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286892">
        <w:rPr>
          <w:rFonts w:ascii="Times New Roman" w:hAnsi="Times New Roman" w:cs="Times New Roman"/>
          <w:b/>
          <w:sz w:val="28"/>
          <w:szCs w:val="28"/>
        </w:rPr>
        <w:t>ИЗО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86892">
        <w:rPr>
          <w:rFonts w:ascii="Times New Roman" w:hAnsi="Times New Roman" w:cs="Times New Roman"/>
          <w:b/>
          <w:sz w:val="28"/>
          <w:szCs w:val="28"/>
        </w:rPr>
        <w:t>, 11</w:t>
      </w:r>
      <w:bookmarkStart w:id="0" w:name="_GoBack"/>
      <w:bookmarkEnd w:id="0"/>
      <w:r w:rsidR="00452BD6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452BD6" w:rsidRDefault="00452BD6" w:rsidP="00452B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D6" w:rsidRDefault="00452BD6" w:rsidP="00452B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Дать краткий ответ на вопросы: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Что представляет собой экономика образования как отрасль и как наука?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Что является предметом и объектом изучения науки «экономика образования»?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Назовите учёных, в разные периоды внесших вклад в становление и развитие науки «Экономика образования».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В чём заключается сущность концепций экономики образования как отрасли науки и теории человеческого капитала?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Назовите уровни экономических отношений и процессов в образовании, перечислите их основные особенности.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D6" w:rsidRDefault="00452BD6" w:rsidP="00452BD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Тесты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Образование – это: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деятельность по оказанию образовательных услуг;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однозначное понятие;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то же, что и человеческий капитал;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сложное многозначное понятие.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Проблемами эффективности образования занимался: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К. Д. Ушинский;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С. Г. Струмилин;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Д. И. Менделеев;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М. И. </w:t>
      </w:r>
      <w:proofErr w:type="spellStart"/>
      <w:r>
        <w:rPr>
          <w:rFonts w:ascii="Times New Roman" w:hAnsi="Times New Roman" w:cs="Times New Roman"/>
          <w:sz w:val="24"/>
        </w:rPr>
        <w:t>Скаржинский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Наука «Экономика образования» должна рассматривать проблемы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микроуровне;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макроуровне;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микр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и макроуровне;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</w:rPr>
        <w:t>мезоуровне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Человеческий капитал – это: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трудовые ресурсы, знания, среда обитания, инструменты интеллектуального и организационного труда;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составной элемент интеллектуального капитала;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высокий уровень образования человека;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верны а) и б).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Важной проблемой экономики образования является: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финансирование;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отсутствие квалифицированных кадров;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разумное сочетание свободного рынка образовательных услуг и механизма государственного регулирования; </w:t>
      </w:r>
    </w:p>
    <w:p w:rsidR="00452BD6" w:rsidRDefault="00452BD6" w:rsidP="00452BD6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</w:rPr>
        <w:t>непроработанность</w:t>
      </w:r>
      <w:proofErr w:type="spellEnd"/>
      <w:r>
        <w:rPr>
          <w:rFonts w:ascii="Times New Roman" w:hAnsi="Times New Roman" w:cs="Times New Roman"/>
          <w:sz w:val="24"/>
        </w:rPr>
        <w:t xml:space="preserve"> законодательных норм в сфере образования</w:t>
      </w:r>
    </w:p>
    <w:sectPr w:rsidR="00452BD6" w:rsidSect="00452BD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03123"/>
    <w:rsid w:val="001A0985"/>
    <w:rsid w:val="001A17BA"/>
    <w:rsid w:val="001C5434"/>
    <w:rsid w:val="00286892"/>
    <w:rsid w:val="003A708F"/>
    <w:rsid w:val="003F1379"/>
    <w:rsid w:val="00452BD6"/>
    <w:rsid w:val="00504F1B"/>
    <w:rsid w:val="005C3A65"/>
    <w:rsid w:val="00727EB7"/>
    <w:rsid w:val="007D4797"/>
    <w:rsid w:val="008D38AA"/>
    <w:rsid w:val="009C2559"/>
    <w:rsid w:val="009F4508"/>
    <w:rsid w:val="00A21919"/>
    <w:rsid w:val="00A338BE"/>
    <w:rsid w:val="00A631F8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11</cp:revision>
  <dcterms:created xsi:type="dcterms:W3CDTF">2020-10-05T05:36:00Z</dcterms:created>
  <dcterms:modified xsi:type="dcterms:W3CDTF">2020-11-09T09:18:00Z</dcterms:modified>
</cp:coreProperties>
</file>