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05E" w:rsidRPr="00F3005E" w:rsidRDefault="00F3005E" w:rsidP="00F3005E">
      <w:pPr>
        <w:jc w:val="center"/>
        <w:rPr>
          <w:rFonts w:ascii="Times New Roman" w:eastAsia="Calibri" w:hAnsi="Times New Roman" w:cs="Times New Roman"/>
          <w:b/>
          <w:sz w:val="24"/>
          <w:szCs w:val="24"/>
        </w:rPr>
      </w:pPr>
      <w:r w:rsidRPr="00F3005E">
        <w:rPr>
          <w:rFonts w:ascii="Times New Roman" w:eastAsia="Calibri" w:hAnsi="Times New Roman" w:cs="Times New Roman"/>
          <w:b/>
          <w:sz w:val="24"/>
          <w:szCs w:val="24"/>
        </w:rPr>
        <w:t>ХКОм21</w:t>
      </w:r>
    </w:p>
    <w:p w:rsidR="00F3005E" w:rsidRPr="00F3005E" w:rsidRDefault="00F3005E" w:rsidP="00F3005E">
      <w:pPr>
        <w:jc w:val="center"/>
        <w:rPr>
          <w:rFonts w:ascii="Times New Roman" w:eastAsia="Calibri" w:hAnsi="Times New Roman" w:cs="Times New Roman"/>
          <w:b/>
          <w:sz w:val="24"/>
          <w:szCs w:val="24"/>
        </w:rPr>
      </w:pPr>
      <w:r w:rsidRPr="00F3005E">
        <w:rPr>
          <w:rFonts w:ascii="Times New Roman" w:eastAsia="Calibri" w:hAnsi="Times New Roman" w:cs="Times New Roman"/>
          <w:b/>
          <w:sz w:val="24"/>
          <w:szCs w:val="24"/>
        </w:rPr>
        <w:t>Иностранный язык в профессиональной коммуникации (Еремина В.М.)</w:t>
      </w:r>
    </w:p>
    <w:p w:rsidR="00F3005E" w:rsidRDefault="00F3005E" w:rsidP="00F3005E">
      <w:pPr>
        <w:jc w:val="center"/>
        <w:rPr>
          <w:rFonts w:ascii="Times New Roman" w:eastAsia="Calibri" w:hAnsi="Times New Roman" w:cs="Times New Roman"/>
          <w:b/>
          <w:color w:val="FF0000"/>
          <w:sz w:val="24"/>
          <w:szCs w:val="24"/>
        </w:rPr>
      </w:pPr>
      <w:r w:rsidRPr="00F3005E">
        <w:rPr>
          <w:rFonts w:ascii="Times New Roman" w:eastAsia="Calibri" w:hAnsi="Times New Roman" w:cs="Times New Roman"/>
          <w:b/>
          <w:color w:val="FF0000"/>
          <w:sz w:val="24"/>
          <w:szCs w:val="24"/>
        </w:rPr>
        <w:t>Задания на 08.11.2021</w:t>
      </w:r>
    </w:p>
    <w:p w:rsidR="00F3005E" w:rsidRDefault="00F3005E" w:rsidP="00F3005E">
      <w:pPr>
        <w:jc w:val="both"/>
        <w:rPr>
          <w:rFonts w:ascii="Times New Roman" w:eastAsia="Calibri" w:hAnsi="Times New Roman" w:cs="Times New Roman"/>
          <w:bCs/>
          <w:sz w:val="24"/>
          <w:szCs w:val="24"/>
          <w:lang w:val="en-US"/>
        </w:rPr>
      </w:pPr>
      <w:r w:rsidRPr="00F3005E">
        <w:rPr>
          <w:rFonts w:ascii="Times New Roman" w:eastAsia="Calibri" w:hAnsi="Times New Roman" w:cs="Times New Roman"/>
          <w:b/>
          <w:sz w:val="24"/>
          <w:szCs w:val="24"/>
          <w:lang w:val="en-US"/>
        </w:rPr>
        <w:t xml:space="preserve">1. </w:t>
      </w:r>
      <w:r w:rsidRPr="00F3005E">
        <w:rPr>
          <w:rFonts w:ascii="Times New Roman" w:eastAsia="Calibri" w:hAnsi="Times New Roman" w:cs="Times New Roman"/>
          <w:b/>
          <w:sz w:val="24"/>
          <w:szCs w:val="24"/>
        </w:rPr>
        <w:t>Упражнения</w:t>
      </w:r>
      <w:r w:rsidRPr="00F3005E">
        <w:rPr>
          <w:rFonts w:ascii="Times New Roman" w:eastAsia="Calibri" w:hAnsi="Times New Roman" w:cs="Times New Roman"/>
          <w:b/>
          <w:sz w:val="24"/>
          <w:szCs w:val="24"/>
          <w:lang w:val="en-US"/>
        </w:rPr>
        <w:t xml:space="preserve"> 46 – 47, </w:t>
      </w:r>
      <w:proofErr w:type="spellStart"/>
      <w:r w:rsidRPr="00F3005E">
        <w:rPr>
          <w:rFonts w:ascii="Times New Roman" w:eastAsia="Calibri" w:hAnsi="Times New Roman" w:cs="Times New Roman"/>
          <w:b/>
          <w:sz w:val="24"/>
          <w:szCs w:val="24"/>
        </w:rPr>
        <w:t>стр</w:t>
      </w:r>
      <w:proofErr w:type="spellEnd"/>
      <w:r w:rsidRPr="00F3005E">
        <w:rPr>
          <w:rFonts w:ascii="Times New Roman" w:eastAsia="Calibri" w:hAnsi="Times New Roman" w:cs="Times New Roman"/>
          <w:b/>
          <w:sz w:val="24"/>
          <w:szCs w:val="24"/>
          <w:lang w:val="en-US"/>
        </w:rPr>
        <w:t xml:space="preserve">. 81-82 </w:t>
      </w:r>
      <w:r w:rsidRPr="00F3005E">
        <w:rPr>
          <w:rFonts w:ascii="Times New Roman" w:eastAsia="Calibri" w:hAnsi="Times New Roman" w:cs="Times New Roman"/>
          <w:b/>
          <w:sz w:val="24"/>
          <w:szCs w:val="24"/>
        </w:rPr>
        <w:t>из</w:t>
      </w:r>
      <w:r w:rsidRPr="00F3005E">
        <w:rPr>
          <w:rFonts w:ascii="Times New Roman" w:eastAsia="Calibri" w:hAnsi="Times New Roman" w:cs="Times New Roman"/>
          <w:b/>
          <w:sz w:val="24"/>
          <w:szCs w:val="24"/>
          <w:lang w:val="en-US"/>
        </w:rPr>
        <w:t xml:space="preserve"> </w:t>
      </w:r>
      <w:r w:rsidRPr="00F3005E">
        <w:rPr>
          <w:rFonts w:ascii="Times New Roman" w:eastAsia="Calibri" w:hAnsi="Times New Roman" w:cs="Times New Roman"/>
          <w:b/>
          <w:sz w:val="24"/>
          <w:szCs w:val="24"/>
        </w:rPr>
        <w:t>учебника</w:t>
      </w:r>
      <w:r w:rsidRPr="00F3005E">
        <w:rPr>
          <w:rFonts w:ascii="Times New Roman" w:eastAsia="Calibri" w:hAnsi="Times New Roman" w:cs="Times New Roman"/>
          <w:b/>
          <w:sz w:val="24"/>
          <w:szCs w:val="24"/>
          <w:lang w:val="en-US"/>
        </w:rPr>
        <w:t xml:space="preserve"> English for Business and Academic Use</w:t>
      </w:r>
      <w:r>
        <w:rPr>
          <w:rFonts w:ascii="Times New Roman" w:eastAsia="Calibri" w:hAnsi="Times New Roman" w:cs="Times New Roman"/>
          <w:bCs/>
          <w:sz w:val="24"/>
          <w:szCs w:val="24"/>
          <w:lang w:val="en-US"/>
        </w:rPr>
        <w:t>.</w:t>
      </w:r>
    </w:p>
    <w:p w:rsidR="00F3005E" w:rsidRDefault="00F3005E" w:rsidP="00F3005E">
      <w:pPr>
        <w:jc w:val="both"/>
        <w:rPr>
          <w:rFonts w:ascii="Times New Roman" w:eastAsia="Calibri" w:hAnsi="Times New Roman" w:cs="Times New Roman"/>
          <w:bCs/>
          <w:sz w:val="24"/>
          <w:szCs w:val="24"/>
          <w:lang w:val="en-US"/>
        </w:rPr>
      </w:pPr>
      <w:r w:rsidRPr="00F3005E">
        <w:rPr>
          <w:rFonts w:ascii="Times New Roman" w:eastAsia="Calibri" w:hAnsi="Times New Roman" w:cs="Times New Roman"/>
          <w:b/>
          <w:sz w:val="24"/>
          <w:szCs w:val="24"/>
          <w:lang w:val="en-US"/>
        </w:rPr>
        <w:t>2.</w:t>
      </w:r>
      <w:r>
        <w:rPr>
          <w:rFonts w:ascii="Times New Roman" w:eastAsia="Calibri" w:hAnsi="Times New Roman" w:cs="Times New Roman"/>
          <w:bCs/>
          <w:sz w:val="24"/>
          <w:szCs w:val="24"/>
          <w:lang w:val="en-US"/>
        </w:rPr>
        <w:t xml:space="preserve"> </w:t>
      </w:r>
      <w:r w:rsidRPr="00F3005E">
        <w:rPr>
          <w:rFonts w:ascii="Times New Roman" w:eastAsia="Calibri" w:hAnsi="Times New Roman" w:cs="Times New Roman"/>
          <w:b/>
          <w:sz w:val="24"/>
          <w:szCs w:val="24"/>
        </w:rPr>
        <w:t>Упражнения</w:t>
      </w:r>
      <w:r w:rsidRPr="00F3005E">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1-5</w:t>
      </w:r>
      <w:r w:rsidRPr="00F3005E">
        <w:rPr>
          <w:rFonts w:ascii="Times New Roman" w:eastAsia="Calibri" w:hAnsi="Times New Roman" w:cs="Times New Roman"/>
          <w:b/>
          <w:sz w:val="24"/>
          <w:szCs w:val="24"/>
          <w:lang w:val="en-US"/>
        </w:rPr>
        <w:t xml:space="preserve">, </w:t>
      </w:r>
      <w:proofErr w:type="spellStart"/>
      <w:r w:rsidRPr="00F3005E">
        <w:rPr>
          <w:rFonts w:ascii="Times New Roman" w:eastAsia="Calibri" w:hAnsi="Times New Roman" w:cs="Times New Roman"/>
          <w:b/>
          <w:sz w:val="24"/>
          <w:szCs w:val="24"/>
        </w:rPr>
        <w:t>стр</w:t>
      </w:r>
      <w:proofErr w:type="spellEnd"/>
      <w:r w:rsidRPr="00F3005E">
        <w:rPr>
          <w:rFonts w:ascii="Times New Roman" w:eastAsia="Calibri" w:hAnsi="Times New Roman" w:cs="Times New Roman"/>
          <w:b/>
          <w:sz w:val="24"/>
          <w:szCs w:val="24"/>
          <w:lang w:val="en-US"/>
        </w:rPr>
        <w:t>. 8</w:t>
      </w:r>
      <w:r>
        <w:rPr>
          <w:rFonts w:ascii="Times New Roman" w:eastAsia="Calibri" w:hAnsi="Times New Roman" w:cs="Times New Roman"/>
          <w:b/>
          <w:sz w:val="24"/>
          <w:szCs w:val="24"/>
          <w:lang w:val="en-US"/>
        </w:rPr>
        <w:t>4</w:t>
      </w:r>
      <w:r w:rsidRPr="00F3005E">
        <w:rPr>
          <w:rFonts w:ascii="Times New Roman" w:eastAsia="Calibri" w:hAnsi="Times New Roman" w:cs="Times New Roman"/>
          <w:b/>
          <w:sz w:val="24"/>
          <w:szCs w:val="24"/>
          <w:lang w:val="en-US"/>
        </w:rPr>
        <w:t>-8</w:t>
      </w:r>
      <w:r>
        <w:rPr>
          <w:rFonts w:ascii="Times New Roman" w:eastAsia="Calibri" w:hAnsi="Times New Roman" w:cs="Times New Roman"/>
          <w:b/>
          <w:sz w:val="24"/>
          <w:szCs w:val="24"/>
          <w:lang w:val="en-US"/>
        </w:rPr>
        <w:t>5</w:t>
      </w:r>
      <w:r w:rsidRPr="00F3005E">
        <w:rPr>
          <w:rFonts w:ascii="Times New Roman" w:eastAsia="Calibri" w:hAnsi="Times New Roman" w:cs="Times New Roman"/>
          <w:b/>
          <w:sz w:val="24"/>
          <w:szCs w:val="24"/>
          <w:lang w:val="en-US"/>
        </w:rPr>
        <w:t xml:space="preserve"> </w:t>
      </w:r>
      <w:r w:rsidRPr="00F3005E">
        <w:rPr>
          <w:rFonts w:ascii="Times New Roman" w:eastAsia="Calibri" w:hAnsi="Times New Roman" w:cs="Times New Roman"/>
          <w:b/>
          <w:sz w:val="24"/>
          <w:szCs w:val="24"/>
        </w:rPr>
        <w:t>из</w:t>
      </w:r>
      <w:r w:rsidRPr="00F3005E">
        <w:rPr>
          <w:rFonts w:ascii="Times New Roman" w:eastAsia="Calibri" w:hAnsi="Times New Roman" w:cs="Times New Roman"/>
          <w:b/>
          <w:sz w:val="24"/>
          <w:szCs w:val="24"/>
          <w:lang w:val="en-US"/>
        </w:rPr>
        <w:t xml:space="preserve"> </w:t>
      </w:r>
      <w:r w:rsidRPr="00F3005E">
        <w:rPr>
          <w:rFonts w:ascii="Times New Roman" w:eastAsia="Calibri" w:hAnsi="Times New Roman" w:cs="Times New Roman"/>
          <w:b/>
          <w:sz w:val="24"/>
          <w:szCs w:val="24"/>
        </w:rPr>
        <w:t>учебника</w:t>
      </w:r>
      <w:r w:rsidRPr="00F3005E">
        <w:rPr>
          <w:rFonts w:ascii="Times New Roman" w:eastAsia="Calibri" w:hAnsi="Times New Roman" w:cs="Times New Roman"/>
          <w:b/>
          <w:sz w:val="24"/>
          <w:szCs w:val="24"/>
          <w:lang w:val="en-US"/>
        </w:rPr>
        <w:t xml:space="preserve"> English for Business and Academic Use</w:t>
      </w:r>
      <w:r>
        <w:rPr>
          <w:rFonts w:ascii="Times New Roman" w:eastAsia="Calibri" w:hAnsi="Times New Roman" w:cs="Times New Roman"/>
          <w:bCs/>
          <w:sz w:val="24"/>
          <w:szCs w:val="24"/>
          <w:lang w:val="en-US"/>
        </w:rPr>
        <w:t>.</w:t>
      </w:r>
    </w:p>
    <w:p w:rsidR="00F3005E" w:rsidRPr="00F3005E" w:rsidRDefault="00F3005E" w:rsidP="00F3005E">
      <w:pPr>
        <w:rPr>
          <w:rFonts w:ascii="Times New Roman" w:eastAsia="Calibri" w:hAnsi="Times New Roman" w:cs="Times New Roman"/>
          <w:b/>
          <w:sz w:val="24"/>
          <w:szCs w:val="24"/>
        </w:rPr>
      </w:pPr>
      <w:r w:rsidRPr="00F3005E">
        <w:rPr>
          <w:rFonts w:ascii="Times New Roman" w:eastAsia="Calibri" w:hAnsi="Times New Roman" w:cs="Times New Roman"/>
          <w:b/>
          <w:sz w:val="24"/>
          <w:szCs w:val="24"/>
        </w:rPr>
        <w:t>3</w:t>
      </w:r>
      <w:r w:rsidRPr="00F3005E">
        <w:rPr>
          <w:rFonts w:ascii="Times New Roman" w:eastAsia="Calibri" w:hAnsi="Times New Roman" w:cs="Times New Roman"/>
          <w:b/>
          <w:sz w:val="24"/>
          <w:szCs w:val="24"/>
        </w:rPr>
        <w:t xml:space="preserve">. Прочитать аннотацию, обратить внимание на её компоненты. </w:t>
      </w:r>
    </w:p>
    <w:p w:rsidR="00F3005E" w:rsidRPr="00F3005E" w:rsidRDefault="00F3005E" w:rsidP="00F3005E">
      <w:pPr>
        <w:jc w:val="center"/>
        <w:rPr>
          <w:rFonts w:ascii="Times New Roman" w:eastAsia="Calibri" w:hAnsi="Times New Roman" w:cs="Times New Roman"/>
          <w:b/>
          <w:sz w:val="24"/>
          <w:szCs w:val="24"/>
          <w:lang w:val="en-US"/>
        </w:rPr>
      </w:pPr>
      <w:r w:rsidRPr="00F3005E">
        <w:rPr>
          <w:rFonts w:ascii="Times New Roman" w:eastAsia="Calibri" w:hAnsi="Times New Roman" w:cs="Times New Roman"/>
          <w:b/>
          <w:sz w:val="24"/>
          <w:szCs w:val="24"/>
          <w:lang w:val="en-US"/>
        </w:rPr>
        <w:t>Media Arts: Arts Education for a Digital Age</w:t>
      </w:r>
    </w:p>
    <w:p w:rsidR="00F3005E" w:rsidRPr="00F3005E" w:rsidRDefault="00F3005E" w:rsidP="00F3005E">
      <w:pPr>
        <w:rPr>
          <w:rFonts w:ascii="Times New Roman" w:eastAsia="Calibri" w:hAnsi="Times New Roman" w:cs="Times New Roman"/>
          <w:sz w:val="24"/>
          <w:szCs w:val="24"/>
          <w:lang w:val="en-US"/>
        </w:rPr>
      </w:pPr>
      <w:r w:rsidRPr="00F3005E">
        <w:rPr>
          <w:rFonts w:ascii="Times New Roman" w:eastAsia="Calibri" w:hAnsi="Times New Roman" w:cs="Times New Roman"/>
          <w:i/>
          <w:sz w:val="24"/>
          <w:szCs w:val="24"/>
          <w:lang w:val="en-US"/>
        </w:rPr>
        <w:t>August 2010</w:t>
      </w:r>
      <w:r w:rsidRPr="00F3005E">
        <w:rPr>
          <w:rFonts w:ascii="Times New Roman" w:eastAsia="Calibri" w:hAnsi="Times New Roman" w:cs="Times New Roman"/>
          <w:sz w:val="24"/>
          <w:szCs w:val="24"/>
          <w:lang w:val="en-US"/>
        </w:rPr>
        <w:t xml:space="preserve"> </w:t>
      </w:r>
      <w:proofErr w:type="gramStart"/>
      <w:r w:rsidRPr="00F3005E">
        <w:rPr>
          <w:rFonts w:ascii="Times New Roman" w:eastAsia="Calibri" w:hAnsi="Times New Roman" w:cs="Times New Roman"/>
          <w:sz w:val="24"/>
          <w:szCs w:val="24"/>
          <w:lang w:val="en-US"/>
        </w:rPr>
        <w:t>Article  in</w:t>
      </w:r>
      <w:proofErr w:type="gramEnd"/>
      <w:r w:rsidRPr="00F3005E">
        <w:rPr>
          <w:rFonts w:ascii="Times New Roman" w:eastAsia="Calibri" w:hAnsi="Times New Roman" w:cs="Times New Roman"/>
          <w:sz w:val="24"/>
          <w:szCs w:val="24"/>
          <w:lang w:val="en-US"/>
        </w:rPr>
        <w:t xml:space="preserve">  </w:t>
      </w:r>
      <w:r w:rsidRPr="00F3005E">
        <w:rPr>
          <w:rFonts w:ascii="Times New Roman" w:eastAsia="Calibri" w:hAnsi="Times New Roman" w:cs="Times New Roman"/>
          <w:b/>
          <w:sz w:val="24"/>
          <w:szCs w:val="24"/>
          <w:lang w:val="en-US"/>
        </w:rPr>
        <w:t>Teachers College Record</w:t>
      </w:r>
      <w:r w:rsidRPr="00F3005E">
        <w:rPr>
          <w:rFonts w:ascii="Times New Roman" w:eastAsia="Calibri" w:hAnsi="Times New Roman" w:cs="Times New Roman"/>
          <w:sz w:val="24"/>
          <w:szCs w:val="24"/>
          <w:lang w:val="en-US"/>
        </w:rPr>
        <w:t xml:space="preserve"> · August 2010</w:t>
      </w:r>
    </w:p>
    <w:p w:rsidR="00F3005E" w:rsidRPr="00F3005E" w:rsidRDefault="00F3005E" w:rsidP="00F3005E">
      <w:pPr>
        <w:rPr>
          <w:rFonts w:ascii="Times New Roman" w:eastAsia="Calibri" w:hAnsi="Times New Roman" w:cs="Times New Roman"/>
          <w:sz w:val="24"/>
          <w:szCs w:val="24"/>
          <w:lang w:val="en-US"/>
        </w:rPr>
      </w:pPr>
      <w:r w:rsidRPr="00F3005E">
        <w:rPr>
          <w:rFonts w:ascii="Times New Roman" w:eastAsia="Calibri" w:hAnsi="Times New Roman" w:cs="Times New Roman"/>
          <w:sz w:val="24"/>
          <w:szCs w:val="24"/>
          <w:lang w:val="en-US"/>
        </w:rPr>
        <w:t xml:space="preserve">Author: Kylie A. </w:t>
      </w:r>
      <w:proofErr w:type="spellStart"/>
      <w:r w:rsidRPr="00F3005E">
        <w:rPr>
          <w:rFonts w:ascii="Times New Roman" w:eastAsia="Calibri" w:hAnsi="Times New Roman" w:cs="Times New Roman"/>
          <w:sz w:val="24"/>
          <w:szCs w:val="24"/>
          <w:lang w:val="en-US"/>
        </w:rPr>
        <w:t>Peppler</w:t>
      </w:r>
      <w:proofErr w:type="spellEnd"/>
      <w:r w:rsidRPr="00F3005E">
        <w:rPr>
          <w:rFonts w:ascii="Times New Roman" w:eastAsia="Calibri" w:hAnsi="Times New Roman" w:cs="Times New Roman"/>
          <w:sz w:val="24"/>
          <w:szCs w:val="24"/>
          <w:lang w:val="en-US"/>
        </w:rPr>
        <w:t xml:space="preserve"> University of California, Irvine</w:t>
      </w:r>
    </w:p>
    <w:p w:rsidR="00F3005E" w:rsidRPr="00F3005E" w:rsidRDefault="00F3005E" w:rsidP="00F3005E">
      <w:pPr>
        <w:rPr>
          <w:rFonts w:ascii="Times New Roman" w:eastAsia="Calibri" w:hAnsi="Times New Roman" w:cs="Times New Roman"/>
          <w:b/>
          <w:sz w:val="24"/>
          <w:szCs w:val="24"/>
          <w:lang w:val="en-US"/>
        </w:rPr>
      </w:pPr>
      <w:r w:rsidRPr="00F3005E">
        <w:rPr>
          <w:rFonts w:ascii="Times New Roman" w:eastAsia="Calibri" w:hAnsi="Times New Roman" w:cs="Times New Roman"/>
          <w:b/>
          <w:sz w:val="24"/>
          <w:szCs w:val="24"/>
          <w:lang w:val="en-US"/>
        </w:rPr>
        <w:t xml:space="preserve">Abstract </w:t>
      </w:r>
    </w:p>
    <w:p w:rsidR="00F3005E" w:rsidRPr="00F3005E" w:rsidRDefault="00F3005E" w:rsidP="00F3005E">
      <w:pPr>
        <w:jc w:val="both"/>
        <w:rPr>
          <w:rFonts w:ascii="Times New Roman" w:eastAsia="Calibri" w:hAnsi="Times New Roman" w:cs="Times New Roman"/>
          <w:sz w:val="24"/>
          <w:szCs w:val="24"/>
          <w:lang w:val="en-US"/>
        </w:rPr>
      </w:pPr>
      <w:r w:rsidRPr="00F3005E">
        <w:rPr>
          <w:rFonts w:ascii="Times New Roman" w:eastAsia="Calibri" w:hAnsi="Times New Roman" w:cs="Times New Roman"/>
          <w:i/>
          <w:sz w:val="24"/>
          <w:szCs w:val="24"/>
          <w:lang w:val="en-US"/>
        </w:rPr>
        <w:t>Background/Context</w:t>
      </w:r>
      <w:r w:rsidRPr="00F3005E">
        <w:rPr>
          <w:rFonts w:ascii="Times New Roman" w:eastAsia="Calibri" w:hAnsi="Times New Roman" w:cs="Times New Roman"/>
          <w:sz w:val="24"/>
          <w:szCs w:val="24"/>
          <w:lang w:val="en-US"/>
        </w:rPr>
        <w:t xml:space="preserve">: While new technologies have been largely absent in arts education curriculum, they offer opportunities to address arts integration, equity, and the technological prerequisites of an increasingly digital age. </w:t>
      </w:r>
      <w:r w:rsidRPr="00F3005E">
        <w:rPr>
          <w:rFonts w:ascii="Times New Roman" w:eastAsia="Calibri" w:hAnsi="Times New Roman" w:cs="Times New Roman"/>
          <w:i/>
          <w:sz w:val="24"/>
          <w:szCs w:val="24"/>
          <w:lang w:val="en-US"/>
        </w:rPr>
        <w:t>This paper draws upon</w:t>
      </w:r>
      <w:r w:rsidRPr="00F3005E">
        <w:rPr>
          <w:rFonts w:ascii="Times New Roman" w:eastAsia="Calibri" w:hAnsi="Times New Roman" w:cs="Times New Roman"/>
          <w:sz w:val="24"/>
          <w:szCs w:val="24"/>
          <w:lang w:val="en-US"/>
        </w:rPr>
        <w:t xml:space="preserve"> the emerging professional field of “media arts” and the ways that youth use new technologies for communication as a way to design a 21st century K-12</w:t>
      </w:r>
      <w:r w:rsidRPr="00F3005E">
        <w:rPr>
          <w:rFonts w:ascii="Times New Roman" w:eastAsia="Calibri" w:hAnsi="Times New Roman" w:cs="Times New Roman"/>
          <w:sz w:val="24"/>
          <w:szCs w:val="24"/>
          <w:vertAlign w:val="superscript"/>
          <w:lang w:val="en-US"/>
        </w:rPr>
        <w:t>1</w:t>
      </w:r>
      <w:r w:rsidRPr="00F3005E">
        <w:rPr>
          <w:rFonts w:ascii="Times New Roman" w:eastAsia="Calibri" w:hAnsi="Times New Roman" w:cs="Times New Roman"/>
          <w:sz w:val="24"/>
          <w:szCs w:val="24"/>
          <w:lang w:val="en-US"/>
        </w:rPr>
        <w:t xml:space="preserve"> arts education curriculum. </w:t>
      </w:r>
    </w:p>
    <w:p w:rsidR="00F3005E" w:rsidRPr="00F3005E" w:rsidRDefault="00F3005E" w:rsidP="00F3005E">
      <w:pPr>
        <w:jc w:val="both"/>
        <w:rPr>
          <w:rFonts w:ascii="Times New Roman" w:eastAsia="Calibri" w:hAnsi="Times New Roman" w:cs="Times New Roman"/>
          <w:sz w:val="24"/>
          <w:szCs w:val="24"/>
          <w:lang w:val="en-US"/>
        </w:rPr>
      </w:pPr>
      <w:r w:rsidRPr="00F3005E">
        <w:rPr>
          <w:rFonts w:ascii="Times New Roman" w:eastAsia="Calibri" w:hAnsi="Times New Roman" w:cs="Times New Roman"/>
          <w:i/>
          <w:sz w:val="24"/>
          <w:szCs w:val="24"/>
          <w:lang w:val="en-US"/>
        </w:rPr>
        <w:t>Description of prior research</w:t>
      </w:r>
      <w:r w:rsidRPr="00F3005E">
        <w:rPr>
          <w:rFonts w:ascii="Times New Roman" w:eastAsia="Calibri" w:hAnsi="Times New Roman" w:cs="Times New Roman"/>
          <w:sz w:val="24"/>
          <w:szCs w:val="24"/>
          <w:lang w:val="en-US"/>
        </w:rPr>
        <w:t xml:space="preserve"> on the subject and/or its intellectual context and/or policy context: Building on sociocultural theories of constructionism as well as Dewey’s theories of the arts and aesthetics as a democratic pedagogy, this study draws upon over three years of extensive field study at a digital design studio where underprivileged youth accessed programming environments emphasizing graphic, music and video. </w:t>
      </w:r>
    </w:p>
    <w:p w:rsidR="00F3005E" w:rsidRPr="00F3005E" w:rsidRDefault="00F3005E" w:rsidP="00F3005E">
      <w:pPr>
        <w:jc w:val="both"/>
        <w:rPr>
          <w:rFonts w:ascii="Times New Roman" w:eastAsia="Calibri" w:hAnsi="Times New Roman" w:cs="Times New Roman"/>
          <w:sz w:val="24"/>
          <w:szCs w:val="24"/>
          <w:lang w:val="en-US"/>
        </w:rPr>
      </w:pPr>
      <w:r w:rsidRPr="00F3005E">
        <w:rPr>
          <w:rFonts w:ascii="Times New Roman" w:eastAsia="Calibri" w:hAnsi="Times New Roman" w:cs="Times New Roman"/>
          <w:i/>
          <w:sz w:val="24"/>
          <w:szCs w:val="24"/>
          <w:lang w:val="en-US"/>
        </w:rPr>
        <w:t>Purpose/Objective/Research Question/Focus of the Study</w:t>
      </w:r>
      <w:r w:rsidRPr="00F3005E">
        <w:rPr>
          <w:rFonts w:ascii="Times New Roman" w:eastAsia="Calibri" w:hAnsi="Times New Roman" w:cs="Times New Roman"/>
          <w:sz w:val="24"/>
          <w:szCs w:val="24"/>
          <w:lang w:val="en-US"/>
        </w:rPr>
        <w:t>: This study documents what youth learn through media art making in informal settings, as well as the strengths and limitations of capitalizing on youth culture in media art production, and the distinct contributions that media arts education can make to the classroom environment.</w:t>
      </w:r>
    </w:p>
    <w:p w:rsidR="00F3005E" w:rsidRPr="00F3005E" w:rsidRDefault="00F3005E" w:rsidP="00F3005E">
      <w:pPr>
        <w:jc w:val="both"/>
        <w:rPr>
          <w:rFonts w:ascii="Times New Roman" w:eastAsia="Calibri" w:hAnsi="Times New Roman" w:cs="Times New Roman"/>
          <w:i/>
          <w:sz w:val="24"/>
          <w:szCs w:val="24"/>
          <w:lang w:val="en-US"/>
        </w:rPr>
      </w:pPr>
      <w:r w:rsidRPr="00F3005E">
        <w:rPr>
          <w:rFonts w:ascii="Times New Roman" w:eastAsia="Calibri" w:hAnsi="Times New Roman" w:cs="Times New Roman"/>
          <w:i/>
          <w:sz w:val="24"/>
          <w:szCs w:val="24"/>
          <w:lang w:val="en-US"/>
        </w:rPr>
        <w:t>Research Design:</w:t>
      </w:r>
    </w:p>
    <w:p w:rsidR="00F3005E" w:rsidRPr="00F3005E" w:rsidRDefault="00F3005E" w:rsidP="00F3005E">
      <w:pPr>
        <w:jc w:val="both"/>
        <w:rPr>
          <w:rFonts w:ascii="Times New Roman" w:eastAsia="Calibri" w:hAnsi="Times New Roman" w:cs="Times New Roman"/>
          <w:sz w:val="24"/>
          <w:szCs w:val="24"/>
          <w:lang w:val="en-US"/>
        </w:rPr>
      </w:pPr>
      <w:r w:rsidRPr="00F3005E">
        <w:rPr>
          <w:rFonts w:ascii="Times New Roman" w:eastAsia="Calibri" w:hAnsi="Times New Roman" w:cs="Times New Roman"/>
          <w:sz w:val="24"/>
          <w:szCs w:val="24"/>
          <w:lang w:val="en-US"/>
        </w:rPr>
        <w:t>A mixed-methods design was utilized that analyzed data from participant and professional interviews, an archive of youths’ media art, and videotape documentation of youth at work on their projects.</w:t>
      </w:r>
    </w:p>
    <w:p w:rsidR="00F3005E" w:rsidRPr="00F3005E" w:rsidRDefault="00F3005E" w:rsidP="00F3005E">
      <w:pPr>
        <w:jc w:val="both"/>
        <w:rPr>
          <w:rFonts w:ascii="Times New Roman" w:eastAsia="Calibri" w:hAnsi="Times New Roman" w:cs="Times New Roman"/>
          <w:sz w:val="24"/>
          <w:szCs w:val="24"/>
          <w:lang w:val="en-US"/>
        </w:rPr>
      </w:pPr>
      <w:r w:rsidRPr="00F3005E">
        <w:rPr>
          <w:rFonts w:ascii="Times New Roman" w:eastAsia="Calibri" w:hAnsi="Times New Roman" w:cs="Times New Roman"/>
          <w:i/>
          <w:sz w:val="24"/>
          <w:szCs w:val="24"/>
          <w:lang w:val="en-US"/>
        </w:rPr>
        <w:t>Conclusions/Recommendations</w:t>
      </w:r>
      <w:r w:rsidRPr="00F3005E">
        <w:rPr>
          <w:rFonts w:ascii="Times New Roman" w:eastAsia="Calibri" w:hAnsi="Times New Roman" w:cs="Times New Roman"/>
          <w:sz w:val="24"/>
          <w:szCs w:val="24"/>
          <w:lang w:val="en-US"/>
        </w:rPr>
        <w:t>:</w:t>
      </w:r>
    </w:p>
    <w:p w:rsidR="00F3005E" w:rsidRPr="00F3005E" w:rsidRDefault="00F3005E" w:rsidP="00F3005E">
      <w:pPr>
        <w:jc w:val="both"/>
        <w:rPr>
          <w:rFonts w:ascii="Times New Roman" w:eastAsia="Calibri" w:hAnsi="Times New Roman" w:cs="Times New Roman"/>
          <w:sz w:val="24"/>
          <w:szCs w:val="24"/>
          <w:lang w:val="en-US"/>
        </w:rPr>
      </w:pPr>
      <w:r w:rsidRPr="00F3005E">
        <w:rPr>
          <w:rFonts w:ascii="Times New Roman" w:eastAsia="Calibri" w:hAnsi="Times New Roman" w:cs="Times New Roman"/>
          <w:sz w:val="24"/>
          <w:szCs w:val="24"/>
          <w:lang w:val="en-US"/>
        </w:rPr>
        <w:t>Findings point to the ways in which youth engage with technology that encourages active learning, and how new types of software can be used to illustrate and encourage this process.</w:t>
      </w:r>
    </w:p>
    <w:p w:rsidR="00F3005E" w:rsidRPr="00F3005E" w:rsidRDefault="00F3005E" w:rsidP="00F3005E">
      <w:pPr>
        <w:jc w:val="both"/>
        <w:rPr>
          <w:rFonts w:ascii="Times New Roman" w:eastAsia="Calibri" w:hAnsi="Times New Roman" w:cs="Times New Roman"/>
          <w:b/>
          <w:sz w:val="24"/>
          <w:szCs w:val="24"/>
        </w:rPr>
      </w:pPr>
      <w:bookmarkStart w:id="0" w:name="_GoBack"/>
      <w:bookmarkEnd w:id="0"/>
      <w:r w:rsidRPr="00F3005E">
        <w:rPr>
          <w:rFonts w:ascii="Times New Roman" w:eastAsia="Calibri" w:hAnsi="Times New Roman" w:cs="Times New Roman"/>
          <w:vertAlign w:val="superscript"/>
        </w:rPr>
        <w:t>1</w:t>
      </w:r>
      <w:r w:rsidRPr="00F3005E">
        <w:rPr>
          <w:rFonts w:ascii="Times New Roman" w:eastAsia="Calibri" w:hAnsi="Times New Roman" w:cs="Times New Roman"/>
          <w:lang w:val="en-US"/>
        </w:rPr>
        <w:t>K</w:t>
      </w:r>
      <w:r w:rsidRPr="00F3005E">
        <w:rPr>
          <w:rFonts w:ascii="Times New Roman" w:eastAsia="Calibri" w:hAnsi="Times New Roman" w:cs="Times New Roman"/>
        </w:rPr>
        <w:t>-</w:t>
      </w:r>
      <w:proofErr w:type="gramStart"/>
      <w:r w:rsidRPr="00F3005E">
        <w:rPr>
          <w:rFonts w:ascii="Times New Roman" w:eastAsia="Calibri" w:hAnsi="Times New Roman" w:cs="Times New Roman"/>
        </w:rPr>
        <w:t>12  дети</w:t>
      </w:r>
      <w:proofErr w:type="gramEnd"/>
      <w:r w:rsidRPr="00F3005E">
        <w:rPr>
          <w:rFonts w:ascii="Times New Roman" w:eastAsia="Calibri" w:hAnsi="Times New Roman" w:cs="Times New Roman"/>
        </w:rPr>
        <w:t xml:space="preserve"> и подростки от дошкольного до старшего школьного возраста</w:t>
      </w:r>
    </w:p>
    <w:p w:rsidR="00F3005E" w:rsidRPr="00F3005E" w:rsidRDefault="00F3005E" w:rsidP="00F3005E">
      <w:pPr>
        <w:rPr>
          <w:rFonts w:ascii="Times New Roman" w:eastAsia="Calibri" w:hAnsi="Times New Roman" w:cs="Times New Roman"/>
          <w:sz w:val="24"/>
          <w:szCs w:val="24"/>
          <w:lang w:val="en-US"/>
        </w:rPr>
      </w:pPr>
      <w:r w:rsidRPr="00F3005E">
        <w:rPr>
          <w:rFonts w:ascii="Times New Roman" w:eastAsia="Calibri" w:hAnsi="Times New Roman" w:cs="Times New Roman"/>
          <w:b/>
          <w:bCs/>
          <w:sz w:val="24"/>
          <w:szCs w:val="24"/>
          <w:lang w:val="en-US"/>
        </w:rPr>
        <w:t xml:space="preserve">4. </w:t>
      </w:r>
      <w:r w:rsidRPr="00F3005E">
        <w:rPr>
          <w:rFonts w:ascii="Times New Roman" w:eastAsia="Calibri" w:hAnsi="Times New Roman" w:cs="Times New Roman"/>
          <w:b/>
          <w:bCs/>
          <w:sz w:val="24"/>
          <w:szCs w:val="24"/>
        </w:rPr>
        <w:t>Прочитать</w:t>
      </w:r>
      <w:r w:rsidRPr="00F3005E">
        <w:rPr>
          <w:rFonts w:ascii="Times New Roman" w:eastAsia="Calibri" w:hAnsi="Times New Roman" w:cs="Times New Roman"/>
          <w:b/>
          <w:bCs/>
          <w:sz w:val="24"/>
          <w:szCs w:val="24"/>
          <w:lang w:val="en-US"/>
        </w:rPr>
        <w:t xml:space="preserve"> </w:t>
      </w:r>
      <w:r w:rsidRPr="00F3005E">
        <w:rPr>
          <w:rFonts w:ascii="Times New Roman" w:eastAsia="Calibri" w:hAnsi="Times New Roman" w:cs="Times New Roman"/>
          <w:b/>
          <w:bCs/>
          <w:sz w:val="24"/>
          <w:szCs w:val="24"/>
        </w:rPr>
        <w:t>статью</w:t>
      </w:r>
      <w:r w:rsidRPr="00F3005E">
        <w:rPr>
          <w:rFonts w:ascii="Times New Roman" w:eastAsia="Calibri" w:hAnsi="Times New Roman" w:cs="Times New Roman"/>
          <w:b/>
          <w:bCs/>
          <w:sz w:val="24"/>
          <w:szCs w:val="24"/>
          <w:lang w:val="en-US"/>
        </w:rPr>
        <w:t xml:space="preserve"> «</w:t>
      </w:r>
      <w:r w:rsidRPr="00F3005E">
        <w:rPr>
          <w:rFonts w:ascii="Times New Roman" w:eastAsia="Calibri" w:hAnsi="Times New Roman" w:cs="Times New Roman"/>
          <w:b/>
          <w:bCs/>
          <w:sz w:val="24"/>
          <w:szCs w:val="24"/>
          <w:lang w:val="en-US"/>
        </w:rPr>
        <w:t>Media Arts: Arts Education for a Digital Age</w:t>
      </w:r>
      <w:r w:rsidRPr="00F3005E">
        <w:rPr>
          <w:rFonts w:ascii="Times New Roman" w:eastAsia="Calibri" w:hAnsi="Times New Roman" w:cs="Times New Roman"/>
          <w:b/>
          <w:bCs/>
          <w:sz w:val="24"/>
          <w:szCs w:val="24"/>
          <w:lang w:val="en-US"/>
        </w:rPr>
        <w:t>»</w:t>
      </w:r>
      <w:r w:rsidRPr="00F3005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будет</w:t>
      </w:r>
      <w:r w:rsidRPr="00F3005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отправлена</w:t>
      </w:r>
      <w:r w:rsidRPr="00F3005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по</w:t>
      </w:r>
      <w:r w:rsidRPr="00F3005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почте старосте).</w:t>
      </w:r>
    </w:p>
    <w:p w:rsidR="00470CFC" w:rsidRPr="00F3005E" w:rsidRDefault="00470CFC">
      <w:pPr>
        <w:rPr>
          <w:lang w:val="en-US"/>
        </w:rPr>
      </w:pPr>
    </w:p>
    <w:sectPr w:rsidR="00470CFC" w:rsidRPr="00F30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5E"/>
    <w:rsid w:val="00470CFC"/>
    <w:rsid w:val="00F3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B64D"/>
  <w15:chartTrackingRefBased/>
  <w15:docId w15:val="{85811310-AFDB-4065-AF8D-B04C95B6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Dmitriy</cp:lastModifiedBy>
  <cp:revision>1</cp:revision>
  <dcterms:created xsi:type="dcterms:W3CDTF">2021-11-03T03:21:00Z</dcterms:created>
  <dcterms:modified xsi:type="dcterms:W3CDTF">2021-11-03T03:31:00Z</dcterms:modified>
</cp:coreProperties>
</file>