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06" w:rsidRPr="00FF6B0E" w:rsidRDefault="009E71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26.1</w:t>
      </w:r>
      <w:r w:rsidRPr="00FF6B0E">
        <w:rPr>
          <w:rFonts w:ascii="Times New Roman" w:hAnsi="Times New Roman"/>
          <w:b/>
          <w:sz w:val="28"/>
          <w:szCs w:val="28"/>
        </w:rPr>
        <w:t>0.20 г. Лекция</w:t>
      </w:r>
    </w:p>
    <w:p w:rsidR="009E7106" w:rsidRPr="00FF6B0E" w:rsidRDefault="009E7106">
      <w:pPr>
        <w:rPr>
          <w:rFonts w:ascii="Times New Roman" w:hAnsi="Times New Roman"/>
          <w:b/>
          <w:sz w:val="28"/>
          <w:szCs w:val="28"/>
        </w:rPr>
      </w:pPr>
      <w:r w:rsidRPr="00FF6B0E">
        <w:rPr>
          <w:rFonts w:ascii="Times New Roman" w:hAnsi="Times New Roman"/>
          <w:b/>
          <w:sz w:val="28"/>
          <w:szCs w:val="28"/>
        </w:rPr>
        <w:t xml:space="preserve">Тема: Классификация и обзор энергетических установок 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занятия: 1. Изучить рабочие процессы и принципы действия энергет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установок, их компоновку.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анализ преимуществ и недостатков различных типов ДВС.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</w:p>
    <w:p w:rsidR="009E7106" w:rsidRPr="00FF6B0E" w:rsidRDefault="009E7106">
      <w:pPr>
        <w:rPr>
          <w:rFonts w:ascii="Times New Roman" w:hAnsi="Times New Roman"/>
          <w:b/>
          <w:sz w:val="28"/>
          <w:szCs w:val="28"/>
        </w:rPr>
      </w:pPr>
      <w:r w:rsidRPr="00FF6B0E">
        <w:rPr>
          <w:rFonts w:ascii="Times New Roman" w:hAnsi="Times New Roman"/>
          <w:b/>
          <w:sz w:val="28"/>
          <w:szCs w:val="28"/>
        </w:rPr>
        <w:t>Лабораторная работа.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Оборудование и способы измерения мощности и крутящего момента ДВС.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литература: 1. Луканин В.Н. и др. Двигатели внутреннего сгорания. – М.: Высшая школа, 2005. – 479 с. 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Колчин А.П., Демидов В.П. Расчет автомобильных и тракторных двигат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лей. Учебное пособие, 3-е издание. – М.: Высшая школа, 2003. – 496 с. 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Наследов П.В., Даниленко В.Н.  Стендовые испытания ДВС. Методич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ские указания к проведению лабораторных работ по курсу «Автомобильные двигатели». – Чита: ЧитПИ, 1990. </w:t>
      </w:r>
    </w:p>
    <w:p w:rsidR="009E7106" w:rsidRDefault="009E7106">
      <w:pPr>
        <w:rPr>
          <w:rFonts w:ascii="Times New Roman" w:hAnsi="Times New Roman"/>
          <w:sz w:val="28"/>
          <w:szCs w:val="28"/>
        </w:rPr>
      </w:pPr>
    </w:p>
    <w:sectPr w:rsidR="009E7106" w:rsidSect="0017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06" w:rsidRDefault="009E7106" w:rsidP="006E79DE">
      <w:pPr>
        <w:spacing w:after="0" w:line="240" w:lineRule="auto"/>
      </w:pPr>
      <w:r>
        <w:separator/>
      </w:r>
    </w:p>
  </w:endnote>
  <w:endnote w:type="continuationSeparator" w:id="0">
    <w:p w:rsidR="009E7106" w:rsidRDefault="009E7106" w:rsidP="006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06" w:rsidRDefault="009E7106" w:rsidP="006E79DE">
      <w:pPr>
        <w:spacing w:after="0" w:line="240" w:lineRule="auto"/>
      </w:pPr>
      <w:r>
        <w:separator/>
      </w:r>
    </w:p>
  </w:footnote>
  <w:footnote w:type="continuationSeparator" w:id="0">
    <w:p w:rsidR="009E7106" w:rsidRDefault="009E7106" w:rsidP="006E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B86"/>
    <w:rsid w:val="00043B6F"/>
    <w:rsid w:val="00177E13"/>
    <w:rsid w:val="001A1F3D"/>
    <w:rsid w:val="00221B5A"/>
    <w:rsid w:val="004551CD"/>
    <w:rsid w:val="006E79DE"/>
    <w:rsid w:val="009E7106"/>
    <w:rsid w:val="00A5435A"/>
    <w:rsid w:val="00CC6B86"/>
    <w:rsid w:val="00E86FDE"/>
    <w:rsid w:val="00FE58F9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79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9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114</Words>
  <Characters>652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Римовна</dc:creator>
  <cp:keywords/>
  <dc:description/>
  <cp:lastModifiedBy>KupriyanovaTG</cp:lastModifiedBy>
  <cp:revision>3</cp:revision>
  <dcterms:created xsi:type="dcterms:W3CDTF">2020-10-25T10:58:00Z</dcterms:created>
  <dcterms:modified xsi:type="dcterms:W3CDTF">2020-10-26T01:04:00Z</dcterms:modified>
</cp:coreProperties>
</file>