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EA6" w:rsidRPr="00FF6B0E" w:rsidRDefault="002C2EA6">
      <w:pPr>
        <w:rPr>
          <w:rFonts w:ascii="Times New Roman" w:hAnsi="Times New Roman"/>
          <w:b/>
          <w:sz w:val="28"/>
          <w:szCs w:val="28"/>
        </w:rPr>
      </w:pPr>
      <w:r w:rsidRPr="00FF6B0E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2.10</w:t>
      </w:r>
      <w:r w:rsidRPr="00FF6B0E">
        <w:rPr>
          <w:rFonts w:ascii="Times New Roman" w:hAnsi="Times New Roman"/>
          <w:b/>
          <w:sz w:val="28"/>
          <w:szCs w:val="28"/>
        </w:rPr>
        <w:t>.20 г. Лекция</w:t>
      </w:r>
    </w:p>
    <w:p w:rsidR="002C2EA6" w:rsidRPr="00FF6B0E" w:rsidRDefault="002C2EA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Тема: Идеальный и действительный цикл с подводом теплоты при п</w:t>
      </w:r>
      <w:r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 xml:space="preserve">стоянном объеме. </w:t>
      </w:r>
    </w:p>
    <w:p w:rsidR="002C2EA6" w:rsidRDefault="002C2EA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занятия: 1. Изучить теоретические основы, выполнить сравнительный анализ показателей циклов.</w:t>
      </w:r>
    </w:p>
    <w:p w:rsidR="002C2EA6" w:rsidRDefault="002C2EA6" w:rsidP="00005CB7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Изучить рабочий процесс ДВС с внешним смесеобразованием (бе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зиновый и газовый двигатель).</w:t>
      </w:r>
    </w:p>
    <w:p w:rsidR="002C2EA6" w:rsidRDefault="002C2EA6">
      <w:pPr>
        <w:rPr>
          <w:rFonts w:ascii="Times New Roman" w:hAnsi="Times New Roman"/>
          <w:sz w:val="28"/>
          <w:szCs w:val="28"/>
        </w:rPr>
      </w:pPr>
    </w:p>
    <w:p w:rsidR="002C2EA6" w:rsidRPr="00FF6B0E" w:rsidRDefault="002C2EA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Практическое занятий.</w:t>
      </w:r>
    </w:p>
    <w:p w:rsidR="002C2EA6" w:rsidRDefault="002C2EA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Тема: Расчет, анализ и выбор исходных параметров для теплового расчета ДВС с внешним смесеобразованием. </w:t>
      </w:r>
    </w:p>
    <w:p w:rsidR="002C2EA6" w:rsidRDefault="002C2EA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занятия: 1. Выбор и анализ степени сжатия при проектировании двиг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теля.</w:t>
      </w:r>
    </w:p>
    <w:p w:rsidR="002C2EA6" w:rsidRDefault="002C2EA6" w:rsidP="00005CB7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Выбор и анализ коэффициента избытка воздуха при проектировании двигателя. </w:t>
      </w:r>
    </w:p>
    <w:p w:rsidR="002C2EA6" w:rsidRDefault="002C2EA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Рекомендуемая литература: 1. Луканин В.Н. и др. Двигатели внутреннего сгорания. – М.: Высшая школа, 2005. – 479 с. </w:t>
      </w:r>
    </w:p>
    <w:p w:rsidR="002C2EA6" w:rsidRDefault="002C2EA6" w:rsidP="00005CB7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Колчин А.П., Демидов В.П. Расчет автомобильных и тракторных двигателей. Учебное пособие, 3-е издание. – М.: Высшая школа, 2003. – 496 с. </w:t>
      </w:r>
    </w:p>
    <w:p w:rsidR="002C2EA6" w:rsidRDefault="002C2EA6">
      <w:pPr>
        <w:rPr>
          <w:rFonts w:ascii="Times New Roman" w:hAnsi="Times New Roman"/>
          <w:sz w:val="28"/>
          <w:szCs w:val="28"/>
        </w:rPr>
      </w:pPr>
    </w:p>
    <w:p w:rsidR="002C2EA6" w:rsidRPr="00E86FDE" w:rsidRDefault="002C2EA6">
      <w:pPr>
        <w:rPr>
          <w:rFonts w:ascii="Times New Roman" w:hAnsi="Times New Roman"/>
          <w:sz w:val="28"/>
          <w:szCs w:val="28"/>
        </w:rPr>
      </w:pPr>
    </w:p>
    <w:p w:rsidR="002C2EA6" w:rsidRDefault="002C2EA6"/>
    <w:sectPr w:rsidR="002C2EA6" w:rsidSect="00405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6B86"/>
    <w:rsid w:val="00005CB7"/>
    <w:rsid w:val="001A1F3D"/>
    <w:rsid w:val="00221B5A"/>
    <w:rsid w:val="002C2EA6"/>
    <w:rsid w:val="00405E03"/>
    <w:rsid w:val="00407857"/>
    <w:rsid w:val="00625A4B"/>
    <w:rsid w:val="00A50215"/>
    <w:rsid w:val="00CC6B86"/>
    <w:rsid w:val="00D02BF7"/>
    <w:rsid w:val="00E86FDE"/>
    <w:rsid w:val="00FE58F9"/>
    <w:rsid w:val="00FF6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E0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1</Pages>
  <Words>124</Words>
  <Characters>710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Наталья Римовна</dc:creator>
  <cp:keywords/>
  <dc:description/>
  <cp:lastModifiedBy>KupriyanovaTG</cp:lastModifiedBy>
  <cp:revision>5</cp:revision>
  <dcterms:created xsi:type="dcterms:W3CDTF">2020-10-09T04:36:00Z</dcterms:created>
  <dcterms:modified xsi:type="dcterms:W3CDTF">2020-10-13T04:15:00Z</dcterms:modified>
</cp:coreProperties>
</file>