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3F0" w:rsidRDefault="005103F0" w:rsidP="005103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М-1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Диагностика транспортных и транспортно-технологических машин и оборудования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Лекционное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заняти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103F0" w:rsidRPr="002063D5" w:rsidRDefault="005103F0" w:rsidP="005103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2063D5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2021 г</w:t>
        </w:r>
      </w:smartTag>
      <w:r w:rsidRPr="002063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.)</w:t>
      </w:r>
    </w:p>
    <w:p w:rsidR="005103F0" w:rsidRPr="002063D5" w:rsidRDefault="005103F0" w:rsidP="005103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03F0" w:rsidRPr="002063D5" w:rsidRDefault="005103F0" w:rsidP="005103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3D5">
        <w:rPr>
          <w:rFonts w:ascii="Times New Roman" w:eastAsia="Times New Roman" w:hAnsi="Times New Roman" w:cs="Times New Roman"/>
          <w:b/>
          <w:sz w:val="24"/>
          <w:szCs w:val="24"/>
        </w:rPr>
        <w:tab/>
        <w:t>Литература</w:t>
      </w:r>
    </w:p>
    <w:p w:rsidR="005103F0" w:rsidRPr="00040496" w:rsidRDefault="005103F0" w:rsidP="005103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63D5">
        <w:rPr>
          <w:rFonts w:ascii="Times New Roman" w:eastAsia="Times New Roman" w:hAnsi="Times New Roman" w:cs="Times New Roman"/>
          <w:sz w:val="24"/>
          <w:szCs w:val="24"/>
        </w:rPr>
        <w:tab/>
      </w:r>
      <w:r w:rsidRPr="0004049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BFBFB"/>
        </w:rPr>
        <w:t>Федотов</w:t>
      </w:r>
      <w:r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 xml:space="preserve"> А.И. Диагностика автомобилей / Учебник для студентов вузов. Изд-во </w:t>
      </w:r>
      <w:proofErr w:type="spellStart"/>
      <w:r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ИрГТУ</w:t>
      </w:r>
      <w:proofErr w:type="spellEnd"/>
      <w:r w:rsidRPr="00040496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, Иркутск. 2012. 463 с. </w:t>
      </w:r>
    </w:p>
    <w:p w:rsidR="00C44C41" w:rsidRDefault="00C44C41" w:rsidP="005103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Цель диагностирования: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Обеспечивать систему ТО и ремонта автомобиля индивидуальной информацией о техническом состоянии данного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объекта. Для проведения диагностирования сложного объекта используют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системы диагностирования.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>Система диагностирования включает: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1. </w:t>
      </w: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Объект диагностирования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(автомобиль, прицеп, агрегат, узел, механизм);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2. </w:t>
      </w: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Средства диагностирования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(диагностические приборы, измерительные средства, часть диагностических комплексов, измеряющая диагностические параметры, датчики, усилители, преобразователи);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3. </w:t>
      </w:r>
      <w:proofErr w:type="gramStart"/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Алгоритм диагностирования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(рациональная последовательность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действий: </w:t>
      </w:r>
      <w:proofErr w:type="gramEnd"/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- тестовое воздействие на объект диагностирования; 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- измерение диагностических параметров; 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- постановка диагноза).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Техническая диагностика решает в широком смысле три задачи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(рис. 1.1.):</w:t>
      </w:r>
    </w:p>
    <w:p w:rsidR="005103F0" w:rsidRPr="000C6751" w:rsidRDefault="005103F0" w:rsidP="005103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1. </w:t>
      </w: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Диагностика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– определение технического состояния объекта в настоящий момент времени;</w:t>
      </w:r>
    </w:p>
    <w:p w:rsidR="005103F0" w:rsidRPr="000C6751" w:rsidRDefault="005103F0" w:rsidP="005103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2. </w:t>
      </w: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Прогнозирование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– предсказание будущего технического состояния</w:t>
      </w:r>
    </w:p>
    <w:p w:rsidR="005103F0" w:rsidRPr="000C6751" w:rsidRDefault="005103F0" w:rsidP="005103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объекта;</w:t>
      </w:r>
    </w:p>
    <w:p w:rsidR="005103F0" w:rsidRPr="000C6751" w:rsidRDefault="005103F0" w:rsidP="005103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3. </w:t>
      </w: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Ретроспекция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– определение технического состояния, в котором автомобиль находился в прошлом (например, перед аварией).</w:t>
      </w:r>
    </w:p>
    <w:p w:rsidR="005103F0" w:rsidRPr="000C6751" w:rsidRDefault="005103F0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NewRomanPSMT" w:hAnsi="Times New Roman" w:cs="Times New Roman"/>
          <w:color w:val="000000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E439A37" wp14:editId="227FFB23">
            <wp:extent cx="3143250" cy="3171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C41" w:rsidRPr="008262C1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8262C1">
        <w:rPr>
          <w:rFonts w:ascii="Times New Roman" w:eastAsia="TimesNewRomanPSMT" w:hAnsi="Times New Roman" w:cs="Times New Roman"/>
          <w:color w:val="000000"/>
          <w:sz w:val="24"/>
          <w:szCs w:val="24"/>
        </w:rPr>
        <w:t>Рис. 1.1. Задачи, решаемые технической диагностикой на интервале времени</w:t>
      </w:r>
    </w:p>
    <w:p w:rsidR="00C44C41" w:rsidRPr="008262C1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8262C1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где </w:t>
      </w:r>
      <w:r w:rsidRPr="008262C1">
        <w:rPr>
          <w:rFonts w:ascii="Times New Roman" w:eastAsia="TimesNewRomanPS-BoldItalicMT" w:hAnsi="Times New Roman" w:cs="Times New Roman"/>
          <w:b/>
          <w:bCs/>
          <w:i/>
          <w:iCs/>
          <w:color w:val="00009A"/>
          <w:sz w:val="24"/>
          <w:szCs w:val="24"/>
        </w:rPr>
        <w:t xml:space="preserve">Y* </w:t>
      </w:r>
      <w:r w:rsidRPr="008262C1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- значение параметра технического состояния, и </w:t>
      </w:r>
      <w:proofErr w:type="gramStart"/>
      <w:r w:rsidRPr="008262C1">
        <w:rPr>
          <w:rFonts w:ascii="Times New Roman" w:eastAsia="TimesNewRomanPS-BoldMT" w:hAnsi="Times New Roman" w:cs="Times New Roman"/>
          <w:b/>
          <w:bCs/>
          <w:color w:val="00009A"/>
          <w:sz w:val="24"/>
          <w:szCs w:val="24"/>
        </w:rPr>
        <w:t>П</w:t>
      </w:r>
      <w:proofErr w:type="gramEnd"/>
      <w:r w:rsidRPr="008262C1">
        <w:rPr>
          <w:rFonts w:ascii="Times New Roman" w:eastAsia="TimesNewRomanPS-BoldMT" w:hAnsi="Times New Roman" w:cs="Times New Roman"/>
          <w:b/>
          <w:bCs/>
          <w:color w:val="00009A"/>
          <w:sz w:val="24"/>
          <w:szCs w:val="24"/>
        </w:rPr>
        <w:t xml:space="preserve">* </w:t>
      </w:r>
      <w:r w:rsidRPr="008262C1">
        <w:rPr>
          <w:rFonts w:ascii="Times New Roman" w:eastAsia="TimesNewRomanPSMT" w:hAnsi="Times New Roman" w:cs="Times New Roman"/>
          <w:color w:val="000000"/>
          <w:sz w:val="24"/>
          <w:szCs w:val="24"/>
        </w:rPr>
        <w:t>- значение</w:t>
      </w:r>
    </w:p>
    <w:p w:rsidR="00C44C41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8262C1">
        <w:rPr>
          <w:rFonts w:ascii="Times New Roman" w:eastAsia="TimesNewRomanPSMT" w:hAnsi="Times New Roman" w:cs="Times New Roman"/>
          <w:color w:val="000000"/>
          <w:sz w:val="24"/>
          <w:szCs w:val="24"/>
        </w:rPr>
        <w:t>диагностического параметра в настоящий момент времени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5103F0" w:rsidRPr="000C6751" w:rsidRDefault="005103F0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>В условиях эксплуатации автомобильного транспорта диагностика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0C6751">
        <w:rPr>
          <w:rFonts w:ascii="Times New Roman" w:eastAsia="TimesNewRomanPS-BoldMT" w:hAnsi="Times New Roman" w:cs="Times New Roman"/>
          <w:b/>
          <w:bCs/>
          <w:sz w:val="28"/>
          <w:szCs w:val="28"/>
        </w:rPr>
        <w:t>должна решать 6 основных задач: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1. Выявлять автомобили из числа эксплуатируемых техническое состояние, которых не соответствует требованиям безопасности движения;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2. Выявлять перед техническим обслуживанием неисправности, для устранения которых необходимы либо ремонтные, либо регулировочные работы;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3. Выявлять или уточнять причины отказов или неисправностей;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4. Контролировать качество выполнения работ ТО и ремонта;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>5. Прогнозировать ресурс исправной работы узлов, агрегатов, систем и автомобиля в целом;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6. Собирать, обрабатывать и выдавать </w:t>
      </w:r>
      <w:r w:rsidRPr="000C6751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информацию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для управления производством.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Диагностическая </w:t>
      </w:r>
      <w:r w:rsidRPr="000C6751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информация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t>необходима отделу снабжения для подготовки необходимых агрегатов, узлов, деталей для замены изношенных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0C6751">
        <w:rPr>
          <w:rFonts w:ascii="Times New Roman" w:eastAsia="TimesNewRomanPSMT" w:hAnsi="Times New Roman" w:cs="Times New Roman"/>
          <w:sz w:val="28"/>
          <w:szCs w:val="28"/>
        </w:rPr>
        <w:t xml:space="preserve">или отказавших; менеджеру для эффективного управления производством для оперативного определения последовательности выполнения работ на </w:t>
      </w:r>
      <w:r w:rsidRPr="000C6751">
        <w:rPr>
          <w:rFonts w:ascii="Times New Roman" w:eastAsia="TimesNewRomanPSMT" w:hAnsi="Times New Roman" w:cs="Times New Roman"/>
          <w:sz w:val="28"/>
          <w:szCs w:val="28"/>
        </w:rPr>
        <w:lastRenderedPageBreak/>
        <w:t>постах и участках (определения трудоемкости работ, назначения исполнителей и т.п.).</w:t>
      </w:r>
    </w:p>
    <w:p w:rsidR="00C44C41" w:rsidRPr="000C6751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365832">
        <w:rPr>
          <w:rFonts w:ascii="Times New Roman" w:eastAsia="TimesNewRomanPS-BoldMT" w:hAnsi="Times New Roman" w:cs="Times New Roman"/>
          <w:b/>
          <w:bCs/>
          <w:sz w:val="28"/>
          <w:szCs w:val="28"/>
        </w:rPr>
        <w:t>ДИАГНОСТИЧЕСКИЕ ПАРАМЕТРЫ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gramStart"/>
      <w:r w:rsidRPr="00365832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Параметрами технического состояния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- </w:t>
      </w:r>
      <w:r w:rsidRPr="00365832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(Y)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называются физические</w:t>
      </w:r>
      <w:proofErr w:type="gramEnd"/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величины, позволяющие оценивать техническое состояние объекта или его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отдельных элементов.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Например: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- </w:t>
      </w:r>
      <w:r>
        <w:rPr>
          <w:rFonts w:ascii="Times New Roman" w:eastAsia="TimesNewRomanPSMT" w:hAnsi="Times New Roman" w:cs="Times New Roman"/>
          <w:sz w:val="28"/>
          <w:szCs w:val="28"/>
        </w:rPr>
        <w:t>т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ехническое состояние цилиндропоршневой группы может быть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оценено величинами износов поршня, цилиндра;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- </w:t>
      </w:r>
      <w:r>
        <w:rPr>
          <w:rFonts w:ascii="Times New Roman" w:eastAsia="TimesNewRomanPSMT" w:hAnsi="Times New Roman" w:cs="Times New Roman"/>
          <w:sz w:val="28"/>
          <w:szCs w:val="28"/>
        </w:rPr>
        <w:t>т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ехническое состояние тормозного механизма может быть оценено </w:t>
      </w:r>
      <w:proofErr w:type="gramStart"/>
      <w:r w:rsidRPr="00365832">
        <w:rPr>
          <w:rFonts w:ascii="Times New Roman" w:eastAsia="TimesNewRomanPSMT" w:hAnsi="Times New Roman" w:cs="Times New Roman"/>
          <w:sz w:val="28"/>
          <w:szCs w:val="28"/>
        </w:rPr>
        <w:t>по</w:t>
      </w:r>
      <w:proofErr w:type="gramEnd"/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толщине накладок на его тормозных колодках.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В большинстве случаев для измерения параметров технического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состояния требуется полная или частичная разборка объекта, а это в свою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очередь, связано с трудовыми, временными и материальными затратами.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Диагностическими параметрами - (П)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называют пригодные для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измерения физические величины, которые связаны с параметрами технического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состояния объекта, несут о нем ту или иную информацию и которые можно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измерить без разборки объекта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(Форма и величина напряжения во вторичной цепи системы зажигания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несет информацию о техническом состоянии катушки и свечи зажигания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величина компрессии (давление сжатия) в цилиндрических двигателях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характеризует техническое состояние цилиндропоршневой группы).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Диагностические параметры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бывают трех видов: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1. Диагностические параметры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рабочих процессов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(тормозной путь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характеризует процесс торможения, путевой расход топлива – процессы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функционирования двигателя, трансмиссии и ходовой части и т.п.);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2. Параметры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сопутствующих процессов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(уровень вибрации, уровень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шума, </w:t>
      </w:r>
      <w:proofErr w:type="spellStart"/>
      <w:r w:rsidRPr="00365832">
        <w:rPr>
          <w:rFonts w:ascii="Times New Roman" w:eastAsia="TimesNewRomanPSMT" w:hAnsi="Times New Roman" w:cs="Times New Roman"/>
          <w:sz w:val="28"/>
          <w:szCs w:val="28"/>
        </w:rPr>
        <w:t>дымность</w:t>
      </w:r>
      <w:proofErr w:type="spellEnd"/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отработавших газов и т.п.);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3.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Геометрические величины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(ход педали, зазоры в клапанном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механизме, зазоры в подвеске, биение валов и т.п.).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b/>
          <w:bCs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Требования, предъявляемые к диагностическим параметрам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Не всякие пригодные для измерения физические величины можно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назвать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диагностическими параметрами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 Для того чтобы назваться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диагностическими параметрами,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они должны отвечать следующим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четырем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требованиям: чувствительность, однозначность, стабильность и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информативность.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1.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Чувствительность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диагностического параметра.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Чувствительность диагностического параметра к изменению параметра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технического состояния оценивается коэффициентом чувствительности</w:t>
      </w:r>
      <w:proofErr w:type="gramStart"/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К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>: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left="2832"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m:oMath>
        <m:r>
          <w:rPr>
            <w:rFonts w:ascii="Cambria Math" w:eastAsia="TimesNewRomanPSMT" w:hAnsi="Cambria Math" w:cs="Times New Roman"/>
            <w:sz w:val="28"/>
            <w:szCs w:val="28"/>
          </w:rPr>
          <m:t>К=</m:t>
        </m:r>
        <m:f>
          <m:f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∆П</m:t>
            </m:r>
          </m:num>
          <m:den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∆у</m:t>
            </m:r>
          </m:den>
        </m:f>
        <m:r>
          <w:rPr>
            <w:rFonts w:ascii="Cambria Math" w:eastAsia="TimesNewRomanPSMT" w:hAnsi="Cambria Math" w:cs="Times New Roman"/>
            <w:sz w:val="28"/>
            <w:szCs w:val="28"/>
          </w:rPr>
          <m:t xml:space="preserve">.                                                                      </m:t>
        </m:r>
      </m:oMath>
      <w:r w:rsidRPr="00365832">
        <w:rPr>
          <w:rFonts w:ascii="Times New Roman" w:eastAsia="TimesNewRomanPSMT" w:hAnsi="Times New Roman" w:cs="Times New Roman"/>
          <w:sz w:val="28"/>
          <w:szCs w:val="28"/>
        </w:rPr>
        <w:t>(1.1)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Как наглядно представлено на рис.1.2, для графиков зависимостей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1, 2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 3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чувствительность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диагностического параметра </w:t>
      </w:r>
      <w:proofErr w:type="gramStart"/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>, к изменению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параметра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технического состояния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Y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разная. График 1 иллюстрирует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высокую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чувствительность диагностического параметра </w:t>
      </w:r>
      <w:proofErr w:type="gramStart"/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>, к изменению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параметра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технического состояния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Y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D22850" wp14:editId="73613A2F">
            <wp:extent cx="2419350" cy="2762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365832">
        <w:rPr>
          <w:rFonts w:ascii="Times New Roman" w:eastAsia="TimesNewRomanPSMT" w:hAnsi="Times New Roman" w:cs="Times New Roman"/>
          <w:sz w:val="24"/>
          <w:szCs w:val="24"/>
        </w:rPr>
        <w:t xml:space="preserve">Рис. 1.2. График зависимости чувствительности диагностического параметра </w:t>
      </w:r>
      <w:proofErr w:type="gramStart"/>
      <w:r w:rsidRPr="00365832">
        <w:rPr>
          <w:rFonts w:ascii="Times New Roman" w:eastAsia="TimesNewRomanPSMT" w:hAnsi="Times New Roman" w:cs="Times New Roman"/>
          <w:sz w:val="24"/>
          <w:szCs w:val="24"/>
        </w:rPr>
        <w:t>П</w:t>
      </w:r>
      <w:proofErr w:type="gramEnd"/>
      <w:r w:rsidRPr="00365832">
        <w:rPr>
          <w:rFonts w:ascii="Times New Roman" w:eastAsia="TimesNewRomanPSMT" w:hAnsi="Times New Roman" w:cs="Times New Roman"/>
          <w:sz w:val="24"/>
          <w:szCs w:val="24"/>
        </w:rPr>
        <w:t>, к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4"/>
          <w:szCs w:val="24"/>
        </w:rPr>
        <w:t>изменению параметра технического состояния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Y</w:t>
      </w:r>
    </w:p>
    <w:p w:rsidR="00C44C41" w:rsidRDefault="005103F0" w:rsidP="005103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lastRenderedPageBreak/>
        <w:t>График 2 – среднюю чувствительность, а график 3 –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абсолютную нечувствительность диагностического параметра </w:t>
      </w:r>
      <w:proofErr w:type="gramStart"/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>, к изменению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параметра технического состояния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у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Для обеспечения эффективного и высокоинформативного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диагностирования объектов желательно иметь коэффициент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чувствительности</w:t>
      </w:r>
      <w:proofErr w:type="gramStart"/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К</w:t>
      </w:r>
      <w:proofErr w:type="gram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как можно больше.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2.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Однозначность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диагностического параметра. Для того, чтобы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диагностический параметр отвечал требованию однозначности необходимо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чтобы функция зависимости 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=f(Y)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не имела экстремумов (смотри рис. 1.3.).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Диагностический параметр (функция I)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однозначен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во всем диапазоне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изменения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Y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. В этом случае функция зависимости </w:t>
      </w:r>
      <w:proofErr w:type="gramStart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=f(y)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не имеет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экстремумов, т.е.: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∆П</m:t>
            </m:r>
          </m:num>
          <m:den>
            <m:r>
              <w:rPr>
                <w:rFonts w:ascii="Cambria Math" w:eastAsia="TimesNewRomanPSMT" w:hAnsi="Cambria Math" w:cs="Times New Roman"/>
                <w:sz w:val="28"/>
                <w:szCs w:val="28"/>
              </w:rPr>
              <m:t>∆у</m:t>
            </m:r>
          </m:den>
        </m:f>
        <m:r>
          <w:rPr>
            <w:rFonts w:ascii="Cambria Math" w:eastAsia="TimesNewRomanPSMT" w:hAnsi="Cambria Math" w:cs="Times New Roman"/>
            <w:sz w:val="28"/>
            <w:szCs w:val="28"/>
          </w:rPr>
          <m:t>≠0.</m:t>
        </m:r>
      </m:oMath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В этом случае по измеренному значению диагностического параметра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(</w:t>
      </w:r>
      <w:proofErr w:type="gramStart"/>
      <w:r w:rsidRPr="00365832">
        <w:rPr>
          <w:rFonts w:ascii="Times New Roman" w:eastAsia="TimesNewRomanPSMT" w:hAnsi="Times New Roman" w:cs="Times New Roman"/>
          <w:sz w:val="28"/>
          <w:szCs w:val="28"/>
        </w:rPr>
        <w:t>например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Пх</w:t>
      </w:r>
      <w:proofErr w:type="spellEnd"/>
      <w:r w:rsidRPr="00365832">
        <w:rPr>
          <w:rFonts w:ascii="Times New Roman" w:eastAsia="TimesNewRomanPSMT" w:hAnsi="Times New Roman" w:cs="Times New Roman"/>
          <w:sz w:val="28"/>
          <w:szCs w:val="28"/>
        </w:rPr>
        <w:t>) можно определить единственную величину параметра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технического состояния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ух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Диагностический параметр (функция II)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неоднозначен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в диапазоне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изменения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Y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. Поскольку функция зависимости </w:t>
      </w:r>
      <w:proofErr w:type="gramStart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=f(y)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имеет экстремум.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0214F5" wp14:editId="0EEAECD3">
            <wp:extent cx="3429000" cy="2819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C41" w:rsidRPr="00DA78DD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bCs/>
          <w:sz w:val="24"/>
          <w:szCs w:val="24"/>
        </w:rPr>
      </w:pPr>
      <w:r w:rsidRPr="00DA78DD">
        <w:rPr>
          <w:rFonts w:ascii="Times New Roman" w:eastAsia="TimesNewRomanPSMT" w:hAnsi="Times New Roman" w:cs="Times New Roman"/>
          <w:sz w:val="24"/>
          <w:szCs w:val="24"/>
        </w:rPr>
        <w:t xml:space="preserve">Рис. 1.3. Функции изменения однозначного - </w:t>
      </w:r>
      <w:r w:rsidRPr="00DA78DD">
        <w:rPr>
          <w:rFonts w:ascii="Times New Roman" w:eastAsia="TimesNewRomanPSMT" w:hAnsi="Times New Roman" w:cs="Times New Roman"/>
          <w:b/>
          <w:bCs/>
          <w:sz w:val="24"/>
          <w:szCs w:val="24"/>
        </w:rPr>
        <w:t>I</w:t>
      </w:r>
      <w:r w:rsidRPr="00DA78DD">
        <w:rPr>
          <w:rFonts w:ascii="Times New Roman" w:eastAsia="TimesNewRomanPSMT" w:hAnsi="Times New Roman" w:cs="Times New Roman"/>
          <w:sz w:val="24"/>
          <w:szCs w:val="24"/>
        </w:rPr>
        <w:t xml:space="preserve">, и неоднозначного – </w:t>
      </w:r>
      <w:r w:rsidRPr="00DA78DD">
        <w:rPr>
          <w:rFonts w:ascii="Times New Roman" w:eastAsia="TimesNewRomanPSMT" w:hAnsi="Times New Roman" w:cs="Times New Roman"/>
          <w:b/>
          <w:bCs/>
          <w:sz w:val="24"/>
          <w:szCs w:val="24"/>
        </w:rPr>
        <w:t>II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</w:pPr>
      <w:r w:rsidRPr="00DA78DD">
        <w:rPr>
          <w:rFonts w:ascii="Times New Roman" w:eastAsia="TimesNewRomanPSMT" w:hAnsi="Times New Roman" w:cs="Times New Roman"/>
          <w:sz w:val="24"/>
          <w:szCs w:val="24"/>
        </w:rPr>
        <w:t>диагностических параметров при изменении параметров технического состояния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y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lastRenderedPageBreak/>
        <w:t>В этом случае измеренному значению диагностического параметра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(например </w:t>
      </w:r>
      <w:proofErr w:type="spell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Пх</w:t>
      </w:r>
      <w:proofErr w:type="spellEnd"/>
      <w:r w:rsidRPr="00365832">
        <w:rPr>
          <w:rFonts w:ascii="Times New Roman" w:eastAsia="TimesNewRomanPSMT" w:hAnsi="Times New Roman" w:cs="Times New Roman"/>
          <w:sz w:val="28"/>
          <w:szCs w:val="28"/>
        </w:rPr>
        <w:t>) соответствует два значения параметра технического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состояния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ух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1</w:t>
      </w:r>
      <w:proofErr w:type="gram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ух2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 В данном случае появляется неопределенность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определении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технического состояния объекта диагностирования.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3.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Стабильность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диагностического параметра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Стабильность характеризуется вариацией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его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значений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при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многократном измерении на объектах имеющих одну и ту же величину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параметра технического состояния (рис. 1.4).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Пример: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Допустим, что у большой группы, включающей 100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автомобилей, выявлено </w:t>
      </w:r>
      <w:proofErr w:type="gramStart"/>
      <w:r w:rsidRPr="00365832">
        <w:rPr>
          <w:rFonts w:ascii="Times New Roman" w:eastAsia="TimesNewRomanPSMT" w:hAnsi="Times New Roman" w:cs="Times New Roman"/>
          <w:sz w:val="28"/>
          <w:szCs w:val="28"/>
        </w:rPr>
        <w:t>одно и тоже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значение параметра технического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состояния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ух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 У этих автомобилей были произведены измерения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диагностического параметра 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,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характеризующего .......__.этот параметр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технического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состояния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ух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. Измеренные значения диагностического параметра 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разные по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величине, укладываются в диапазоне от </w:t>
      </w:r>
      <w:proofErr w:type="spell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Пmin</w:t>
      </w:r>
      <w:proofErr w:type="spell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Пmax</w:t>
      </w:r>
      <w:proofErr w:type="spell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 имеют математическое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ожидание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. Внутри диапазона от </w:t>
      </w:r>
      <w:proofErr w:type="spell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Пmin</w:t>
      </w:r>
      <w:proofErr w:type="spell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до </w:t>
      </w:r>
      <w:proofErr w:type="spell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Пmax</w:t>
      </w:r>
      <w:proofErr w:type="spell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измеренные значения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диагностического параметра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П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имеют нормальный закон распределения со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среднеквадратическим отклонением </w:t>
      </w:r>
      <m:oMath>
        <m:r>
          <w:rPr>
            <w:rFonts w:ascii="Cambria Math" w:eastAsia="TimesNewRomanPSMT" w:hAnsi="Cambria Math" w:cs="Times New Roman"/>
            <w:sz w:val="28"/>
            <w:szCs w:val="28"/>
          </w:rPr>
          <m:t>∆П</m:t>
        </m:r>
      </m:oMath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&gt; 0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: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left="2832"/>
        <w:jc w:val="center"/>
        <w:rPr>
          <w:rFonts w:ascii="Times New Roman" w:eastAsia="TimesNewRomanPSMT" w:hAnsi="Times New Roman" w:cs="Times New Roman"/>
          <w:sz w:val="28"/>
          <w:szCs w:val="28"/>
        </w:rPr>
      </w:pPr>
      <m:oMath>
        <m:r>
          <w:rPr>
            <w:rFonts w:ascii="Cambria Math" w:eastAsia="TimesNewRomanPSMT" w:hAnsi="Cambria Math" w:cs="Times New Roman"/>
            <w:sz w:val="28"/>
            <w:szCs w:val="28"/>
          </w:rPr>
          <m:t>σ=</m:t>
        </m:r>
        <m:rad>
          <m:radPr>
            <m:degHide m:val="1"/>
            <m:ctrlPr>
              <w:rPr>
                <w:rFonts w:ascii="Cambria Math" w:eastAsia="TimesNewRomanPSMT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="TimesNewRomanPSMT" w:hAnsi="Cambria Math" w:cs="Times New Roman"/>
                    <w:i/>
                    <w:sz w:val="28"/>
                    <w:szCs w:val="28"/>
                  </w:rPr>
                </m:ctrlPr>
              </m:fPr>
              <m:num>
                <m:nary>
                  <m:naryPr>
                    <m:chr m:val="∑"/>
                    <m:limLoc m:val="undOvr"/>
                    <m:ctrlPr>
                      <w:rPr>
                        <w:rFonts w:ascii="Cambria Math" w:eastAsia="TimesNewRomanPSMT" w:hAnsi="Cambria Math" w:cs="Times New Roman"/>
                        <w:i/>
                        <w:sz w:val="28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eastAsia="TimesNewRomanPSMT" w:hAnsi="Cambria Math" w:cs="Times New Roman"/>
                        <w:sz w:val="28"/>
                        <w:szCs w:val="28"/>
                      </w:rPr>
                      <m:t>i=1</m:t>
                    </m:r>
                  </m:sub>
                  <m:sup>
                    <m:r>
                      <w:rPr>
                        <w:rFonts w:ascii="Cambria Math" w:eastAsia="TimesNewRomanPSMT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  <m:r>
                      <w:rPr>
                        <w:rFonts w:ascii="Cambria Math" w:eastAsia="TimesNewRomanPSMT" w:hAnsi="Cambria Math" w:cs="Times New Roman"/>
                        <w:sz w:val="28"/>
                        <w:szCs w:val="28"/>
                      </w:rPr>
                      <m:t>=</m:t>
                    </m:r>
                    <m:r>
                      <w:rPr>
                        <w:rFonts w:ascii="Cambria Math" w:eastAsia="TimesNewRomanPSMT" w:hAnsi="Cambria Math" w:cs="Times New Roman"/>
                        <w:sz w:val="28"/>
                        <w:szCs w:val="28"/>
                        <w:lang w:val="en-US"/>
                      </w:rPr>
                      <m:t>k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TimesNewRomanPSMT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 w:cs="Times New Roman"/>
                            <w:sz w:val="28"/>
                            <w:szCs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TimesNewRomanPSMT" w:hAnsi="Cambria Math" w:cs="Times New Roman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 w:cs="Times New Roman"/>
                        <w:sz w:val="28"/>
                        <w:szCs w:val="28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eastAsia="TimesNewRomanPSMT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="TimesNewRomanPSMT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="TimesNewRomanPSMT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TimesNewRomanPSMT" w:hAnsi="Cambria Math" w:cs="Times New Roman"/>
                                    <w:sz w:val="28"/>
                                    <w:szCs w:val="28"/>
                                  </w:rPr>
                                  <m:t>П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TimesNewRomanPSMT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  <m:r>
                              <w:rPr>
                                <w:rFonts w:ascii="Cambria Math" w:eastAsia="TimesNewRomanPSMT" w:hAnsi="Cambria Math" w:cs="Times New Roman"/>
                                <w:sz w:val="28"/>
                                <w:szCs w:val="28"/>
                              </w:rPr>
                              <m:t>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eastAsia="TimesNewRomanPSMT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eastAsia="TimesNewRomanPSMT" w:hAnsi="Cambria Math" w:cs="Times New Roman"/>
                                    <w:sz w:val="28"/>
                                    <w:szCs w:val="28"/>
                                  </w:rPr>
                                  <m:t>П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w:rPr>
                            <w:rFonts w:ascii="Cambria Math" w:eastAsia="TimesNewRomanPSMT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eastAsia="TimesNewRomanPSMT" w:hAnsi="Cambria Math" w:cs="Times New Roman"/>
                    <w:sz w:val="28"/>
                    <w:szCs w:val="28"/>
                  </w:rPr>
                  <m:t>n-1</m:t>
                </m:r>
              </m:den>
            </m:f>
          </m:e>
        </m:rad>
      </m:oMath>
      <w:r w:rsidRPr="00365832">
        <w:rPr>
          <w:rFonts w:ascii="Times New Roman" w:eastAsia="SymbolMT,Italic" w:hAnsi="Times New Roman" w:cs="Times New Roman"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         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(1.2)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где </w:t>
      </w:r>
      <w:proofErr w:type="spellStart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ni</w:t>
      </w:r>
      <w:proofErr w:type="spellEnd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– частота (разрядная частота), т.е. число случаев, в которых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наблюдалось измеренное значение случайной величины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</w:rPr>
        <w:t>диагностическог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параметра </w:t>
      </w:r>
      <w:proofErr w:type="spell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i</w:t>
      </w:r>
      <w:proofErr w:type="spellEnd"/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;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n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- объем ряда, т.е. сумма всех частот ряда распределения; </w:t>
      </w:r>
      <w:proofErr w:type="gramStart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-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среднее арифметическое случайной величины диагностического параметра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Чем больше величина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ϭ</w:t>
      </w:r>
      <w:r w:rsidRPr="00365832">
        <w:rPr>
          <w:rFonts w:ascii="Times New Roman" w:eastAsia="BookAntiqua-Italic" w:hAnsi="Times New Roman" w:cs="Times New Roman"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– среднеквадратичного отклонения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измеренных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значений параметра 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>, тем данный диагностический параметр наименее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стабилен. Идеальный случай, когда </w:t>
      </w:r>
      <w:r>
        <w:rPr>
          <w:rFonts w:ascii="Times New Roman" w:eastAsia="TimesNewRomanPSMT" w:hAnsi="Times New Roman" w:cs="Times New Roman"/>
          <w:sz w:val="28"/>
          <w:szCs w:val="28"/>
        </w:rPr>
        <w:t>ϭ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=0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, при этом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диагностический параметр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наиболее стабилен.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8C0AD4" wp14:editId="48885F5A">
            <wp:extent cx="3114675" cy="2771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C41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1E3E94">
        <w:rPr>
          <w:rFonts w:ascii="Times New Roman" w:eastAsia="TimesNewRomanPSMT" w:hAnsi="Times New Roman" w:cs="Times New Roman"/>
          <w:sz w:val="24"/>
          <w:szCs w:val="24"/>
        </w:rPr>
        <w:t xml:space="preserve">Рис. 1.4. Плотность распределения результатов замеров значений диагностического параметра </w:t>
      </w:r>
      <w:proofErr w:type="gramStart"/>
      <w:r w:rsidRPr="001E3E94">
        <w:rPr>
          <w:rFonts w:ascii="Times New Roman" w:eastAsia="TimesNewRomanPSMT" w:hAnsi="Times New Roman" w:cs="Times New Roman"/>
          <w:b/>
          <w:bCs/>
          <w:sz w:val="24"/>
          <w:szCs w:val="24"/>
        </w:rPr>
        <w:t>П</w:t>
      </w:r>
      <w:proofErr w:type="gramEnd"/>
      <w:r w:rsidRPr="001E3E94">
        <w:rPr>
          <w:rFonts w:ascii="Times New Roman" w:eastAsia="TimesNewRomanPSMT" w:hAnsi="Times New Roman" w:cs="Times New Roman"/>
          <w:b/>
          <w:bCs/>
          <w:sz w:val="24"/>
          <w:szCs w:val="24"/>
        </w:rPr>
        <w:t xml:space="preserve"> </w:t>
      </w:r>
      <w:r w:rsidRPr="001E3E94">
        <w:rPr>
          <w:rFonts w:ascii="Times New Roman" w:eastAsia="TimesNewRomanPSMT" w:hAnsi="Times New Roman" w:cs="Times New Roman"/>
          <w:sz w:val="24"/>
          <w:szCs w:val="24"/>
        </w:rPr>
        <w:t>у группы автомобилей, имеющих одинаковые значения параметра технического состояния</w:t>
      </w:r>
    </w:p>
    <w:p w:rsidR="00C44C41" w:rsidRPr="001E3E94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4.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Информативность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диагностического параметра. Информативность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диагностического параметра определяется на основе анализа кривых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распределения диагностических параметров </w:t>
      </w:r>
      <w:proofErr w:type="spellStart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</w:t>
      </w:r>
      <w:proofErr w:type="gramStart"/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i</w:t>
      </w:r>
      <w:proofErr w:type="spellEnd"/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>, измеренных для групп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исправных и неисправных объектов (рис. 1.5).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По итогам анализа диагностический параметр 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</w:t>
      </w:r>
      <w:proofErr w:type="gram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может быть признан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информативным, малоинформативным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или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неинформативным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Пример: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Диагностируется две больших группы, состоящих из 100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автомобилей имеющих исправные двигатели, и 100 – неисправные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двигатели.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процессе диагностирования у автомобилей каждой группы измеряются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диагностические параметры </w:t>
      </w:r>
      <w:proofErr w:type="gramStart"/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 -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мощность двигателя. При этом по каждой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группе будет получено два массива измеренных значений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диагностических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параметров: для исправных объектов (П</w:t>
      </w:r>
      <w:proofErr w:type="gramStart"/>
      <w:r w:rsidRPr="00365832">
        <w:rPr>
          <w:rFonts w:ascii="Times New Roman" w:eastAsia="TimesNewRomanPSMT" w:hAnsi="Times New Roman" w:cs="Times New Roman"/>
          <w:sz w:val="28"/>
          <w:szCs w:val="28"/>
        </w:rPr>
        <w:t>1</w:t>
      </w:r>
      <w:proofErr w:type="gramEnd"/>
      <w:r w:rsidRPr="00365832">
        <w:rPr>
          <w:rFonts w:ascii="Times New Roman" w:eastAsia="TimesNewRomanPSMT" w:hAnsi="Times New Roman" w:cs="Times New Roman"/>
          <w:sz w:val="28"/>
          <w:szCs w:val="28"/>
        </w:rPr>
        <w:t>) и для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неисправных объектов (П2).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>Для каждого массива строят графики законов распределения –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плотности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вероятности диагностических параметров исправных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f(П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1</w:t>
      </w:r>
      <w:proofErr w:type="gram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)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 неисправных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f(П2)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автомобилей. На графиках (рис. 1.5.) наносят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диагностический норматив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[</w:t>
      </w:r>
      <w:proofErr w:type="gramStart"/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П</w:t>
      </w:r>
      <w:proofErr w:type="gramEnd"/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]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который позволяет разделить автомобили по итогам диагностирования 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исправные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неисправные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lastRenderedPageBreak/>
        <w:t>Теперь можно приступать к оценке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информативности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диагностического параметра. Оценку проводят на основе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анализа взаимного положения графиков плотности вероятности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диагностических параметров исправных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f(П</w:t>
      </w:r>
      <w:proofErr w:type="gramStart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1</w:t>
      </w:r>
      <w:proofErr w:type="gramEnd"/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)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 неисправных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f(П2)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автомобилей, которые будут взаимно пересекаться, образуя площади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α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β</w:t>
      </w:r>
      <w:r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C44C41" w:rsidRPr="005103F0" w:rsidRDefault="00C44C41" w:rsidP="005103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Анализ показывает, что при постановке диагноза возникают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ошибки</w:t>
      </w:r>
      <w:r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первого и второго рода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. Площадь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α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– будет характеризовать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ошибки первого</w:t>
      </w:r>
      <w:r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рода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, показывая количество исправных автомобилей, которые по итогам</w:t>
      </w:r>
      <w:r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диагностирования неправомерно попали в разряд неисправных –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«ложная</w:t>
      </w:r>
      <w:r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неисправность»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: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left="1416"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а) </w:t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б) </w:t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в)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BECE99" wp14:editId="5D088152">
            <wp:extent cx="1781175" cy="20859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561A68" wp14:editId="443FC5AC">
            <wp:extent cx="1533525" cy="20859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8F32AC" wp14:editId="5997CC7F">
            <wp:extent cx="1666875" cy="20383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C41" w:rsidRDefault="00C44C41" w:rsidP="00C44C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sz w:val="24"/>
          <w:szCs w:val="24"/>
        </w:rPr>
      </w:pPr>
      <w:r w:rsidRPr="00CB7753">
        <w:rPr>
          <w:rFonts w:ascii="Times New Roman" w:eastAsia="TimesNewRomanPSMT" w:hAnsi="Times New Roman" w:cs="Times New Roman"/>
          <w:sz w:val="24"/>
          <w:szCs w:val="24"/>
        </w:rPr>
        <w:t>Рис. 1.5. Плотности вероятности информативного (а), малоинформативного (б) и неинформативного (в) диагностического параметра, для групп исправных (1) и неисправных (2) объектов</w:t>
      </w:r>
    </w:p>
    <w:p w:rsidR="00C44C41" w:rsidRPr="00CB7753" w:rsidRDefault="00C44C41" w:rsidP="00C44C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p w:rsidR="00C44C41" w:rsidRPr="00671230" w:rsidRDefault="00C44C41" w:rsidP="00C44C41">
      <w:pPr>
        <w:autoSpaceDE w:val="0"/>
        <w:autoSpaceDN w:val="0"/>
        <w:adjustRightInd w:val="0"/>
        <w:spacing w:after="0" w:line="360" w:lineRule="auto"/>
        <w:ind w:left="2124" w:firstLine="708"/>
        <w:jc w:val="center"/>
        <w:rPr>
          <w:rFonts w:ascii="Times New Roman" w:eastAsia="SymbolMT" w:hAnsi="Times New Roman" w:cs="Times New Roman"/>
          <w:sz w:val="28"/>
          <w:szCs w:val="28"/>
        </w:rPr>
      </w:pPr>
      <m:oMath>
        <m:r>
          <w:rPr>
            <w:rFonts w:ascii="Cambria Math" w:eastAsia="SymbolMT" w:hAnsi="Cambria Math" w:cs="Times New Roman"/>
            <w:sz w:val="28"/>
            <w:szCs w:val="28"/>
          </w:rPr>
          <m:t>∝=</m:t>
        </m:r>
        <m:nary>
          <m:naryPr>
            <m:limLoc m:val="undOvr"/>
            <m:ctrlPr>
              <w:rPr>
                <w:rFonts w:ascii="Cambria Math" w:eastAsia="SymbolMT" w:hAnsi="Cambria Math" w:cs="Times New Roman"/>
                <w:i/>
                <w:sz w:val="28"/>
                <w:szCs w:val="28"/>
              </w:rPr>
            </m:ctrlPr>
          </m:naryPr>
          <m:sub>
            <m:sSub>
              <m:sSubPr>
                <m:ctrlPr>
                  <w:rPr>
                    <w:rFonts w:ascii="Cambria Math" w:eastAsia="Symbol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Symbol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SymbolMT" w:hAnsi="Cambria Math" w:cs="Times New Roman"/>
                    <w:sz w:val="28"/>
                    <w:szCs w:val="28"/>
                    <w:lang w:val="en-US"/>
                  </w:rPr>
                  <m:t>min</m:t>
                </m:r>
              </m:sub>
            </m:sSub>
          </m:sub>
          <m:sup>
            <m:d>
              <m:dPr>
                <m:begChr m:val="["/>
                <m:endChr m:val="]"/>
                <m:ctrlPr>
                  <w:rPr>
                    <w:rFonts w:ascii="Cambria Math" w:eastAsia="SymbolMT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SymbolMT" w:hAnsi="Cambria Math" w:cs="Times New Roman"/>
                    <w:sz w:val="28"/>
                    <w:szCs w:val="28"/>
                  </w:rPr>
                  <m:t>П</m:t>
                </m:r>
              </m:e>
            </m:d>
          </m:sup>
          <m:e>
            <m:r>
              <w:rPr>
                <w:rFonts w:ascii="Cambria Math" w:eastAsia="SymbolMT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="SymbolMT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SymbolMT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SymbolMT" w:hAnsi="Cambria Math" w:cs="Times New Roman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w:rPr>
                        <w:rFonts w:ascii="Cambria Math" w:eastAsia="SymbolMT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SymbolMT" w:hAnsi="Cambria Math" w:cs="Times New Roman"/>
                <w:sz w:val="28"/>
                <w:szCs w:val="28"/>
                <w:lang w:val="en-US"/>
              </w:rPr>
              <m:t>d</m:t>
            </m:r>
            <m:r>
              <w:rPr>
                <w:rFonts w:ascii="Cambria Math" w:eastAsia="SymbolMT" w:hAnsi="Cambria Math" w:cs="Times New Roman"/>
                <w:sz w:val="28"/>
                <w:szCs w:val="28"/>
              </w:rPr>
              <m:t>П.</m:t>
            </m:r>
          </m:e>
        </m:nary>
      </m:oMath>
      <w:r>
        <w:rPr>
          <w:rFonts w:ascii="Times New Roman" w:eastAsia="SymbolMT" w:hAnsi="Times New Roman" w:cs="Times New Roman"/>
          <w:sz w:val="28"/>
          <w:szCs w:val="28"/>
        </w:rPr>
        <w:t xml:space="preserve">                                     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(1.3)</w:t>
      </w:r>
    </w:p>
    <w:p w:rsidR="00C44C41" w:rsidRPr="00365832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Площадь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β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– будет характеризовать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>ошибки второго рода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, показывая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количество неисправных автомобилей, которые по итогам диагностирования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неправомерно попали в разряд исправных –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«пропуск отказа»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:</w:t>
      </w:r>
    </w:p>
    <w:p w:rsidR="00C44C41" w:rsidRPr="00671230" w:rsidRDefault="00C44C41" w:rsidP="00C44C41">
      <w:pPr>
        <w:autoSpaceDE w:val="0"/>
        <w:autoSpaceDN w:val="0"/>
        <w:adjustRightInd w:val="0"/>
        <w:spacing w:after="0" w:line="360" w:lineRule="auto"/>
        <w:ind w:left="2124" w:firstLine="708"/>
        <w:jc w:val="center"/>
        <w:rPr>
          <w:rFonts w:ascii="Times New Roman" w:eastAsia="SymbolMT" w:hAnsi="Times New Roman" w:cs="Times New Roman"/>
          <w:i/>
          <w:sz w:val="28"/>
          <w:szCs w:val="28"/>
        </w:rPr>
      </w:pPr>
      <m:oMath>
        <m:r>
          <w:rPr>
            <w:rFonts w:ascii="Cambria Math" w:eastAsia="SymbolMT" w:hAnsi="Cambria Math" w:cs="Times New Roman"/>
            <w:sz w:val="28"/>
            <w:szCs w:val="28"/>
          </w:rPr>
          <m:t>β=</m:t>
        </m:r>
        <m:nary>
          <m:naryPr>
            <m:limLoc m:val="undOvr"/>
            <m:ctrlPr>
              <w:rPr>
                <w:rFonts w:ascii="Cambria Math" w:eastAsia="SymbolMT" w:hAnsi="Cambria Math" w:cs="Times New Roman"/>
                <w:i/>
                <w:sz w:val="28"/>
                <w:szCs w:val="28"/>
              </w:rPr>
            </m:ctrlPr>
          </m:naryPr>
          <m:sub>
            <m:d>
              <m:dPr>
                <m:begChr m:val="["/>
                <m:endChr m:val="]"/>
                <m:ctrlPr>
                  <w:rPr>
                    <w:rFonts w:ascii="Cambria Math" w:eastAsia="SymbolMT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="SymbolMT" w:hAnsi="Cambria Math" w:cs="Times New Roman"/>
                    <w:sz w:val="28"/>
                    <w:szCs w:val="28"/>
                  </w:rPr>
                  <m:t>П</m:t>
                </m:r>
              </m:e>
            </m:d>
          </m:sub>
          <m:sup>
            <m:sSub>
              <m:sSubPr>
                <m:ctrlPr>
                  <w:rPr>
                    <w:rFonts w:ascii="Cambria Math" w:eastAsia="SymbolMT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SymbolMT" w:hAnsi="Cambria Math" w:cs="Times New Roman"/>
                    <w:sz w:val="28"/>
                    <w:szCs w:val="28"/>
                  </w:rPr>
                  <m:t>П</m:t>
                </m:r>
              </m:e>
              <m:sub>
                <m:r>
                  <w:rPr>
                    <w:rFonts w:ascii="Cambria Math" w:eastAsia="SymbolMT" w:hAnsi="Cambria Math" w:cs="Times New Roman"/>
                    <w:sz w:val="28"/>
                    <w:szCs w:val="28"/>
                    <w:lang w:val="en-US"/>
                  </w:rPr>
                  <m:t>max</m:t>
                </m:r>
              </m:sub>
            </m:sSub>
          </m:sup>
          <m:e>
            <m:r>
              <w:rPr>
                <w:rFonts w:ascii="Cambria Math" w:eastAsia="SymbolMT" w:hAnsi="Cambria Math" w:cs="Times New Roman"/>
                <w:sz w:val="28"/>
                <w:szCs w:val="28"/>
                <w:lang w:val="en-US"/>
              </w:rPr>
              <m:t>f</m:t>
            </m:r>
            <m:d>
              <m:dPr>
                <m:ctrlPr>
                  <w:rPr>
                    <w:rFonts w:ascii="Cambria Math" w:eastAsia="SymbolMT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SymbolMT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SymbolMT" w:hAnsi="Cambria Math" w:cs="Times New Roman"/>
                        <w:sz w:val="28"/>
                        <w:szCs w:val="28"/>
                      </w:rPr>
                      <m:t>П</m:t>
                    </m:r>
                  </m:e>
                  <m:sub>
                    <m:r>
                      <w:rPr>
                        <w:rFonts w:ascii="Cambria Math" w:eastAsia="SymbolMT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e>
            </m:d>
          </m:e>
        </m:nary>
        <m:r>
          <w:rPr>
            <w:rFonts w:ascii="Cambria Math" w:eastAsia="SymbolMT" w:hAnsi="Cambria Math" w:cs="Times New Roman"/>
            <w:sz w:val="28"/>
            <w:szCs w:val="28"/>
            <w:lang w:val="en-US"/>
          </w:rPr>
          <m:t>d</m:t>
        </m:r>
        <m:r>
          <w:rPr>
            <w:rFonts w:ascii="Cambria Math" w:eastAsia="SymbolMT" w:hAnsi="Cambria Math" w:cs="Times New Roman"/>
            <w:sz w:val="28"/>
            <w:szCs w:val="28"/>
          </w:rPr>
          <m:t>П.</m:t>
        </m:r>
      </m:oMath>
      <w:r>
        <w:rPr>
          <w:rFonts w:ascii="Times New Roman" w:eastAsia="SymbolMT" w:hAnsi="Times New Roman" w:cs="Times New Roman"/>
          <w:i/>
          <w:sz w:val="28"/>
          <w:szCs w:val="28"/>
        </w:rPr>
        <w:t xml:space="preserve">                                       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(1.4)</w:t>
      </w:r>
    </w:p>
    <w:p w:rsidR="00C44C41" w:rsidRDefault="00C44C41" w:rsidP="005103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Диагностический параметр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считается </w:t>
      </w:r>
      <w:r w:rsidRPr="00365832">
        <w:rPr>
          <w:rFonts w:ascii="Times New Roman" w:eastAsia="TimesNewRomanPSMT" w:hAnsi="Times New Roman" w:cs="Times New Roman"/>
          <w:b/>
          <w:bCs/>
          <w:sz w:val="28"/>
          <w:szCs w:val="28"/>
        </w:rPr>
        <w:t>информативным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, если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площади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α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 </w:t>
      </w:r>
      <w:r w:rsidRPr="00365832">
        <w:rPr>
          <w:rFonts w:ascii="Times New Roman" w:eastAsia="TimesNewRomanPS-BoldItalicMT" w:hAnsi="Times New Roman" w:cs="Times New Roman"/>
          <w:b/>
          <w:bCs/>
          <w:i/>
          <w:iCs/>
          <w:sz w:val="28"/>
          <w:szCs w:val="28"/>
        </w:rPr>
        <w:t xml:space="preserve">β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(рис. 1.5.) не превышают 3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% от общей площади закона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распространения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(рис. 1.5. а).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Если площади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α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или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β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больше 3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% и меньше 18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% диагностический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параметр считается малоинформативным (рис. 1.5. б).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Если площади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α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 xml:space="preserve">или </w:t>
      </w:r>
      <w:r w:rsidRPr="00365832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занимают 18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% и более, диагностический параметр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считается неинформативным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365832">
        <w:rPr>
          <w:rFonts w:ascii="Times New Roman" w:eastAsia="TimesNewRomanPSMT" w:hAnsi="Times New Roman" w:cs="Times New Roman"/>
          <w:sz w:val="28"/>
          <w:szCs w:val="28"/>
        </w:rPr>
        <w:t>(рис. 1.5. в).</w:t>
      </w:r>
    </w:p>
    <w:p w:rsidR="005103F0" w:rsidRDefault="005103F0" w:rsidP="005103F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bookmarkStart w:id="0" w:name="_GoBack"/>
      <w:bookmarkEnd w:id="0"/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ДИАГНОСТИЧЕСКИЕ НОРМАТИВЫ</w:t>
      </w:r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Вполне очевидно, что для выполнения диагностирования объекта далеко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недостаточно иметь качественные диагностические параметры. </w:t>
      </w:r>
      <w:proofErr w:type="gramStart"/>
      <w:r w:rsidRPr="001C3E2B">
        <w:rPr>
          <w:rFonts w:ascii="Times New Roman" w:eastAsia="TimesNewRomanPSMT" w:hAnsi="Times New Roman" w:cs="Times New Roman"/>
          <w:sz w:val="28"/>
          <w:szCs w:val="28"/>
        </w:rPr>
        <w:t>Измеренное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значение диагностического параметра необходимо сравнить с некоторым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заранее известным допустимым значением (которое называется</w:t>
      </w:r>
      <w:proofErr w:type="gramEnd"/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диагностическим нормативом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), и только по результатам этого сравнения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делается заключение о техническом состоянии объекта – ставится диагноз.</w:t>
      </w:r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Существует три вида диагностических нормативов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(смотри рис. 1.6):</w:t>
      </w:r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1.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[</w:t>
      </w:r>
      <w:proofErr w:type="gramStart"/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ПН</w:t>
      </w:r>
      <w:proofErr w:type="gramEnd"/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– начальный норматив;</w:t>
      </w:r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2.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[ПП]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– предельный норматив;</w:t>
      </w:r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3.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[ПД]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– допустимый норматив.</w:t>
      </w:r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[</w:t>
      </w:r>
      <w:proofErr w:type="gramStart"/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ПН</w:t>
      </w:r>
      <w:proofErr w:type="gramEnd"/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–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начальный норматив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– соответствует величине диагностического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параметра новых, технически исправных объектов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В условиях эксплуатации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[</w:t>
      </w:r>
      <w:proofErr w:type="gramStart"/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>ПН</w:t>
      </w:r>
      <w:proofErr w:type="gramEnd"/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используется как критерий (значение) до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величины которого необходимо доводить диагностические параметры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процессе ТО и ремонта автомобилей.</w:t>
      </w:r>
    </w:p>
    <w:p w:rsidR="00C44C41" w:rsidRPr="001C3E2B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[ПП]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–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предельный норматив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– соответствует такому состоянию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объекта, при котором его эксплуатация становится невозможной или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нецелесообразной по технико-экономическим соображениям.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[ПД]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–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допустимый норматив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– основной диагностический норматив. Он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указывается в технической документации и представляет собой ужесточенное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значение предельного норматива, при котором обеспечивается заданный или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экономически оптимальный уровень вероятности отказа 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предстоящем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пробеге.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1C3E2B">
        <w:rPr>
          <w:rFonts w:ascii="Times New Roman" w:eastAsia="TimesNewRomanPSMT" w:hAnsi="Times New Roman" w:cs="Times New Roman"/>
          <w:sz w:val="28"/>
          <w:szCs w:val="28"/>
        </w:rPr>
        <w:t>Для сферы эксплуатации автомобилей, наибольший интерес представляет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допустимый норматив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– </w:t>
      </w:r>
      <w:r w:rsidRPr="001C3E2B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[ПД]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 xml:space="preserve">поскольку именно он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lastRenderedPageBreak/>
        <w:t>используется в процессе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постановки диагноза. Для определения величины допустимого норматива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1C3E2B">
        <w:rPr>
          <w:rFonts w:ascii="Times New Roman" w:eastAsia="TimesNewRomanPSMT" w:hAnsi="Times New Roman" w:cs="Times New Roman"/>
          <w:sz w:val="28"/>
          <w:szCs w:val="28"/>
        </w:rPr>
        <w:t>разработано много методов</w:t>
      </w:r>
      <w:r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C44C41" w:rsidRDefault="00C44C41" w:rsidP="00C44C41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8D0013" wp14:editId="4F48ADDF">
            <wp:extent cx="4054876" cy="228537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776" cy="2289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C41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</w:rPr>
      </w:pPr>
      <w:r w:rsidRPr="002B7E9D">
        <w:rPr>
          <w:rFonts w:ascii="Times New Roman" w:eastAsia="TimesNewRomanPSMT" w:hAnsi="Times New Roman" w:cs="Times New Roman"/>
        </w:rPr>
        <w:t>Рис. 1.6. Изменение диагностического параметра в процессе работы автомобиля, и диагностические нормативы; Т</w:t>
      </w:r>
      <w:proofErr w:type="gramStart"/>
      <w:r w:rsidRPr="002B7E9D">
        <w:rPr>
          <w:rFonts w:ascii="Times New Roman" w:eastAsia="TimesNewRomanPSMT" w:hAnsi="Times New Roman" w:cs="Times New Roman"/>
        </w:rPr>
        <w:t>1</w:t>
      </w:r>
      <w:proofErr w:type="gramEnd"/>
      <w:r w:rsidRPr="002B7E9D">
        <w:rPr>
          <w:rFonts w:ascii="Times New Roman" w:eastAsia="TimesNewRomanPSMT" w:hAnsi="Times New Roman" w:cs="Times New Roman"/>
        </w:rPr>
        <w:t xml:space="preserve"> и Т2 технические воздействия на объект в виде ремонтных или регулировочных работ</w:t>
      </w:r>
    </w:p>
    <w:p w:rsidR="00C44C41" w:rsidRPr="002B7E9D" w:rsidRDefault="00C44C41" w:rsidP="00C44C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</w:rPr>
      </w:pPr>
    </w:p>
    <w:p w:rsidR="00E24BEF" w:rsidRDefault="00E24BEF"/>
    <w:sectPr w:rsidR="00E24BEF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,Itali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ookAntiqua-Italic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974868"/>
      <w:docPartObj>
        <w:docPartGallery w:val="Page Numbers (Bottom of Page)"/>
        <w:docPartUnique/>
      </w:docPartObj>
    </w:sdtPr>
    <w:sdtEndPr/>
    <w:sdtContent>
      <w:p w:rsidR="009A3304" w:rsidRDefault="005103F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9A3304" w:rsidRDefault="005103F0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623"/>
    <w:rsid w:val="00206623"/>
    <w:rsid w:val="005103F0"/>
    <w:rsid w:val="00C44C41"/>
    <w:rsid w:val="00E2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44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44C41"/>
  </w:style>
  <w:style w:type="paragraph" w:styleId="a5">
    <w:name w:val="Balloon Text"/>
    <w:basedOn w:val="a"/>
    <w:link w:val="a6"/>
    <w:uiPriority w:val="99"/>
    <w:semiHidden/>
    <w:unhideWhenUsed/>
    <w:rsid w:val="00C44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C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44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44C41"/>
  </w:style>
  <w:style w:type="paragraph" w:styleId="a5">
    <w:name w:val="Balloon Text"/>
    <w:basedOn w:val="a"/>
    <w:link w:val="a6"/>
    <w:uiPriority w:val="99"/>
    <w:semiHidden/>
    <w:unhideWhenUsed/>
    <w:rsid w:val="00C44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C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1852</Words>
  <Characters>10557</Characters>
  <Application>Microsoft Office Word</Application>
  <DocSecurity>0</DocSecurity>
  <Lines>87</Lines>
  <Paragraphs>24</Paragraphs>
  <ScaleCrop>false</ScaleCrop>
  <Company/>
  <LinksUpToDate>false</LinksUpToDate>
  <CharactersWithSpaces>12385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2021-11-09T01:28:00Z</dcterms:created>
  <dcterms:modified xsi:type="dcterms:W3CDTF">2021-11-09T01:32:00Z</dcterms:modified>
</cp:coreProperties>
</file>