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193A" w14:textId="77777777" w:rsidR="000E035D" w:rsidRDefault="000E035D" w:rsidP="000E035D">
      <w:r>
        <w:t xml:space="preserve">Ознакомится со структурой таблиц из </w:t>
      </w:r>
      <w:bookmarkStart w:id="0" w:name="_Hlk95474343"/>
      <w:r>
        <w:t>СанПиН</w:t>
      </w:r>
      <w:bookmarkEnd w:id="0"/>
      <w:r>
        <w:t xml:space="preserve"> 1.2.3685-21, которые устанавливают нормативы качества воздуха. </w:t>
      </w:r>
    </w:p>
    <w:p w14:paraId="6D1C73A0" w14:textId="77777777" w:rsidR="000E035D" w:rsidRDefault="000E035D" w:rsidP="000E035D">
      <w:hyperlink r:id="rId4" w:history="1">
        <w:r w:rsidRPr="00C9437E">
          <w:rPr>
            <w:rStyle w:val="a3"/>
          </w:rPr>
          <w:t>https://cloud.mail.ru/public/LGDo/aPhXRLiV9</w:t>
        </w:r>
      </w:hyperlink>
    </w:p>
    <w:p w14:paraId="778CABBF" w14:textId="77777777" w:rsidR="000E035D" w:rsidRDefault="000E035D" w:rsidP="000E035D">
      <w:r w:rsidRPr="00C34923">
        <w:t>I. Гигиенические нормативы содержания загрязняющих веществ в атмосферном воздухе городских и сельских поселений</w:t>
      </w:r>
    </w:p>
    <w:p w14:paraId="6AA5AA82" w14:textId="77777777" w:rsidR="000E035D" w:rsidRDefault="000E035D" w:rsidP="000E035D">
      <w:r w:rsidRPr="00BA73C3">
        <w:t>II. Химические и биологические факторы производственной среды</w:t>
      </w:r>
      <w:r>
        <w:t xml:space="preserve"> (табл. 2.1-2.2)</w:t>
      </w:r>
    </w:p>
    <w:p w14:paraId="708B1B42" w14:textId="77777777" w:rsidR="000E035D" w:rsidRDefault="000E035D" w:rsidP="000E035D">
      <w:r>
        <w:t xml:space="preserve">Обратите внимание, что вместо единой формулы (2.1) в учебном пособии, учитывающей эффект суммации, используется ряд норм, перечисленных на с. 100-102 </w:t>
      </w:r>
      <w:r w:rsidRPr="002F4F88">
        <w:t>СанПиН</w:t>
      </w:r>
      <w:r>
        <w:t>.</w:t>
      </w:r>
    </w:p>
    <w:p w14:paraId="23A1B19C" w14:textId="77777777" w:rsidR="000E035D" w:rsidRDefault="000E035D" w:rsidP="000E035D">
      <w:r>
        <w:t>Самостоятельно разобраться, как использовать данные требования.</w:t>
      </w:r>
    </w:p>
    <w:p w14:paraId="0D276040" w14:textId="77777777" w:rsidR="000E035D" w:rsidRDefault="000E035D" w:rsidP="000E035D"/>
    <w:p w14:paraId="3AA44207" w14:textId="77777777" w:rsidR="000E035D" w:rsidRDefault="000E035D" w:rsidP="000E035D">
      <w:r>
        <w:t>Рассчитать ИЗА5 при следующих исходных данных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276"/>
        <w:gridCol w:w="1418"/>
        <w:gridCol w:w="1275"/>
      </w:tblGrid>
      <w:tr w:rsidR="000E035D" w:rsidRPr="00E33C5A" w14:paraId="4CDBBE86" w14:textId="77777777" w:rsidTr="00161D87">
        <w:trPr>
          <w:trHeight w:val="560"/>
        </w:trPr>
        <w:tc>
          <w:tcPr>
            <w:tcW w:w="2977" w:type="dxa"/>
          </w:tcPr>
          <w:p w14:paraId="4A85EB06" w14:textId="77777777" w:rsidR="000E035D" w:rsidRPr="00E33C5A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E960EEA" w14:textId="77777777" w:rsidR="000E035D" w:rsidRPr="00E33C5A" w:rsidRDefault="000E035D" w:rsidP="00161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Пыль</w:t>
            </w:r>
          </w:p>
        </w:tc>
        <w:tc>
          <w:tcPr>
            <w:tcW w:w="1134" w:type="dxa"/>
          </w:tcPr>
          <w:p w14:paraId="2DC6D04B" w14:textId="77777777" w:rsidR="000E035D" w:rsidRPr="00E33C5A" w:rsidRDefault="000E035D" w:rsidP="00161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Оксид</w:t>
            </w:r>
          </w:p>
          <w:p w14:paraId="3F31AA4F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углерода</w:t>
            </w:r>
          </w:p>
        </w:tc>
        <w:tc>
          <w:tcPr>
            <w:tcW w:w="1276" w:type="dxa"/>
          </w:tcPr>
          <w:p w14:paraId="6F5F631A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Диоксид азота</w:t>
            </w:r>
          </w:p>
        </w:tc>
        <w:tc>
          <w:tcPr>
            <w:tcW w:w="1418" w:type="dxa"/>
          </w:tcPr>
          <w:p w14:paraId="3969C472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Формальдегид</w:t>
            </w:r>
          </w:p>
        </w:tc>
        <w:tc>
          <w:tcPr>
            <w:tcW w:w="1275" w:type="dxa"/>
          </w:tcPr>
          <w:p w14:paraId="29A227C0" w14:textId="77777777" w:rsidR="000E035D" w:rsidRPr="00E33C5A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</w:t>
            </w:r>
            <w:proofErr w:type="spellEnd"/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(а)</w:t>
            </w:r>
            <w:proofErr w:type="spellStart"/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пирен</w:t>
            </w:r>
            <w:proofErr w:type="spellEnd"/>
          </w:p>
        </w:tc>
      </w:tr>
      <w:tr w:rsidR="000E035D" w:rsidRPr="00E33C5A" w14:paraId="4120A42C" w14:textId="77777777" w:rsidTr="00161D87">
        <w:trPr>
          <w:trHeight w:val="560"/>
        </w:trPr>
        <w:tc>
          <w:tcPr>
            <w:tcW w:w="2977" w:type="dxa"/>
          </w:tcPr>
          <w:p w14:paraId="2529095A" w14:textId="77777777" w:rsidR="000E035D" w:rsidRPr="00E33C5A" w:rsidRDefault="000E035D" w:rsidP="00161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Среднегодовая  концентрация</w:t>
            </w:r>
            <w:proofErr w:type="gramEnd"/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 С (мг/м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14:paraId="32588009" w14:textId="77777777" w:rsidR="000E035D" w:rsidRPr="00E33C5A" w:rsidRDefault="000E035D" w:rsidP="00161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0,10</w:t>
            </w:r>
          </w:p>
        </w:tc>
        <w:tc>
          <w:tcPr>
            <w:tcW w:w="1134" w:type="dxa"/>
          </w:tcPr>
          <w:p w14:paraId="0834B7E8" w14:textId="77777777" w:rsidR="000E035D" w:rsidRPr="00E33C5A" w:rsidRDefault="000E035D" w:rsidP="00161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3,00</w:t>
            </w:r>
          </w:p>
        </w:tc>
        <w:tc>
          <w:tcPr>
            <w:tcW w:w="1276" w:type="dxa"/>
          </w:tcPr>
          <w:p w14:paraId="69800291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0,05</w:t>
            </w:r>
          </w:p>
        </w:tc>
        <w:tc>
          <w:tcPr>
            <w:tcW w:w="1418" w:type="dxa"/>
          </w:tcPr>
          <w:p w14:paraId="6EEF52DC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0,012</w:t>
            </w:r>
          </w:p>
        </w:tc>
        <w:tc>
          <w:tcPr>
            <w:tcW w:w="1275" w:type="dxa"/>
          </w:tcPr>
          <w:p w14:paraId="6E4AA81F" w14:textId="77777777" w:rsidR="000E035D" w:rsidRPr="00E33C5A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2,50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ym w:font="Symbol" w:char="F0D7"/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Pr="00E33C5A">
              <w:rPr>
                <w:rFonts w:ascii="Courier New" w:eastAsia="Times New Roman" w:hAnsi="Courier New" w:cs="Times New Roman"/>
                <w:sz w:val="32"/>
                <w:szCs w:val="20"/>
                <w:vertAlign w:val="superscript"/>
                <w:lang w:eastAsia="ru-RU"/>
              </w:rPr>
              <w:t>-</w:t>
            </w:r>
            <w:r w:rsidRPr="00E33C5A">
              <w:rPr>
                <w:rFonts w:ascii="Times New Roman" w:eastAsia="Times New Roman" w:hAnsi="Times New Roman" w:cs="Times New Roman"/>
                <w:sz w:val="32"/>
                <w:szCs w:val="20"/>
                <w:vertAlign w:val="superscript"/>
                <w:lang w:eastAsia="ru-RU"/>
              </w:rPr>
              <w:t>6</w:t>
            </w:r>
          </w:p>
        </w:tc>
      </w:tr>
      <w:tr w:rsidR="000E035D" w:rsidRPr="00E33C5A" w14:paraId="48EAED36" w14:textId="77777777" w:rsidTr="00161D87">
        <w:trPr>
          <w:trHeight w:val="564"/>
        </w:trPr>
        <w:tc>
          <w:tcPr>
            <w:tcW w:w="2977" w:type="dxa"/>
          </w:tcPr>
          <w:p w14:paraId="1C471004" w14:textId="77777777" w:rsidR="000E035D" w:rsidRPr="00E33C5A" w:rsidRDefault="000E035D" w:rsidP="00161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ПДК</w:t>
            </w:r>
            <w:r w:rsidRPr="00E33C5A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 xml:space="preserve"> 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(мг/м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14:paraId="6D3E2FBC" w14:textId="77777777" w:rsidR="000E035D" w:rsidRPr="00E33C5A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05BA27AD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0,05</w:t>
            </w:r>
          </w:p>
        </w:tc>
        <w:tc>
          <w:tcPr>
            <w:tcW w:w="1134" w:type="dxa"/>
          </w:tcPr>
          <w:p w14:paraId="5190CC5F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3AFD3F04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3,00</w:t>
            </w:r>
          </w:p>
        </w:tc>
        <w:tc>
          <w:tcPr>
            <w:tcW w:w="1276" w:type="dxa"/>
          </w:tcPr>
          <w:p w14:paraId="20674283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346F6F10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</w:tcPr>
          <w:p w14:paraId="320479A0" w14:textId="77777777" w:rsidR="000E035D" w:rsidRPr="00E33C5A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ACD88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0,003</w:t>
            </w:r>
          </w:p>
        </w:tc>
        <w:tc>
          <w:tcPr>
            <w:tcW w:w="1275" w:type="dxa"/>
          </w:tcPr>
          <w:p w14:paraId="496BD583" w14:textId="77777777" w:rsidR="000E035D" w:rsidRPr="00E33C5A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1,00</w:t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ym w:font="Symbol" w:char="F0D7"/>
            </w: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10</w:t>
            </w:r>
            <w:r w:rsidRPr="00E33C5A">
              <w:rPr>
                <w:rFonts w:ascii="Courier New" w:eastAsia="Times New Roman" w:hAnsi="Courier New" w:cs="Times New Roman"/>
                <w:sz w:val="32"/>
                <w:szCs w:val="20"/>
                <w:vertAlign w:val="superscript"/>
                <w:lang w:eastAsia="ru-RU"/>
              </w:rPr>
              <w:t>-</w:t>
            </w:r>
            <w:r w:rsidRPr="00E33C5A">
              <w:rPr>
                <w:rFonts w:ascii="Times New Roman" w:eastAsia="Times New Roman" w:hAnsi="Times New Roman" w:cs="Times New Roman"/>
                <w:sz w:val="32"/>
                <w:szCs w:val="20"/>
                <w:vertAlign w:val="superscript"/>
                <w:lang w:eastAsia="ru-RU"/>
              </w:rPr>
              <w:t>6</w:t>
            </w:r>
          </w:p>
        </w:tc>
      </w:tr>
      <w:tr w:rsidR="000E035D" w:rsidRPr="00E33C5A" w14:paraId="41DD2D12" w14:textId="77777777" w:rsidTr="00161D87">
        <w:trPr>
          <w:trHeight w:val="220"/>
        </w:trPr>
        <w:tc>
          <w:tcPr>
            <w:tcW w:w="2977" w:type="dxa"/>
          </w:tcPr>
          <w:p w14:paraId="779B1CA9" w14:textId="77777777" w:rsidR="000E035D" w:rsidRPr="00E33C5A" w:rsidRDefault="000E035D" w:rsidP="00161D8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 опасности</w:t>
            </w:r>
          </w:p>
        </w:tc>
        <w:tc>
          <w:tcPr>
            <w:tcW w:w="1134" w:type="dxa"/>
          </w:tcPr>
          <w:p w14:paraId="14A77CC1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7869A73D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0841D908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612FC3C6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007661CB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58925A92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01A98B3B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604EFC7F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14:paraId="51397877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14:paraId="24CF5ADA" w14:textId="77777777" w:rsidR="000E035D" w:rsidRPr="00E33C5A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C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14:paraId="5D16D724" w14:textId="77777777" w:rsidR="000E035D" w:rsidRDefault="000E035D" w:rsidP="000E035D"/>
    <w:p w14:paraId="5048647B" w14:textId="77777777" w:rsidR="000E035D" w:rsidRDefault="000E035D" w:rsidP="000E035D">
      <w:r>
        <w:t>Расчет представить в таблице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276"/>
        <w:gridCol w:w="1418"/>
        <w:gridCol w:w="1275"/>
      </w:tblGrid>
      <w:tr w:rsidR="000E035D" w:rsidRPr="0023138E" w14:paraId="1A4CEA74" w14:textId="77777777" w:rsidTr="00161D87">
        <w:trPr>
          <w:trHeight w:val="560"/>
        </w:trPr>
        <w:tc>
          <w:tcPr>
            <w:tcW w:w="2977" w:type="dxa"/>
          </w:tcPr>
          <w:p w14:paraId="0443ABD0" w14:textId="77777777" w:rsidR="000E035D" w:rsidRPr="0023138E" w:rsidRDefault="000E035D" w:rsidP="0016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22F7F8" w14:textId="77777777" w:rsidR="000E035D" w:rsidRPr="0023138E" w:rsidRDefault="000E035D" w:rsidP="00161D87">
            <w:pPr>
              <w:keepNext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Пыль</w:t>
            </w:r>
          </w:p>
        </w:tc>
        <w:tc>
          <w:tcPr>
            <w:tcW w:w="1134" w:type="dxa"/>
          </w:tcPr>
          <w:p w14:paraId="5F8FC1C7" w14:textId="77777777" w:rsidR="000E035D" w:rsidRPr="0023138E" w:rsidRDefault="000E035D" w:rsidP="00161D87">
            <w:pPr>
              <w:keepNext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Оксид</w:t>
            </w:r>
          </w:p>
          <w:p w14:paraId="2909E395" w14:textId="77777777" w:rsidR="000E035D" w:rsidRPr="0023138E" w:rsidRDefault="000E035D" w:rsidP="00161D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углерода</w:t>
            </w:r>
          </w:p>
        </w:tc>
        <w:tc>
          <w:tcPr>
            <w:tcW w:w="1276" w:type="dxa"/>
          </w:tcPr>
          <w:p w14:paraId="7B6CA15E" w14:textId="77777777" w:rsidR="000E035D" w:rsidRPr="0023138E" w:rsidRDefault="000E035D" w:rsidP="00161D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Диоксид азота</w:t>
            </w:r>
          </w:p>
        </w:tc>
        <w:tc>
          <w:tcPr>
            <w:tcW w:w="1418" w:type="dxa"/>
          </w:tcPr>
          <w:p w14:paraId="117795FA" w14:textId="77777777" w:rsidR="000E035D" w:rsidRPr="0023138E" w:rsidRDefault="000E035D" w:rsidP="00161D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Формальдегид</w:t>
            </w:r>
          </w:p>
        </w:tc>
        <w:tc>
          <w:tcPr>
            <w:tcW w:w="1275" w:type="dxa"/>
          </w:tcPr>
          <w:p w14:paraId="33C150FE" w14:textId="77777777" w:rsidR="000E035D" w:rsidRPr="0023138E" w:rsidRDefault="000E035D" w:rsidP="00161D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</w:t>
            </w:r>
            <w:proofErr w:type="spellEnd"/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(а)</w:t>
            </w:r>
            <w:proofErr w:type="spellStart"/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пирен</w:t>
            </w:r>
            <w:proofErr w:type="spellEnd"/>
          </w:p>
        </w:tc>
      </w:tr>
      <w:tr w:rsidR="000E035D" w:rsidRPr="0023138E" w14:paraId="326FC823" w14:textId="77777777" w:rsidTr="00161D87">
        <w:trPr>
          <w:trHeight w:val="487"/>
        </w:trPr>
        <w:tc>
          <w:tcPr>
            <w:tcW w:w="2977" w:type="dxa"/>
          </w:tcPr>
          <w:p w14:paraId="13CB373D" w14:textId="77777777" w:rsidR="000E035D" w:rsidRPr="0023138E" w:rsidRDefault="000E035D" w:rsidP="00161D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FE55F9B" wp14:editId="4D91B99D">
                  <wp:extent cx="70485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12E37E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DAE4BCA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9E5754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890E46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7F58EB0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E035D" w:rsidRPr="0023138E" w14:paraId="4D5AC5DF" w14:textId="77777777" w:rsidTr="00161D87">
        <w:trPr>
          <w:trHeight w:val="553"/>
        </w:trPr>
        <w:tc>
          <w:tcPr>
            <w:tcW w:w="2977" w:type="dxa"/>
          </w:tcPr>
          <w:p w14:paraId="055DA429" w14:textId="77777777" w:rsidR="000E035D" w:rsidRPr="0023138E" w:rsidRDefault="000E035D" w:rsidP="00161D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Номер ингредиента в порядке уменьшения </w:t>
            </w:r>
            <w:r w:rsidRPr="0023138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I</w:t>
            </w:r>
            <w:proofErr w:type="spellStart"/>
            <w:r w:rsidRPr="0023138E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</w:tcPr>
          <w:p w14:paraId="746F6A45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14CCDCD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8031AD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FE8B99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A3E2694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E035D" w:rsidRPr="0023138E" w14:paraId="6DFBB50B" w14:textId="77777777" w:rsidTr="00161D87">
        <w:trPr>
          <w:cantSplit/>
          <w:trHeight w:val="323"/>
        </w:trPr>
        <w:tc>
          <w:tcPr>
            <w:tcW w:w="2977" w:type="dxa"/>
          </w:tcPr>
          <w:p w14:paraId="2E65C824" w14:textId="77777777" w:rsidR="000E035D" w:rsidRPr="0023138E" w:rsidRDefault="000E035D" w:rsidP="00161D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Величина КИЗА</w:t>
            </w:r>
            <w:r w:rsidRPr="0023138E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6237" w:type="dxa"/>
            <w:gridSpan w:val="5"/>
          </w:tcPr>
          <w:p w14:paraId="11BBD589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E035D" w:rsidRPr="0023138E" w14:paraId="0DC413E5" w14:textId="77777777" w:rsidTr="00161D87">
        <w:trPr>
          <w:cantSplit/>
          <w:trHeight w:val="553"/>
        </w:trPr>
        <w:tc>
          <w:tcPr>
            <w:tcW w:w="2977" w:type="dxa"/>
          </w:tcPr>
          <w:p w14:paraId="6C5D63C0" w14:textId="77777777" w:rsidR="000E035D" w:rsidRPr="0023138E" w:rsidRDefault="000E035D" w:rsidP="00161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Уровень загрязнения атм. воздуха </w:t>
            </w:r>
          </w:p>
        </w:tc>
        <w:tc>
          <w:tcPr>
            <w:tcW w:w="6237" w:type="dxa"/>
            <w:gridSpan w:val="5"/>
          </w:tcPr>
          <w:p w14:paraId="55C8A739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E035D" w:rsidRPr="0023138E" w14:paraId="2F5ED56E" w14:textId="77777777" w:rsidTr="00161D87">
        <w:trPr>
          <w:trHeight w:val="273"/>
        </w:trPr>
        <w:tc>
          <w:tcPr>
            <w:tcW w:w="2977" w:type="dxa"/>
          </w:tcPr>
          <w:p w14:paraId="363BF808" w14:textId="77777777" w:rsidR="000E035D" w:rsidRPr="0023138E" w:rsidRDefault="000E035D" w:rsidP="00161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1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Вклад ингредиента в общий уровень загрязнения воздуха, %</w:t>
            </w:r>
          </w:p>
        </w:tc>
        <w:tc>
          <w:tcPr>
            <w:tcW w:w="1134" w:type="dxa"/>
          </w:tcPr>
          <w:p w14:paraId="35A71B75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6D51518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971F66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B9C5231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709D5E0" w14:textId="77777777" w:rsidR="000E035D" w:rsidRPr="0023138E" w:rsidRDefault="000E035D" w:rsidP="0016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642EBBBE" w14:textId="77777777" w:rsidR="000E035D" w:rsidRDefault="000E035D" w:rsidP="000E035D"/>
    <w:p w14:paraId="2C83587D" w14:textId="77777777" w:rsidR="00A53606" w:rsidRDefault="00A53606"/>
    <w:sectPr w:rsidR="00A5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0E035D"/>
    <w:rsid w:val="0013037B"/>
    <w:rsid w:val="00420D0A"/>
    <w:rsid w:val="004736C5"/>
    <w:rsid w:val="00510398"/>
    <w:rsid w:val="00527994"/>
    <w:rsid w:val="00622F6D"/>
    <w:rsid w:val="007E3808"/>
    <w:rsid w:val="00A53606"/>
    <w:rsid w:val="00A82B31"/>
    <w:rsid w:val="00AA23CF"/>
    <w:rsid w:val="00B10251"/>
    <w:rsid w:val="00F5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oud.mail.ru/public/LGDo/aPhXRLiV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3</cp:revision>
  <dcterms:created xsi:type="dcterms:W3CDTF">2022-02-11T04:35:00Z</dcterms:created>
  <dcterms:modified xsi:type="dcterms:W3CDTF">2022-02-11T04:36:00Z</dcterms:modified>
</cp:coreProperties>
</file>