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F936D3" w14:textId="2ACD2299" w:rsidR="00FD5C72" w:rsidRDefault="00FD5C72" w:rsidP="00FD5C7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Метод вариации произвольных постоянных</w:t>
      </w:r>
    </w:p>
    <w:p w14:paraId="1AB50926" w14:textId="4E4FABD5" w:rsidR="00F93D96" w:rsidRDefault="00F93D96" w:rsidP="00FD5C7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для решения линейного неоднородного дифференциального уравнения высших порядков</w:t>
      </w:r>
    </w:p>
    <w:p w14:paraId="617FFA05" w14:textId="05A78463" w:rsidR="00F93D96" w:rsidRDefault="00F93D96" w:rsidP="00FD5C7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8E7308" w14:textId="179E9E29" w:rsidR="00F93D96" w:rsidRDefault="00A9346B" w:rsidP="00F93D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свободный члена линейного неоднородного дифференциального уравнения высших порядков</w:t>
      </w:r>
      <w:r w:rsidR="00BE1535">
        <w:rPr>
          <w:rFonts w:ascii="Times New Roman" w:hAnsi="Times New Roman" w:cs="Times New Roman"/>
          <w:sz w:val="24"/>
          <w:szCs w:val="24"/>
        </w:rPr>
        <w:t xml:space="preserve"> с постоянными коэффициентами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553F">
        <w:rPr>
          <w:rFonts w:ascii="Times New Roman" w:hAnsi="Times New Roman" w:cs="Times New Roman"/>
          <w:sz w:val="24"/>
          <w:szCs w:val="24"/>
        </w:rPr>
        <w:t xml:space="preserve">нельзя представить по специальной формуле, то для </w:t>
      </w:r>
      <w:r w:rsidR="00BE1535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="00BA0938">
        <w:rPr>
          <w:rFonts w:ascii="Times New Roman" w:hAnsi="Times New Roman" w:cs="Times New Roman"/>
          <w:sz w:val="24"/>
          <w:szCs w:val="24"/>
        </w:rPr>
        <w:t xml:space="preserve">таких уравнений применяется метод Лагранжа или метод </w:t>
      </w:r>
      <w:r w:rsidR="006C57B1">
        <w:rPr>
          <w:rFonts w:ascii="Times New Roman" w:hAnsi="Times New Roman" w:cs="Times New Roman"/>
          <w:sz w:val="24"/>
          <w:szCs w:val="24"/>
        </w:rPr>
        <w:t>вариации произвольных постоянных.</w:t>
      </w:r>
    </w:p>
    <w:p w14:paraId="3B264ACF" w14:textId="17CC2661" w:rsidR="006C57B1" w:rsidRDefault="006E7D50" w:rsidP="00F93D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Рассмотреть алгоритм метода.</w:t>
      </w:r>
    </w:p>
    <w:p w14:paraId="0DE9288A" w14:textId="7AFF7112" w:rsidR="006E7D50" w:rsidRDefault="006E7D50" w:rsidP="00F93D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Составить конспект.</w:t>
      </w:r>
    </w:p>
    <w:p w14:paraId="34A1B0E8" w14:textId="681249F8" w:rsidR="006E7D50" w:rsidRDefault="006E7D50" w:rsidP="00F93D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Можно использовать учебник Д. Т. Письменного</w:t>
      </w:r>
      <w:r w:rsidR="00F109BF">
        <w:rPr>
          <w:rFonts w:ascii="Times New Roman" w:hAnsi="Times New Roman" w:cs="Times New Roman"/>
          <w:sz w:val="24"/>
          <w:szCs w:val="24"/>
        </w:rPr>
        <w:t>: Конспект лекций по высшей математике:</w:t>
      </w:r>
      <w:r w:rsidR="00474A86">
        <w:rPr>
          <w:rFonts w:ascii="Times New Roman" w:hAnsi="Times New Roman" w:cs="Times New Roman"/>
          <w:sz w:val="24"/>
          <w:szCs w:val="24"/>
        </w:rPr>
        <w:t xml:space="preserve"> полный</w:t>
      </w:r>
      <w:r w:rsidR="00F109BF">
        <w:rPr>
          <w:rFonts w:ascii="Times New Roman" w:hAnsi="Times New Roman" w:cs="Times New Roman"/>
          <w:sz w:val="24"/>
          <w:szCs w:val="24"/>
        </w:rPr>
        <w:t xml:space="preserve"> </w:t>
      </w:r>
      <w:r w:rsidR="00474A86">
        <w:rPr>
          <w:rFonts w:ascii="Times New Roman" w:hAnsi="Times New Roman" w:cs="Times New Roman"/>
          <w:sz w:val="24"/>
          <w:szCs w:val="24"/>
        </w:rPr>
        <w:t>курс.- М.</w:t>
      </w:r>
      <w:r w:rsidR="00F109BF">
        <w:rPr>
          <w:rFonts w:ascii="Times New Roman" w:hAnsi="Times New Roman" w:cs="Times New Roman"/>
          <w:sz w:val="24"/>
          <w:szCs w:val="24"/>
        </w:rPr>
        <w:t>:</w:t>
      </w:r>
      <w:r w:rsidR="00A7766C">
        <w:rPr>
          <w:rFonts w:ascii="Times New Roman" w:hAnsi="Times New Roman" w:cs="Times New Roman"/>
          <w:sz w:val="24"/>
          <w:szCs w:val="24"/>
        </w:rPr>
        <w:t xml:space="preserve"> Айрис-Пресс, 2008. – 608 с </w:t>
      </w:r>
    </w:p>
    <w:p w14:paraId="20ACA03D" w14:textId="7EF7D27E" w:rsidR="002758D0" w:rsidRDefault="002758D0" w:rsidP="00F93D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Можно использовать </w:t>
      </w:r>
      <w:r w:rsidR="00E33308">
        <w:rPr>
          <w:rFonts w:ascii="Times New Roman" w:hAnsi="Times New Roman" w:cs="Times New Roman"/>
          <w:sz w:val="24"/>
          <w:szCs w:val="24"/>
        </w:rPr>
        <w:t>учебное пособие: «Обыкновенные дифференциальные уравнения высших порядков»</w:t>
      </w:r>
      <w:r w:rsidR="003B4393">
        <w:rPr>
          <w:rFonts w:ascii="Times New Roman" w:hAnsi="Times New Roman" w:cs="Times New Roman"/>
          <w:sz w:val="24"/>
          <w:szCs w:val="24"/>
        </w:rPr>
        <w:t xml:space="preserve">, </w:t>
      </w:r>
      <w:r w:rsidR="00AA072F">
        <w:rPr>
          <w:rFonts w:ascii="Times New Roman" w:hAnsi="Times New Roman" w:cs="Times New Roman"/>
          <w:sz w:val="24"/>
          <w:szCs w:val="24"/>
        </w:rPr>
        <w:t xml:space="preserve">разработанное Н. Г. Соловьевой и Т. А. </w:t>
      </w:r>
      <w:proofErr w:type="spellStart"/>
      <w:r w:rsidR="00AA072F">
        <w:rPr>
          <w:rFonts w:ascii="Times New Roman" w:hAnsi="Times New Roman" w:cs="Times New Roman"/>
          <w:sz w:val="24"/>
          <w:szCs w:val="24"/>
        </w:rPr>
        <w:t>Плюсниной</w:t>
      </w:r>
      <w:proofErr w:type="spellEnd"/>
      <w:r w:rsidR="00AA072F">
        <w:rPr>
          <w:rFonts w:ascii="Times New Roman" w:hAnsi="Times New Roman" w:cs="Times New Roman"/>
          <w:sz w:val="24"/>
          <w:szCs w:val="24"/>
        </w:rPr>
        <w:t xml:space="preserve">. </w:t>
      </w:r>
      <w:r w:rsidR="002430CD">
        <w:rPr>
          <w:rFonts w:ascii="Times New Roman" w:hAnsi="Times New Roman" w:cs="Times New Roman"/>
          <w:sz w:val="24"/>
          <w:szCs w:val="24"/>
        </w:rPr>
        <w:t xml:space="preserve">Фотографии есть у старосты </w:t>
      </w:r>
      <w:r w:rsidR="007E43D3">
        <w:rPr>
          <w:rFonts w:ascii="Times New Roman" w:hAnsi="Times New Roman" w:cs="Times New Roman"/>
          <w:sz w:val="24"/>
          <w:szCs w:val="24"/>
        </w:rPr>
        <w:t xml:space="preserve">и у Николая К. </w:t>
      </w:r>
    </w:p>
    <w:p w14:paraId="23D273DB" w14:textId="77777777" w:rsidR="00F109BF" w:rsidRPr="00F93D96" w:rsidRDefault="00F109BF" w:rsidP="00F93D96">
      <w:pPr>
        <w:rPr>
          <w:rFonts w:ascii="Times New Roman" w:hAnsi="Times New Roman" w:cs="Times New Roman"/>
          <w:sz w:val="24"/>
          <w:szCs w:val="24"/>
        </w:rPr>
      </w:pPr>
    </w:p>
    <w:sectPr w:rsidR="00F109BF" w:rsidRPr="00F93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C72"/>
    <w:rsid w:val="002430CD"/>
    <w:rsid w:val="002758D0"/>
    <w:rsid w:val="003B4393"/>
    <w:rsid w:val="00474A86"/>
    <w:rsid w:val="006C57B1"/>
    <w:rsid w:val="006E7D50"/>
    <w:rsid w:val="0078553F"/>
    <w:rsid w:val="007E43D3"/>
    <w:rsid w:val="00A7766C"/>
    <w:rsid w:val="00A9346B"/>
    <w:rsid w:val="00AA072F"/>
    <w:rsid w:val="00BA0938"/>
    <w:rsid w:val="00BE1535"/>
    <w:rsid w:val="00E33308"/>
    <w:rsid w:val="00F109BF"/>
    <w:rsid w:val="00F93D96"/>
    <w:rsid w:val="00FD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0EA1127"/>
  <w15:chartTrackingRefBased/>
  <w15:docId w15:val="{514AFAEC-2713-3E41-B1CF-D371364CF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639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minaevamg@mail.ru</dc:creator>
  <cp:keywords/>
  <dc:description/>
  <cp:lastModifiedBy>minaevamg@mail.ru</cp:lastModifiedBy>
  <cp:revision>2</cp:revision>
  <dcterms:created xsi:type="dcterms:W3CDTF">2020-10-24T08:02:00Z</dcterms:created>
  <dcterms:modified xsi:type="dcterms:W3CDTF">2020-10-24T08:02:00Z</dcterms:modified>
</cp:coreProperties>
</file>