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BA9" w:rsidRDefault="00DE3E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Литература:</w:t>
      </w:r>
    </w:p>
    <w:p w:rsidR="00FF10BD" w:rsidRDefault="006249EF" w:rsidP="00DE3EE1">
      <w:pPr>
        <w:rPr>
          <w:rFonts w:ascii="Times New Roman" w:hAnsi="Times New Roman" w:cs="Times New Roman"/>
          <w:sz w:val="28"/>
          <w:szCs w:val="28"/>
        </w:rPr>
      </w:pPr>
      <w:r w:rsidRPr="00DE3EE1">
        <w:rPr>
          <w:rFonts w:ascii="Times New Roman" w:hAnsi="Times New Roman" w:cs="Times New Roman"/>
          <w:b/>
          <w:bCs/>
          <w:sz w:val="28"/>
          <w:szCs w:val="28"/>
        </w:rPr>
        <w:t xml:space="preserve">Гидравлика, </w:t>
      </w:r>
      <w:proofErr w:type="spellStart"/>
      <w:r w:rsidRPr="00DE3EE1">
        <w:rPr>
          <w:rFonts w:ascii="Times New Roman" w:hAnsi="Times New Roman" w:cs="Times New Roman"/>
          <w:b/>
          <w:bCs/>
          <w:sz w:val="28"/>
          <w:szCs w:val="28"/>
        </w:rPr>
        <w:t>гидромашины</w:t>
      </w:r>
      <w:proofErr w:type="spellEnd"/>
      <w:r w:rsidRPr="00DE3EE1">
        <w:rPr>
          <w:rFonts w:ascii="Times New Roman" w:hAnsi="Times New Roman" w:cs="Times New Roman"/>
          <w:b/>
          <w:bCs/>
          <w:sz w:val="28"/>
          <w:szCs w:val="28"/>
        </w:rPr>
        <w:t xml:space="preserve"> и гидроприводы: </w:t>
      </w:r>
      <w:r w:rsidRPr="00DE3EE1">
        <w:rPr>
          <w:rFonts w:ascii="Times New Roman" w:hAnsi="Times New Roman" w:cs="Times New Roman"/>
          <w:sz w:val="28"/>
          <w:szCs w:val="28"/>
        </w:rPr>
        <w:t xml:space="preserve">Учебник для </w:t>
      </w:r>
      <w:proofErr w:type="spellStart"/>
      <w:r w:rsidRPr="00DE3EE1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DE3EE1">
        <w:rPr>
          <w:rFonts w:ascii="Times New Roman" w:hAnsi="Times New Roman" w:cs="Times New Roman"/>
          <w:sz w:val="28"/>
          <w:szCs w:val="28"/>
        </w:rPr>
        <w:t xml:space="preserve">-строительных вузов /Т. М. </w:t>
      </w:r>
      <w:proofErr w:type="spellStart"/>
      <w:r w:rsidRPr="00DE3EE1">
        <w:rPr>
          <w:rFonts w:ascii="Times New Roman" w:hAnsi="Times New Roman" w:cs="Times New Roman"/>
          <w:sz w:val="28"/>
          <w:szCs w:val="28"/>
        </w:rPr>
        <w:t>Башта</w:t>
      </w:r>
      <w:proofErr w:type="spellEnd"/>
      <w:r w:rsidRPr="00DE3EE1">
        <w:rPr>
          <w:rFonts w:ascii="Times New Roman" w:hAnsi="Times New Roman" w:cs="Times New Roman"/>
          <w:sz w:val="28"/>
          <w:szCs w:val="28"/>
        </w:rPr>
        <w:t xml:space="preserve">, С. С. Руднев, Б. Б. Некрасов и др. - 4-е изд., </w:t>
      </w:r>
      <w:proofErr w:type="gramStart"/>
      <w:r w:rsidRPr="00DE3EE1">
        <w:rPr>
          <w:rFonts w:ascii="Times New Roman" w:hAnsi="Times New Roman" w:cs="Times New Roman"/>
          <w:sz w:val="28"/>
          <w:szCs w:val="28"/>
        </w:rPr>
        <w:t>стереотипное</w:t>
      </w:r>
      <w:proofErr w:type="gramEnd"/>
      <w:r w:rsidRPr="00DE3EE1">
        <w:rPr>
          <w:rFonts w:ascii="Times New Roman" w:hAnsi="Times New Roman" w:cs="Times New Roman"/>
          <w:sz w:val="28"/>
          <w:szCs w:val="28"/>
        </w:rPr>
        <w:t>, перепечатка со второго издания 1982 г. - М: «Издательский дом Альянс», 2010. – 423 с.</w:t>
      </w:r>
    </w:p>
    <w:p w:rsidR="00DE3EE1" w:rsidRDefault="00DE3EE1" w:rsidP="00DE3E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Ознакомиться с информацией, изложенной в гл.12, п.2.1 «Введение».</w:t>
      </w:r>
    </w:p>
    <w:p w:rsidR="00DE3EE1" w:rsidRDefault="00DE3EE1" w:rsidP="00DE3E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презентационные материалы</w:t>
      </w:r>
      <w:r w:rsidR="006249EF">
        <w:rPr>
          <w:rFonts w:ascii="Times New Roman" w:hAnsi="Times New Roman" w:cs="Times New Roman"/>
          <w:sz w:val="28"/>
          <w:szCs w:val="28"/>
        </w:rPr>
        <w:t>, усвоить изложенные термины, понять сущность гидропередачи и ее достоинства, изучить классификацию гидронасосов, усвоить основные отличия лопастных и объемных насосов, их сферы применения. Познакомиться с основными параметрами лопастных насосов, усвоить аналитические зависимости по их определению.</w:t>
      </w:r>
      <w:r w:rsidR="00845DE9">
        <w:rPr>
          <w:rFonts w:ascii="Times New Roman" w:hAnsi="Times New Roman" w:cs="Times New Roman"/>
          <w:sz w:val="28"/>
          <w:szCs w:val="28"/>
        </w:rPr>
        <w:t xml:space="preserve"> Познакомиться и усвоить разновидности конструктивного исполнения, рабочий процесс, достоинства и недостатки центробежного насоса.</w:t>
      </w:r>
      <w:bookmarkStart w:id="0" w:name="_GoBack"/>
      <w:bookmarkEnd w:id="0"/>
    </w:p>
    <w:p w:rsidR="00845DE9" w:rsidRPr="00DE3EE1" w:rsidRDefault="00845DE9" w:rsidP="00DE3EE1">
      <w:pPr>
        <w:rPr>
          <w:rFonts w:ascii="Times New Roman" w:hAnsi="Times New Roman" w:cs="Times New Roman"/>
          <w:sz w:val="28"/>
          <w:szCs w:val="28"/>
        </w:rPr>
      </w:pPr>
    </w:p>
    <w:p w:rsidR="00DE3EE1" w:rsidRPr="00DE3EE1" w:rsidRDefault="00DE3EE1">
      <w:pPr>
        <w:rPr>
          <w:rFonts w:ascii="Times New Roman" w:hAnsi="Times New Roman" w:cs="Times New Roman"/>
          <w:sz w:val="28"/>
          <w:szCs w:val="28"/>
        </w:rPr>
      </w:pPr>
    </w:p>
    <w:sectPr w:rsidR="00DE3EE1" w:rsidRPr="00DE3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01E1"/>
    <w:multiLevelType w:val="hybridMultilevel"/>
    <w:tmpl w:val="6144C6DA"/>
    <w:lvl w:ilvl="0" w:tplc="202EFA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F2A3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8C3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02E3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BA88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DCF9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A61C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C6CD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C2FF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7FA"/>
    <w:rsid w:val="001B07FA"/>
    <w:rsid w:val="006249EF"/>
    <w:rsid w:val="006F4BA9"/>
    <w:rsid w:val="00845DE9"/>
    <w:rsid w:val="00DE3EE1"/>
    <w:rsid w:val="00FF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52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2022-02-09T13:35:00Z</dcterms:created>
  <dcterms:modified xsi:type="dcterms:W3CDTF">2022-02-09T15:13:00Z</dcterms:modified>
</cp:coreProperties>
</file>