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393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095029" w:rsidTr="00E82773">
        <w:trPr>
          <w:trHeight w:val="557"/>
        </w:trPr>
        <w:tc>
          <w:tcPr>
            <w:tcW w:w="1951" w:type="dxa"/>
            <w:vAlign w:val="center"/>
          </w:tcPr>
          <w:p w:rsidR="00095029" w:rsidRPr="00506B01" w:rsidRDefault="00095029" w:rsidP="00E82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095029" w:rsidRPr="00506B01" w:rsidRDefault="00095029" w:rsidP="00E82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095029" w:rsidRPr="00506B01" w:rsidRDefault="00095029" w:rsidP="00E82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095029" w:rsidRPr="00506B01" w:rsidTr="00E82773">
        <w:trPr>
          <w:trHeight w:val="2133"/>
        </w:trPr>
        <w:tc>
          <w:tcPr>
            <w:tcW w:w="1951" w:type="dxa"/>
            <w:vAlign w:val="center"/>
          </w:tcPr>
          <w:p w:rsidR="00095029" w:rsidRPr="00506B01" w:rsidRDefault="00DA6469" w:rsidP="00E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95029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5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5029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E82773" w:rsidRPr="00810DDE" w:rsidRDefault="00E82773" w:rsidP="00E82773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относительн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движения материальной точки</w:t>
            </w:r>
          </w:p>
        </w:tc>
        <w:tc>
          <w:tcPr>
            <w:tcW w:w="4778" w:type="dxa"/>
            <w:vAlign w:val="center"/>
          </w:tcPr>
          <w:p w:rsidR="00095029" w:rsidRPr="00382CAF" w:rsidRDefault="00095029" w:rsidP="00E82773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Яблонский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Сборник заданий для курсовых работ по теоретич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механике: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Учеб. пособие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вузов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стереотипное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Интеграл-Пресс,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095029" w:rsidRPr="00E31553" w:rsidRDefault="00095029" w:rsidP="00E82773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и пример выполнения размещены на стр. 104 –  111 сборника.</w:t>
            </w:r>
          </w:p>
        </w:tc>
      </w:tr>
    </w:tbl>
    <w:p w:rsidR="00540A21" w:rsidRPr="0019767B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СТ-19-2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12 и 13 октября 2010 г.</w:t>
      </w:r>
    </w:p>
    <w:p w:rsidR="00095029" w:rsidRDefault="00095029"/>
    <w:p w:rsidR="00095029" w:rsidRDefault="00095029"/>
    <w:p w:rsidR="00095029" w:rsidRDefault="0019767B">
      <w:r>
        <w:t xml:space="preserve">                                                  </w:t>
      </w:r>
    </w:p>
    <w:p w:rsidR="0019767B" w:rsidRPr="008E5CFD" w:rsidRDefault="000B31E1" w:rsidP="00563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="008E5CFD" w:rsidRPr="008E5CFD">
        <w:rPr>
          <w:rFonts w:ascii="Times New Roman" w:hAnsi="Times New Roman" w:cs="Times New Roman"/>
          <w:sz w:val="28"/>
          <w:szCs w:val="28"/>
        </w:rPr>
        <w:t xml:space="preserve"> </w:t>
      </w:r>
      <w:r w:rsidR="008E5CFD">
        <w:rPr>
          <w:rFonts w:ascii="Times New Roman" w:hAnsi="Times New Roman" w:cs="Times New Roman"/>
          <w:sz w:val="28"/>
          <w:szCs w:val="28"/>
        </w:rPr>
        <w:t xml:space="preserve"> на 12.10.20 закреплен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студентами </w:t>
      </w:r>
      <w:r w:rsidR="008E5CFD">
        <w:rPr>
          <w:rFonts w:ascii="Times New Roman" w:hAnsi="Times New Roman" w:cs="Times New Roman"/>
          <w:sz w:val="28"/>
          <w:szCs w:val="28"/>
        </w:rPr>
        <w:t>по списку группы</w:t>
      </w:r>
      <w:r>
        <w:rPr>
          <w:rFonts w:ascii="Times New Roman" w:hAnsi="Times New Roman" w:cs="Times New Roman"/>
          <w:sz w:val="28"/>
          <w:szCs w:val="28"/>
        </w:rPr>
        <w:t xml:space="preserve">. С них требуется 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пояснение решения.</w:t>
      </w:r>
      <w:r w:rsidR="00563D47">
        <w:rPr>
          <w:rFonts w:ascii="Times New Roman" w:hAnsi="Times New Roman" w:cs="Times New Roman"/>
          <w:sz w:val="28"/>
          <w:szCs w:val="28"/>
        </w:rPr>
        <w:t xml:space="preserve"> Пояснения необходимо выложить в ли</w:t>
      </w:r>
      <w:r w:rsidR="00563D47">
        <w:rPr>
          <w:rFonts w:ascii="Times New Roman" w:hAnsi="Times New Roman" w:cs="Times New Roman"/>
          <w:sz w:val="28"/>
          <w:szCs w:val="28"/>
        </w:rPr>
        <w:t>ч</w:t>
      </w:r>
      <w:r w:rsidR="00563D47">
        <w:rPr>
          <w:rFonts w:ascii="Times New Roman" w:hAnsi="Times New Roman" w:cs="Times New Roman"/>
          <w:sz w:val="28"/>
          <w:szCs w:val="28"/>
        </w:rPr>
        <w:t xml:space="preserve">ный кабинет. </w:t>
      </w:r>
      <w:r>
        <w:rPr>
          <w:rFonts w:ascii="Times New Roman" w:hAnsi="Times New Roman" w:cs="Times New Roman"/>
          <w:sz w:val="28"/>
          <w:szCs w:val="28"/>
        </w:rPr>
        <w:t xml:space="preserve"> Остальные знакомятся с пояснением и переписывают зад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чи в тетради для практических занятий. </w:t>
      </w:r>
    </w:p>
    <w:p w:rsidR="0019767B" w:rsidRDefault="008E5C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-199237</wp:posOffset>
            </wp:positionH>
            <wp:positionV relativeFrom="paragraph">
              <wp:posOffset>286078</wp:posOffset>
            </wp:positionV>
            <wp:extent cx="6444813" cy="3815256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813" cy="381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67B" w:rsidRDefault="0019767B"/>
    <w:p w:rsidR="0019767B" w:rsidRDefault="0019767B"/>
    <w:p w:rsidR="0019767B" w:rsidRDefault="0019767B"/>
    <w:p w:rsidR="0019767B" w:rsidRDefault="0019767B"/>
    <w:p w:rsidR="0019767B" w:rsidRDefault="0019767B"/>
    <w:p w:rsidR="0019767B" w:rsidRDefault="0019767B"/>
    <w:p w:rsidR="008E5CFD" w:rsidRDefault="008E5CFD"/>
    <w:p w:rsidR="008E5CFD" w:rsidRDefault="008E5CFD"/>
    <w:p w:rsidR="008E5CFD" w:rsidRDefault="008E5CFD"/>
    <w:p w:rsidR="008E5CFD" w:rsidRDefault="008E5CFD"/>
    <w:p w:rsidR="008E5CFD" w:rsidRDefault="008E5CFD"/>
    <w:p w:rsidR="008E5CFD" w:rsidRDefault="008E5CFD"/>
    <w:p w:rsidR="008E5CFD" w:rsidRDefault="008E5CFD"/>
    <w:p w:rsidR="008E5CFD" w:rsidRDefault="008E5CFD"/>
    <w:p w:rsidR="0019767B" w:rsidRDefault="0019767B"/>
    <w:tbl>
      <w:tblPr>
        <w:tblStyle w:val="a3"/>
        <w:tblpPr w:leftFromText="180" w:rightFromText="180" w:vertAnchor="text" w:horzAnchor="margin" w:tblpY="358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19767B" w:rsidTr="0019767B">
        <w:trPr>
          <w:trHeight w:val="557"/>
        </w:trPr>
        <w:tc>
          <w:tcPr>
            <w:tcW w:w="1951" w:type="dxa"/>
            <w:vAlign w:val="center"/>
          </w:tcPr>
          <w:p w:rsidR="0019767B" w:rsidRPr="00506B01" w:rsidRDefault="0019767B" w:rsidP="00197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19767B" w:rsidRPr="00506B01" w:rsidRDefault="0019767B" w:rsidP="00197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778" w:type="dxa"/>
            <w:vAlign w:val="center"/>
          </w:tcPr>
          <w:p w:rsidR="0019767B" w:rsidRPr="00506B01" w:rsidRDefault="0019767B" w:rsidP="00197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9767B" w:rsidRPr="00506B01" w:rsidTr="0019767B">
        <w:trPr>
          <w:trHeight w:val="2993"/>
        </w:trPr>
        <w:tc>
          <w:tcPr>
            <w:tcW w:w="1951" w:type="dxa"/>
            <w:vAlign w:val="center"/>
          </w:tcPr>
          <w:p w:rsidR="0019767B" w:rsidRPr="00506B01" w:rsidRDefault="0019767B" w:rsidP="0019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</w:tcPr>
          <w:p w:rsidR="0019767B" w:rsidRDefault="0019767B" w:rsidP="0019767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767B" w:rsidRDefault="0019767B" w:rsidP="0019767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767B" w:rsidRPr="00B23C6D" w:rsidRDefault="0019767B" w:rsidP="001976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относительн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движения. Отклонение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дающих тел к Востоку. Влияние вращения Земли на движение тел по ее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верхности.</w:t>
            </w:r>
          </w:p>
        </w:tc>
        <w:tc>
          <w:tcPr>
            <w:tcW w:w="4778" w:type="dxa"/>
            <w:vAlign w:val="center"/>
          </w:tcPr>
          <w:p w:rsidR="0019767B" w:rsidRPr="00382CAF" w:rsidRDefault="0019767B" w:rsidP="0019767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1. Яблонский А.А., В.М.Никифорова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19767B" w:rsidRPr="00382CAF" w:rsidRDefault="0019767B" w:rsidP="0019767B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19767B" w:rsidRPr="00506B01" w:rsidRDefault="0019767B" w:rsidP="0019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67B" w:rsidRDefault="0019767B"/>
    <w:sectPr w:rsidR="0019767B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95029"/>
    <w:rsid w:val="000B31E1"/>
    <w:rsid w:val="0019767B"/>
    <w:rsid w:val="00540A21"/>
    <w:rsid w:val="00563D47"/>
    <w:rsid w:val="00810DDE"/>
    <w:rsid w:val="008E5CFD"/>
    <w:rsid w:val="00B20E91"/>
    <w:rsid w:val="00C92058"/>
    <w:rsid w:val="00DA1240"/>
    <w:rsid w:val="00DA6469"/>
    <w:rsid w:val="00E82773"/>
    <w:rsid w:val="00F9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8</cp:revision>
  <dcterms:created xsi:type="dcterms:W3CDTF">2020-06-08T01:56:00Z</dcterms:created>
  <dcterms:modified xsi:type="dcterms:W3CDTF">2020-10-11T07:52:00Z</dcterms:modified>
</cp:coreProperties>
</file>