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72D2" w:rsidRPr="002072D2" w:rsidRDefault="002072D2" w:rsidP="002072D2">
      <w:pPr>
        <w:spacing w:after="0" w:line="360" w:lineRule="auto"/>
        <w:ind w:firstLine="709"/>
        <w:jc w:val="both"/>
        <w:rPr>
          <w:rFonts w:ascii="Times New Roman" w:hAnsi="Times New Roman" w:cs="Times New Roman"/>
          <w:bCs/>
          <w:sz w:val="28"/>
          <w:szCs w:val="28"/>
        </w:rPr>
      </w:pPr>
      <w:bookmarkStart w:id="0" w:name="_GoBack"/>
      <w:bookmarkEnd w:id="0"/>
      <w:r w:rsidRPr="002072D2">
        <w:rPr>
          <w:rFonts w:ascii="Times New Roman" w:hAnsi="Times New Roman" w:cs="Times New Roman"/>
          <w:b/>
          <w:bCs/>
          <w:sz w:val="28"/>
          <w:szCs w:val="28"/>
        </w:rPr>
        <w:t>Понятие о физической величине. Классификация физических величин</w:t>
      </w:r>
      <w:r w:rsidRPr="002072D2">
        <w:rPr>
          <w:rFonts w:ascii="Times New Roman" w:hAnsi="Times New Roman" w:cs="Times New Roman"/>
          <w:bCs/>
          <w:sz w:val="28"/>
          <w:szCs w:val="28"/>
        </w:rPr>
        <w:t xml:space="preserve">. </w:t>
      </w:r>
    </w:p>
    <w:p w:rsidR="002072D2" w:rsidRPr="002072D2" w:rsidRDefault="002072D2" w:rsidP="002072D2">
      <w:pPr>
        <w:spacing w:after="0" w:line="360" w:lineRule="auto"/>
        <w:ind w:firstLine="709"/>
        <w:jc w:val="both"/>
        <w:rPr>
          <w:rFonts w:ascii="Times New Roman" w:hAnsi="Times New Roman" w:cs="Times New Roman"/>
          <w:bCs/>
          <w:sz w:val="28"/>
          <w:szCs w:val="28"/>
        </w:rPr>
      </w:pPr>
      <w:r w:rsidRPr="002072D2">
        <w:rPr>
          <w:rFonts w:ascii="Times New Roman" w:hAnsi="Times New Roman" w:cs="Times New Roman"/>
          <w:bCs/>
          <w:sz w:val="28"/>
          <w:szCs w:val="28"/>
        </w:rPr>
        <w:t xml:space="preserve">Все объекты окружающего мира характеризуются своими свойствами. </w:t>
      </w:r>
    </w:p>
    <w:p w:rsidR="002072D2" w:rsidRPr="002072D2" w:rsidRDefault="002072D2" w:rsidP="002072D2">
      <w:pPr>
        <w:spacing w:after="0" w:line="360" w:lineRule="auto"/>
        <w:ind w:firstLine="709"/>
        <w:jc w:val="both"/>
        <w:rPr>
          <w:rFonts w:ascii="Times New Roman" w:hAnsi="Times New Roman" w:cs="Times New Roman"/>
          <w:bCs/>
          <w:sz w:val="28"/>
          <w:szCs w:val="28"/>
        </w:rPr>
      </w:pPr>
      <w:r w:rsidRPr="002072D2">
        <w:rPr>
          <w:rFonts w:ascii="Times New Roman" w:hAnsi="Times New Roman" w:cs="Times New Roman"/>
          <w:bCs/>
          <w:sz w:val="28"/>
          <w:szCs w:val="28"/>
        </w:rPr>
        <w:t xml:space="preserve">Свойство – философская категория, выражающая такую сторону объекта (явления, процесса), которая обуславливает его различие или общность с другими объектами (явлениями процессами) и обнаруживается в его отношении к ним. Свойство – категория качественная. </w:t>
      </w:r>
    </w:p>
    <w:p w:rsidR="002072D2" w:rsidRPr="002072D2" w:rsidRDefault="002072D2" w:rsidP="002072D2">
      <w:pPr>
        <w:spacing w:after="0" w:line="360" w:lineRule="auto"/>
        <w:ind w:firstLine="709"/>
        <w:jc w:val="both"/>
        <w:rPr>
          <w:rFonts w:ascii="Times New Roman" w:hAnsi="Times New Roman" w:cs="Times New Roman"/>
          <w:bCs/>
          <w:sz w:val="28"/>
          <w:szCs w:val="28"/>
        </w:rPr>
      </w:pPr>
      <w:r w:rsidRPr="002072D2">
        <w:rPr>
          <w:rFonts w:ascii="Times New Roman" w:hAnsi="Times New Roman" w:cs="Times New Roman"/>
          <w:bCs/>
          <w:sz w:val="28"/>
          <w:szCs w:val="28"/>
        </w:rPr>
        <w:t xml:space="preserve">Для количественного описания различных свойств процессов и физических тел вводится понятие величина. </w:t>
      </w:r>
    </w:p>
    <w:p w:rsidR="002072D2" w:rsidRDefault="002072D2" w:rsidP="002072D2">
      <w:pPr>
        <w:spacing w:after="0" w:line="360" w:lineRule="auto"/>
        <w:ind w:firstLine="709"/>
        <w:jc w:val="both"/>
        <w:rPr>
          <w:rFonts w:ascii="Times New Roman" w:hAnsi="Times New Roman" w:cs="Times New Roman"/>
          <w:bCs/>
          <w:sz w:val="28"/>
          <w:szCs w:val="28"/>
        </w:rPr>
      </w:pPr>
      <w:r w:rsidRPr="002072D2">
        <w:rPr>
          <w:rFonts w:ascii="Times New Roman" w:hAnsi="Times New Roman" w:cs="Times New Roman"/>
          <w:bCs/>
          <w:sz w:val="28"/>
          <w:szCs w:val="28"/>
        </w:rPr>
        <w:t>Величина — это свойство чего-либо, которое может быть выделено среди других свойств и оценено тем или иным способом, в том числе и количественно. Величина не существует сама по себе, имеет место лишь постольку, поскольку существует объект со свойствами, выраженными данной величиной.</w:t>
      </w:r>
    </w:p>
    <w:p w:rsidR="002072D2" w:rsidRPr="002072D2" w:rsidRDefault="002072D2" w:rsidP="002072D2">
      <w:pPr>
        <w:spacing w:after="0" w:line="360" w:lineRule="auto"/>
        <w:ind w:firstLine="709"/>
        <w:jc w:val="both"/>
        <w:rPr>
          <w:rFonts w:ascii="Times New Roman" w:hAnsi="Times New Roman" w:cs="Times New Roman"/>
          <w:bCs/>
          <w:sz w:val="28"/>
          <w:szCs w:val="28"/>
        </w:rPr>
      </w:pPr>
      <w:r w:rsidRPr="002072D2">
        <w:rPr>
          <w:rFonts w:ascii="Times New Roman" w:hAnsi="Times New Roman" w:cs="Times New Roman"/>
          <w:bCs/>
          <w:sz w:val="28"/>
          <w:szCs w:val="28"/>
        </w:rPr>
        <w:t>Величины делят на два вида: величины материального вида (реальные) и величины идеальных моделей реальности (идеальные), которые относятся главным образом к математике и являются обобщением (моделью) конкретных реальных понятий.</w:t>
      </w:r>
    </w:p>
    <w:p w:rsidR="002072D2" w:rsidRPr="002072D2" w:rsidRDefault="002072D2" w:rsidP="002072D2">
      <w:pPr>
        <w:spacing w:after="0" w:line="360" w:lineRule="auto"/>
        <w:ind w:firstLine="709"/>
        <w:jc w:val="both"/>
        <w:rPr>
          <w:rFonts w:ascii="Times New Roman" w:hAnsi="Times New Roman" w:cs="Times New Roman"/>
          <w:bCs/>
          <w:sz w:val="28"/>
          <w:szCs w:val="28"/>
        </w:rPr>
      </w:pPr>
      <w:r w:rsidRPr="002072D2">
        <w:rPr>
          <w:rFonts w:ascii="Times New Roman" w:hAnsi="Times New Roman" w:cs="Times New Roman"/>
          <w:bCs/>
          <w:sz w:val="28"/>
          <w:szCs w:val="28"/>
        </w:rPr>
        <w:t>Реальные величины, в свою очередь, делятся на физические и нефизические. Физическая величина свойственная материальным объектам (процессам, явлениям), изучаемым в естественных (физика, химия) и технических науках. К нефизическим величинам относят величины, присущие общественным (нефизическим) наукам – философии, социологии, экономике и т.п.</w:t>
      </w:r>
    </w:p>
    <w:p w:rsidR="002072D2" w:rsidRDefault="002072D2" w:rsidP="002072D2">
      <w:pPr>
        <w:spacing w:after="0" w:line="360" w:lineRule="auto"/>
        <w:ind w:firstLine="709"/>
        <w:jc w:val="both"/>
        <w:rPr>
          <w:rFonts w:ascii="Times New Roman" w:hAnsi="Times New Roman" w:cs="Times New Roman"/>
          <w:bCs/>
          <w:sz w:val="28"/>
          <w:szCs w:val="28"/>
        </w:rPr>
      </w:pPr>
      <w:r w:rsidRPr="002072D2">
        <w:rPr>
          <w:rFonts w:ascii="Times New Roman" w:hAnsi="Times New Roman" w:cs="Times New Roman"/>
          <w:bCs/>
          <w:sz w:val="28"/>
          <w:szCs w:val="28"/>
        </w:rPr>
        <w:t xml:space="preserve">Физические величины делятся на измеряемые и оцениваемые. Измеряемые ФВ могут быть выражены количественно в виде определенного числа установленных единиц измерения (это отличительный признак измеряемых ФВ). Физические величины, для которых по тем или иным причинам не может быть введена единица измерения, могут быть только оценены. Под оцениванием понимается операция приписывания данной </w:t>
      </w:r>
      <w:r w:rsidRPr="002072D2">
        <w:rPr>
          <w:rFonts w:ascii="Times New Roman" w:hAnsi="Times New Roman" w:cs="Times New Roman"/>
          <w:bCs/>
          <w:sz w:val="28"/>
          <w:szCs w:val="28"/>
        </w:rPr>
        <w:lastRenderedPageBreak/>
        <w:t xml:space="preserve">величине определенного числа, проводимая по установленным правилам. Оценивание величины осуществляется при помощи шкал. Шкала величины — упорядоченная совокупность значений величины, служащая исходной основой для измерения данной величины (например, в строительных материалах для оценки твердости природных каменных материалов используют шкалу </w:t>
      </w:r>
      <w:proofErr w:type="spellStart"/>
      <w:r w:rsidRPr="002072D2">
        <w:rPr>
          <w:rFonts w:ascii="Times New Roman" w:hAnsi="Times New Roman" w:cs="Times New Roman"/>
          <w:bCs/>
          <w:sz w:val="28"/>
          <w:szCs w:val="28"/>
        </w:rPr>
        <w:t>Мооса</w:t>
      </w:r>
      <w:proofErr w:type="spellEnd"/>
      <w:r w:rsidRPr="002072D2">
        <w:rPr>
          <w:rFonts w:ascii="Times New Roman" w:hAnsi="Times New Roman" w:cs="Times New Roman"/>
          <w:bCs/>
          <w:sz w:val="28"/>
          <w:szCs w:val="28"/>
        </w:rPr>
        <w:t>).</w:t>
      </w:r>
    </w:p>
    <w:p w:rsidR="002072D2" w:rsidRDefault="002072D2" w:rsidP="002072D2">
      <w:pPr>
        <w:spacing w:after="0" w:line="360" w:lineRule="auto"/>
        <w:jc w:val="center"/>
        <w:rPr>
          <w:rFonts w:ascii="Times New Roman" w:hAnsi="Times New Roman" w:cs="Times New Roman"/>
          <w:bCs/>
          <w:sz w:val="28"/>
          <w:szCs w:val="28"/>
        </w:rPr>
      </w:pPr>
      <w:r w:rsidRPr="002072D2">
        <w:rPr>
          <w:rFonts w:ascii="Times New Roman" w:hAnsi="Times New Roman" w:cs="Times New Roman"/>
          <w:bCs/>
          <w:noProof/>
          <w:sz w:val="28"/>
          <w:szCs w:val="28"/>
          <w:lang w:eastAsia="ru-RU"/>
        </w:rPr>
        <w:drawing>
          <wp:inline distT="0" distB="0" distL="0" distR="0" wp14:anchorId="1B2F9AB2" wp14:editId="0C4E567D">
            <wp:extent cx="5940425" cy="3613059"/>
            <wp:effectExtent l="0" t="0" r="3175" b="6985"/>
            <wp:docPr id="1" name="Рисунок 2" descr="http://fullref.ru/files/110/e28be78a7369cbd1e9f45f586e424931.html_files/rId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Рисунок 2" descr="http://fullref.ru/files/110/e28be78a7369cbd1e9f45f586e424931.html_files/rId6.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3613059"/>
                    </a:xfrm>
                    <a:prstGeom prst="rect">
                      <a:avLst/>
                    </a:prstGeom>
                    <a:noFill/>
                    <a:ln>
                      <a:noFill/>
                    </a:ln>
                    <a:extLst/>
                  </pic:spPr>
                </pic:pic>
              </a:graphicData>
            </a:graphic>
          </wp:inline>
        </w:drawing>
      </w:r>
    </w:p>
    <w:p w:rsidR="002072D2" w:rsidRPr="002072D2" w:rsidRDefault="002072D2" w:rsidP="002072D2">
      <w:pPr>
        <w:spacing w:after="0" w:line="360" w:lineRule="auto"/>
        <w:jc w:val="center"/>
        <w:rPr>
          <w:rFonts w:ascii="Times New Roman" w:hAnsi="Times New Roman" w:cs="Times New Roman"/>
          <w:bCs/>
          <w:sz w:val="24"/>
          <w:szCs w:val="24"/>
        </w:rPr>
      </w:pPr>
      <w:r>
        <w:rPr>
          <w:rFonts w:ascii="Times New Roman" w:hAnsi="Times New Roman" w:cs="Times New Roman"/>
          <w:bCs/>
          <w:sz w:val="24"/>
          <w:szCs w:val="24"/>
        </w:rPr>
        <w:t>Рисунок 1</w:t>
      </w:r>
      <w:r w:rsidRPr="002072D2">
        <w:rPr>
          <w:rFonts w:ascii="Times New Roman" w:hAnsi="Times New Roman" w:cs="Times New Roman"/>
          <w:bCs/>
          <w:sz w:val="24"/>
          <w:szCs w:val="24"/>
        </w:rPr>
        <w:t xml:space="preserve"> - Классификация величин</w:t>
      </w:r>
    </w:p>
    <w:p w:rsidR="003E0067" w:rsidRPr="003E0067" w:rsidRDefault="003E0067" w:rsidP="003E0067">
      <w:pPr>
        <w:jc w:val="center"/>
        <w:rPr>
          <w:rFonts w:ascii="Times New Roman" w:hAnsi="Times New Roman" w:cs="Times New Roman"/>
          <w:b/>
          <w:bCs/>
          <w:sz w:val="28"/>
          <w:szCs w:val="28"/>
        </w:rPr>
      </w:pPr>
      <w:r w:rsidRPr="003E0067">
        <w:rPr>
          <w:rFonts w:ascii="Times New Roman" w:hAnsi="Times New Roman" w:cs="Times New Roman"/>
          <w:b/>
          <w:bCs/>
          <w:sz w:val="28"/>
          <w:szCs w:val="28"/>
        </w:rPr>
        <w:t>Шкалы</w:t>
      </w:r>
    </w:p>
    <w:p w:rsidR="003E0067" w:rsidRPr="003E0067" w:rsidRDefault="003E0067" w:rsidP="003E0067">
      <w:pPr>
        <w:spacing w:after="0" w:line="360" w:lineRule="auto"/>
        <w:ind w:firstLine="709"/>
        <w:jc w:val="both"/>
        <w:rPr>
          <w:rFonts w:ascii="Times New Roman" w:hAnsi="Times New Roman" w:cs="Times New Roman"/>
          <w:bCs/>
          <w:sz w:val="28"/>
          <w:szCs w:val="28"/>
        </w:rPr>
      </w:pPr>
      <w:r w:rsidRPr="003E0067">
        <w:rPr>
          <w:rFonts w:ascii="Times New Roman" w:hAnsi="Times New Roman" w:cs="Times New Roman"/>
          <w:bCs/>
          <w:sz w:val="28"/>
          <w:szCs w:val="28"/>
        </w:rPr>
        <w:t xml:space="preserve">В практической деятельности необходимо проводить измерения количественных и качественных свойств объектов, явлений и процессов. Разнообразные проявления (количественные или качественные) любого свойства образуют множества, отображения элементов которых образуют шкалы измерения этих свойств. </w:t>
      </w:r>
    </w:p>
    <w:p w:rsidR="003E0067" w:rsidRPr="003E0067" w:rsidRDefault="003E0067" w:rsidP="003E0067">
      <w:pPr>
        <w:spacing w:after="0" w:line="360" w:lineRule="auto"/>
        <w:ind w:firstLine="709"/>
        <w:jc w:val="both"/>
        <w:rPr>
          <w:rFonts w:ascii="Times New Roman" w:hAnsi="Times New Roman" w:cs="Times New Roman"/>
          <w:bCs/>
          <w:sz w:val="28"/>
          <w:szCs w:val="28"/>
        </w:rPr>
      </w:pPr>
      <w:r w:rsidRPr="003E0067">
        <w:rPr>
          <w:rFonts w:ascii="Times New Roman" w:hAnsi="Times New Roman" w:cs="Times New Roman"/>
          <w:bCs/>
          <w:sz w:val="28"/>
          <w:szCs w:val="28"/>
        </w:rPr>
        <w:t xml:space="preserve">Различают пять типов шкал: </w:t>
      </w:r>
      <w:r w:rsidRPr="003E0067">
        <w:rPr>
          <w:rFonts w:ascii="Times New Roman" w:hAnsi="Times New Roman" w:cs="Times New Roman"/>
          <w:bCs/>
          <w:i/>
          <w:iCs/>
          <w:sz w:val="28"/>
          <w:szCs w:val="28"/>
        </w:rPr>
        <w:t>наименований, порядка, разностей (интервалов), отношений и абсолютные.</w:t>
      </w:r>
    </w:p>
    <w:p w:rsidR="003E0067" w:rsidRPr="003E0067" w:rsidRDefault="003E0067" w:rsidP="003E0067">
      <w:pPr>
        <w:spacing w:after="0" w:line="360" w:lineRule="auto"/>
        <w:ind w:firstLine="709"/>
        <w:jc w:val="both"/>
        <w:rPr>
          <w:rFonts w:ascii="Times New Roman" w:hAnsi="Times New Roman" w:cs="Times New Roman"/>
          <w:bCs/>
          <w:sz w:val="28"/>
          <w:szCs w:val="28"/>
        </w:rPr>
      </w:pPr>
      <w:r w:rsidRPr="003E0067">
        <w:rPr>
          <w:rFonts w:ascii="Times New Roman" w:hAnsi="Times New Roman" w:cs="Times New Roman"/>
          <w:bCs/>
          <w:i/>
          <w:iCs/>
          <w:sz w:val="28"/>
          <w:szCs w:val="28"/>
        </w:rPr>
        <w:t xml:space="preserve"> </w:t>
      </w:r>
      <w:r w:rsidRPr="003E0067">
        <w:rPr>
          <w:rFonts w:ascii="Times New Roman" w:hAnsi="Times New Roman" w:cs="Times New Roman"/>
          <w:bCs/>
          <w:sz w:val="28"/>
          <w:szCs w:val="28"/>
        </w:rPr>
        <w:t xml:space="preserve">Шкалы наименований и порядка называют </w:t>
      </w:r>
      <w:proofErr w:type="spellStart"/>
      <w:r w:rsidRPr="003E0067">
        <w:rPr>
          <w:rFonts w:ascii="Times New Roman" w:hAnsi="Times New Roman" w:cs="Times New Roman"/>
          <w:bCs/>
          <w:sz w:val="28"/>
          <w:szCs w:val="28"/>
        </w:rPr>
        <w:t>неметрическими</w:t>
      </w:r>
      <w:proofErr w:type="spellEnd"/>
      <w:r w:rsidRPr="003E0067">
        <w:rPr>
          <w:rFonts w:ascii="Times New Roman" w:hAnsi="Times New Roman" w:cs="Times New Roman"/>
          <w:bCs/>
          <w:sz w:val="28"/>
          <w:szCs w:val="28"/>
        </w:rPr>
        <w:t xml:space="preserve"> (концептуальными), а шкалы интервалов и отношений — метрическими (материальными). Абсолютные и метрические шкалы относятся к линейным.</w:t>
      </w:r>
    </w:p>
    <w:p w:rsidR="003E0067" w:rsidRDefault="003E0067" w:rsidP="003E0067">
      <w:pPr>
        <w:spacing w:after="0" w:line="360" w:lineRule="auto"/>
        <w:ind w:firstLine="709"/>
        <w:jc w:val="both"/>
        <w:rPr>
          <w:rFonts w:ascii="Times New Roman" w:hAnsi="Times New Roman" w:cs="Times New Roman"/>
          <w:sz w:val="28"/>
          <w:szCs w:val="28"/>
        </w:rPr>
      </w:pPr>
      <w:r w:rsidRPr="003E0067">
        <w:rPr>
          <w:rFonts w:ascii="Times New Roman" w:hAnsi="Times New Roman" w:cs="Times New Roman"/>
          <w:b/>
          <w:bCs/>
          <w:i/>
          <w:iCs/>
          <w:sz w:val="28"/>
          <w:szCs w:val="28"/>
        </w:rPr>
        <w:lastRenderedPageBreak/>
        <w:t xml:space="preserve">Шкалы наименований </w:t>
      </w:r>
      <w:r w:rsidRPr="003E0067">
        <w:rPr>
          <w:rFonts w:ascii="Times New Roman" w:hAnsi="Times New Roman" w:cs="Times New Roman"/>
          <w:sz w:val="28"/>
          <w:szCs w:val="28"/>
        </w:rPr>
        <w:t xml:space="preserve">— простейшие из шкал основаны на соотношении эквивалентности (равенства), используются для различения объектов. Примерами таких шкал являются классификация цвета по наименованиям (атласы цветов до 1000 наименований) и нумерация игроков спортивных команд, а также номера телефонов, паспортов и индивидуальные номера налогоплательщиков. </w:t>
      </w:r>
    </w:p>
    <w:p w:rsidR="003E0067" w:rsidRDefault="003E0067" w:rsidP="003E0067">
      <w:pPr>
        <w:jc w:val="center"/>
        <w:rPr>
          <w:rFonts w:ascii="Times New Roman" w:hAnsi="Times New Roman" w:cs="Times New Roman"/>
          <w:sz w:val="28"/>
          <w:szCs w:val="28"/>
        </w:rPr>
      </w:pPr>
      <w:r>
        <w:rPr>
          <w:noProof/>
          <w:lang w:eastAsia="ru-RU"/>
        </w:rPr>
        <w:drawing>
          <wp:inline distT="0" distB="0" distL="0" distR="0" wp14:anchorId="5962A155" wp14:editId="37D42B9F">
            <wp:extent cx="1963486" cy="2669323"/>
            <wp:effectExtent l="0" t="0" r="0" b="0"/>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42219" t="37722" r="44897" b="31139"/>
                    <a:stretch/>
                  </pic:blipFill>
                  <pic:spPr bwMode="auto">
                    <a:xfrm>
                      <a:off x="0" y="0"/>
                      <a:ext cx="1963486" cy="2669323"/>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p w:rsidR="003E0067" w:rsidRPr="003E0067" w:rsidRDefault="003E0067" w:rsidP="003E0067">
      <w:pPr>
        <w:jc w:val="center"/>
        <w:rPr>
          <w:rFonts w:ascii="Times New Roman" w:hAnsi="Times New Roman" w:cs="Times New Roman"/>
          <w:sz w:val="24"/>
          <w:szCs w:val="24"/>
        </w:rPr>
      </w:pPr>
      <w:r w:rsidRPr="003E0067">
        <w:rPr>
          <w:rFonts w:ascii="Times New Roman" w:hAnsi="Times New Roman" w:cs="Times New Roman"/>
          <w:sz w:val="24"/>
          <w:szCs w:val="24"/>
        </w:rPr>
        <w:t xml:space="preserve">Рисунок </w:t>
      </w:r>
      <w:r w:rsidR="002072D2">
        <w:rPr>
          <w:rFonts w:ascii="Times New Roman" w:hAnsi="Times New Roman" w:cs="Times New Roman"/>
          <w:sz w:val="24"/>
          <w:szCs w:val="24"/>
        </w:rPr>
        <w:t>2</w:t>
      </w:r>
      <w:r w:rsidRPr="003E0067">
        <w:rPr>
          <w:rFonts w:ascii="Times New Roman" w:hAnsi="Times New Roman" w:cs="Times New Roman"/>
          <w:sz w:val="24"/>
          <w:szCs w:val="24"/>
        </w:rPr>
        <w:t xml:space="preserve"> - Паспорт гражданина РФ</w:t>
      </w:r>
    </w:p>
    <w:p w:rsidR="003E0067" w:rsidRPr="003E0067" w:rsidRDefault="003E0067" w:rsidP="003E0067">
      <w:pPr>
        <w:spacing w:after="0" w:line="360" w:lineRule="auto"/>
        <w:ind w:firstLine="709"/>
        <w:jc w:val="both"/>
        <w:rPr>
          <w:rFonts w:ascii="Times New Roman" w:hAnsi="Times New Roman" w:cs="Times New Roman"/>
          <w:sz w:val="28"/>
          <w:szCs w:val="28"/>
        </w:rPr>
      </w:pPr>
      <w:r w:rsidRPr="003E0067">
        <w:rPr>
          <w:rFonts w:ascii="Times New Roman" w:hAnsi="Times New Roman" w:cs="Times New Roman"/>
          <w:b/>
          <w:bCs/>
          <w:i/>
          <w:iCs/>
          <w:sz w:val="28"/>
          <w:szCs w:val="28"/>
        </w:rPr>
        <w:t xml:space="preserve">Шкалы порядка </w:t>
      </w:r>
      <w:r w:rsidRPr="003E0067">
        <w:rPr>
          <w:rFonts w:ascii="Times New Roman" w:hAnsi="Times New Roman" w:cs="Times New Roman"/>
          <w:sz w:val="28"/>
          <w:szCs w:val="28"/>
        </w:rPr>
        <w:t xml:space="preserve">— расположенные в порядке возрастания и убывания размеры измеряемой величины. Расстановка размеров в порядке их возрастания называется ранжированием. По шкале порядка сравнивают однородные объекты, значения интересующих свойств которых неизвестны. Шкала порядка не может дать информации на сколько или во сколько раз один объект больше или меньше, лучше или хуже другого. Эти шкалы возможно применять для числового оценивания величин в тех случаях, когда отсутствует единица величины. Для этого некоторые точки на шкале фиксируют в качестве опорных (реперных). Недостатком реперных шкал является неопределенность интервалов между реперными точками. Поэтому результаты оценивания нельзя складывать, перемножать, подвергать другим арифметическим действиям. </w:t>
      </w:r>
    </w:p>
    <w:p w:rsidR="003E0067" w:rsidRDefault="003E0067" w:rsidP="003E0067">
      <w:pPr>
        <w:spacing w:after="0" w:line="360" w:lineRule="auto"/>
        <w:ind w:firstLine="709"/>
        <w:jc w:val="both"/>
        <w:rPr>
          <w:rFonts w:ascii="Times New Roman" w:hAnsi="Times New Roman" w:cs="Times New Roman"/>
          <w:sz w:val="28"/>
          <w:szCs w:val="28"/>
        </w:rPr>
      </w:pPr>
      <w:r w:rsidRPr="003E0067">
        <w:rPr>
          <w:rFonts w:ascii="Times New Roman" w:hAnsi="Times New Roman" w:cs="Times New Roman"/>
          <w:sz w:val="28"/>
          <w:szCs w:val="28"/>
        </w:rPr>
        <w:lastRenderedPageBreak/>
        <w:t>Примерами таких шкал служат оценки студентов по баллам (неудовлетворительно, удовлетворительно, хорошо, отлично) и сила ветра по шкале Бофорта.</w:t>
      </w:r>
    </w:p>
    <w:p w:rsidR="003E0067" w:rsidRPr="003E0067" w:rsidRDefault="003E0067" w:rsidP="003E0067">
      <w:pPr>
        <w:spacing w:after="0" w:line="360" w:lineRule="auto"/>
        <w:ind w:firstLine="709"/>
        <w:jc w:val="both"/>
        <w:rPr>
          <w:rFonts w:ascii="Times New Roman" w:hAnsi="Times New Roman" w:cs="Times New Roman"/>
          <w:sz w:val="28"/>
          <w:szCs w:val="28"/>
        </w:rPr>
      </w:pPr>
      <w:r w:rsidRPr="003E0067">
        <w:rPr>
          <w:rFonts w:ascii="Times New Roman" w:hAnsi="Times New Roman" w:cs="Times New Roman"/>
          <w:b/>
          <w:bCs/>
          <w:i/>
          <w:iCs/>
          <w:sz w:val="28"/>
          <w:szCs w:val="28"/>
        </w:rPr>
        <w:t xml:space="preserve">Шкалы разностей (интервалов) </w:t>
      </w:r>
      <w:r w:rsidRPr="003E0067">
        <w:rPr>
          <w:rFonts w:ascii="Times New Roman" w:hAnsi="Times New Roman" w:cs="Times New Roman"/>
          <w:sz w:val="28"/>
          <w:szCs w:val="28"/>
        </w:rPr>
        <w:t>отличаются от шкал порядка тем, что по шкале интервалов можно судить еще и о том, на сколько объект больше или меньше другого. На шкале интервалов откладывается только разность значений физической величины, но само значении остается неизвестным. Шкала интервалов может содержать как положительные, так и отрицательные значения.</w:t>
      </w:r>
    </w:p>
    <w:p w:rsidR="003E0067" w:rsidRPr="003E0067" w:rsidRDefault="003E0067" w:rsidP="003E0067">
      <w:pPr>
        <w:spacing w:after="0" w:line="360" w:lineRule="auto"/>
        <w:ind w:firstLine="709"/>
        <w:jc w:val="both"/>
        <w:rPr>
          <w:rFonts w:ascii="Times New Roman" w:hAnsi="Times New Roman" w:cs="Times New Roman"/>
          <w:sz w:val="28"/>
          <w:szCs w:val="28"/>
        </w:rPr>
      </w:pPr>
      <w:r w:rsidRPr="003E0067">
        <w:rPr>
          <w:rFonts w:ascii="Times New Roman" w:hAnsi="Times New Roman" w:cs="Times New Roman"/>
          <w:sz w:val="28"/>
          <w:szCs w:val="28"/>
        </w:rPr>
        <w:t xml:space="preserve"> Примером шкалы интервалов служат шкала температур Цельсия.</w:t>
      </w:r>
    </w:p>
    <w:p w:rsidR="003E0067" w:rsidRDefault="003E0067" w:rsidP="003E0067">
      <w:pPr>
        <w:spacing w:after="0" w:line="360" w:lineRule="auto"/>
        <w:ind w:firstLine="709"/>
        <w:jc w:val="center"/>
        <w:rPr>
          <w:rFonts w:ascii="Times New Roman" w:hAnsi="Times New Roman" w:cs="Times New Roman"/>
          <w:sz w:val="28"/>
          <w:szCs w:val="28"/>
        </w:rPr>
      </w:pPr>
      <w:r>
        <w:rPr>
          <w:noProof/>
          <w:lang w:eastAsia="ru-RU"/>
        </w:rPr>
        <w:drawing>
          <wp:inline distT="0" distB="0" distL="0" distR="0" wp14:anchorId="204125BC" wp14:editId="7E515E8E">
            <wp:extent cx="4388363" cy="2711354"/>
            <wp:effectExtent l="0" t="0" r="0" b="0"/>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l="33366" t="40585" r="37839" b="27786"/>
                    <a:stretch/>
                  </pic:blipFill>
                  <pic:spPr bwMode="auto">
                    <a:xfrm>
                      <a:off x="0" y="0"/>
                      <a:ext cx="4388363" cy="2711354"/>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p w:rsidR="003E0067" w:rsidRPr="003E0067" w:rsidRDefault="003E0067" w:rsidP="003E0067">
      <w:pPr>
        <w:spacing w:after="0" w:line="360" w:lineRule="auto"/>
        <w:ind w:firstLine="709"/>
        <w:jc w:val="center"/>
        <w:rPr>
          <w:rFonts w:ascii="Times New Roman" w:hAnsi="Times New Roman" w:cs="Times New Roman"/>
          <w:sz w:val="24"/>
          <w:szCs w:val="24"/>
        </w:rPr>
      </w:pPr>
      <w:r w:rsidRPr="003E0067">
        <w:rPr>
          <w:rFonts w:ascii="Times New Roman" w:hAnsi="Times New Roman" w:cs="Times New Roman"/>
          <w:sz w:val="24"/>
          <w:szCs w:val="24"/>
        </w:rPr>
        <w:t xml:space="preserve">Рисунок </w:t>
      </w:r>
      <w:r w:rsidR="002072D2">
        <w:rPr>
          <w:rFonts w:ascii="Times New Roman" w:hAnsi="Times New Roman" w:cs="Times New Roman"/>
          <w:sz w:val="24"/>
          <w:szCs w:val="24"/>
        </w:rPr>
        <w:t>3</w:t>
      </w:r>
      <w:r w:rsidRPr="003E0067">
        <w:rPr>
          <w:rFonts w:ascii="Times New Roman" w:hAnsi="Times New Roman" w:cs="Times New Roman"/>
          <w:sz w:val="24"/>
          <w:szCs w:val="24"/>
        </w:rPr>
        <w:t xml:space="preserve"> - Термометр</w:t>
      </w:r>
    </w:p>
    <w:p w:rsidR="003E0067" w:rsidRPr="003E0067" w:rsidRDefault="003E0067" w:rsidP="003E0067">
      <w:pPr>
        <w:spacing w:after="0" w:line="360" w:lineRule="auto"/>
        <w:ind w:firstLine="709"/>
        <w:jc w:val="both"/>
        <w:rPr>
          <w:rFonts w:ascii="Times New Roman" w:hAnsi="Times New Roman" w:cs="Times New Roman"/>
          <w:sz w:val="28"/>
          <w:szCs w:val="28"/>
        </w:rPr>
      </w:pPr>
      <w:r w:rsidRPr="003E0067">
        <w:rPr>
          <w:rFonts w:ascii="Times New Roman" w:hAnsi="Times New Roman" w:cs="Times New Roman"/>
          <w:b/>
          <w:bCs/>
          <w:i/>
          <w:iCs/>
          <w:sz w:val="28"/>
          <w:szCs w:val="28"/>
        </w:rPr>
        <w:t>Шкалы отношений</w:t>
      </w:r>
      <w:r w:rsidRPr="003E0067">
        <w:rPr>
          <w:rFonts w:ascii="Times New Roman" w:hAnsi="Times New Roman" w:cs="Times New Roman"/>
          <w:sz w:val="28"/>
          <w:szCs w:val="28"/>
        </w:rPr>
        <w:t xml:space="preserve"> — интервальная шкала, но естественным началом, может отражать не только на сколько один показатель больше или меньше другого, но и во сколько. Соответственно, к шкале интервалов применимы такие арифметические действия как сложение, вычитание, умножение и деление. Шкала отношений не содержит отрицательных значений. </w:t>
      </w:r>
    </w:p>
    <w:p w:rsidR="003E0067" w:rsidRDefault="003E0067" w:rsidP="003E0067">
      <w:pPr>
        <w:spacing w:after="0" w:line="360" w:lineRule="auto"/>
        <w:ind w:firstLine="709"/>
        <w:jc w:val="both"/>
        <w:rPr>
          <w:rFonts w:ascii="Times New Roman" w:hAnsi="Times New Roman" w:cs="Times New Roman"/>
          <w:sz w:val="28"/>
          <w:szCs w:val="28"/>
        </w:rPr>
      </w:pPr>
      <w:r w:rsidRPr="003E0067">
        <w:rPr>
          <w:rFonts w:ascii="Times New Roman" w:hAnsi="Times New Roman" w:cs="Times New Roman"/>
          <w:sz w:val="28"/>
          <w:szCs w:val="28"/>
        </w:rPr>
        <w:t xml:space="preserve">Примером шкалы отношений служит шкала измерительной линейки. Шкалы отношений описываются основным уравнением измерения. Шкала отношений является самой совершенной и информативной. </w:t>
      </w:r>
    </w:p>
    <w:p w:rsidR="003E0067" w:rsidRDefault="003E0067" w:rsidP="003E0067">
      <w:pPr>
        <w:spacing w:after="0" w:line="360" w:lineRule="auto"/>
        <w:ind w:firstLine="709"/>
        <w:jc w:val="both"/>
        <w:rPr>
          <w:rFonts w:ascii="Times New Roman" w:hAnsi="Times New Roman" w:cs="Times New Roman"/>
          <w:sz w:val="28"/>
          <w:szCs w:val="28"/>
        </w:rPr>
      </w:pPr>
      <w:r w:rsidRPr="003E0067">
        <w:rPr>
          <w:rFonts w:ascii="Times New Roman" w:hAnsi="Times New Roman" w:cs="Times New Roman"/>
          <w:noProof/>
          <w:sz w:val="28"/>
          <w:szCs w:val="28"/>
          <w:lang w:eastAsia="ru-RU"/>
        </w:rPr>
        <w:lastRenderedPageBreak/>
        <w:drawing>
          <wp:inline distT="0" distB="0" distL="0" distR="0" wp14:anchorId="6E8EA4F2" wp14:editId="715ACA8D">
            <wp:extent cx="4993951" cy="665277"/>
            <wp:effectExtent l="0" t="0" r="0" b="1905"/>
            <wp:docPr id="40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33293" t="56195" r="33938" b="36045"/>
                    <a:stretch/>
                  </pic:blipFill>
                  <pic:spPr bwMode="auto">
                    <a:xfrm>
                      <a:off x="0" y="0"/>
                      <a:ext cx="4993951" cy="665277"/>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p w:rsidR="003E0067" w:rsidRPr="003E0067" w:rsidRDefault="003E0067" w:rsidP="003E0067">
      <w:pPr>
        <w:spacing w:after="0" w:line="360" w:lineRule="auto"/>
        <w:ind w:firstLine="709"/>
        <w:jc w:val="center"/>
        <w:rPr>
          <w:rFonts w:ascii="Times New Roman" w:hAnsi="Times New Roman" w:cs="Times New Roman"/>
          <w:sz w:val="24"/>
          <w:szCs w:val="24"/>
        </w:rPr>
      </w:pPr>
      <w:r w:rsidRPr="003E0067">
        <w:rPr>
          <w:rFonts w:ascii="Times New Roman" w:hAnsi="Times New Roman" w:cs="Times New Roman"/>
          <w:sz w:val="24"/>
          <w:szCs w:val="24"/>
        </w:rPr>
        <w:t>Ри</w:t>
      </w:r>
      <w:r w:rsidR="002072D2">
        <w:rPr>
          <w:rFonts w:ascii="Times New Roman" w:hAnsi="Times New Roman" w:cs="Times New Roman"/>
          <w:sz w:val="24"/>
          <w:szCs w:val="24"/>
        </w:rPr>
        <w:t>сунок 4</w:t>
      </w:r>
      <w:r w:rsidRPr="003E0067">
        <w:rPr>
          <w:rFonts w:ascii="Times New Roman" w:hAnsi="Times New Roman" w:cs="Times New Roman"/>
          <w:sz w:val="24"/>
          <w:szCs w:val="24"/>
        </w:rPr>
        <w:t xml:space="preserve"> - Измерительная линейка</w:t>
      </w:r>
    </w:p>
    <w:p w:rsidR="003E0067" w:rsidRDefault="003E0067" w:rsidP="003E0067">
      <w:pPr>
        <w:spacing w:after="0" w:line="360" w:lineRule="auto"/>
        <w:ind w:firstLine="709"/>
        <w:jc w:val="both"/>
        <w:rPr>
          <w:rFonts w:ascii="Times New Roman" w:hAnsi="Times New Roman" w:cs="Times New Roman"/>
          <w:sz w:val="28"/>
          <w:szCs w:val="28"/>
        </w:rPr>
      </w:pPr>
      <w:r w:rsidRPr="003E0067">
        <w:rPr>
          <w:rFonts w:ascii="Times New Roman" w:hAnsi="Times New Roman" w:cs="Times New Roman"/>
          <w:b/>
          <w:bCs/>
          <w:i/>
          <w:iCs/>
          <w:sz w:val="28"/>
          <w:szCs w:val="28"/>
        </w:rPr>
        <w:t xml:space="preserve">Абсолютные шкалы </w:t>
      </w:r>
      <w:r w:rsidRPr="003E0067">
        <w:rPr>
          <w:rFonts w:ascii="Times New Roman" w:hAnsi="Times New Roman" w:cs="Times New Roman"/>
          <w:sz w:val="28"/>
          <w:szCs w:val="28"/>
        </w:rPr>
        <w:t>обладают всеми признаками шкал отношений, но дополнительно имеют естественное однозначное значение единицы измерения. Такие шкалы соответствуют относительным величинам: коэффициенту усиления, ослабления и др. Для образования многих единиц в системе СИ используются безразмерные и счетные единицы абсолютных шкал. Среди этих шкал существуют шкалы со значениями от 0 до 1 (коэффициент полезного действия, отражения).</w:t>
      </w:r>
    </w:p>
    <w:p w:rsidR="003E0067" w:rsidRPr="003E0067" w:rsidRDefault="003E0067" w:rsidP="003E0067">
      <w:pPr>
        <w:spacing w:after="0" w:line="360" w:lineRule="auto"/>
        <w:ind w:firstLine="709"/>
        <w:jc w:val="center"/>
        <w:rPr>
          <w:rFonts w:ascii="Times New Roman" w:hAnsi="Times New Roman" w:cs="Times New Roman"/>
          <w:sz w:val="28"/>
          <w:szCs w:val="28"/>
        </w:rPr>
      </w:pPr>
      <w:r w:rsidRPr="003E0067">
        <w:rPr>
          <w:rFonts w:ascii="Times New Roman" w:hAnsi="Times New Roman" w:cs="Times New Roman"/>
          <w:b/>
          <w:bCs/>
          <w:sz w:val="28"/>
          <w:szCs w:val="28"/>
        </w:rPr>
        <w:t>Классификация физических величин</w:t>
      </w:r>
    </w:p>
    <w:p w:rsidR="003E0067" w:rsidRPr="003E0067" w:rsidRDefault="003E0067" w:rsidP="003E0067">
      <w:pPr>
        <w:spacing w:after="0" w:line="360" w:lineRule="auto"/>
        <w:ind w:firstLine="709"/>
        <w:jc w:val="both"/>
        <w:rPr>
          <w:rFonts w:ascii="Times New Roman" w:hAnsi="Times New Roman" w:cs="Times New Roman"/>
          <w:sz w:val="28"/>
          <w:szCs w:val="28"/>
        </w:rPr>
      </w:pPr>
    </w:p>
    <w:p w:rsidR="003E0067" w:rsidRDefault="003E0067" w:rsidP="003E0067">
      <w:pPr>
        <w:spacing w:after="0" w:line="360" w:lineRule="auto"/>
        <w:jc w:val="center"/>
        <w:rPr>
          <w:rFonts w:ascii="Times New Roman" w:hAnsi="Times New Roman" w:cs="Times New Roman"/>
          <w:sz w:val="28"/>
          <w:szCs w:val="28"/>
        </w:rPr>
      </w:pPr>
      <w:r w:rsidRPr="003E0067">
        <w:rPr>
          <w:rFonts w:ascii="Times New Roman" w:hAnsi="Times New Roman" w:cs="Times New Roman"/>
          <w:noProof/>
          <w:sz w:val="28"/>
          <w:szCs w:val="28"/>
          <w:lang w:eastAsia="ru-RU"/>
        </w:rPr>
        <w:drawing>
          <wp:inline distT="0" distB="0" distL="0" distR="0" wp14:anchorId="2D4F07AC" wp14:editId="4BE62900">
            <wp:extent cx="5940425" cy="3823355"/>
            <wp:effectExtent l="0" t="0" r="3175" b="5715"/>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26854" t="25757" r="29552" b="21038"/>
                    <a:stretch/>
                  </pic:blipFill>
                  <pic:spPr bwMode="auto">
                    <a:xfrm>
                      <a:off x="0" y="0"/>
                      <a:ext cx="5940425" cy="3823355"/>
                    </a:xfrm>
                    <a:prstGeom prst="rect">
                      <a:avLst/>
                    </a:prstGeom>
                    <a:noFill/>
                    <a:ln>
                      <a:noFill/>
                    </a:ln>
                    <a:extLst/>
                  </pic:spPr>
                </pic:pic>
              </a:graphicData>
            </a:graphic>
          </wp:inline>
        </w:drawing>
      </w:r>
    </w:p>
    <w:p w:rsidR="003E0067" w:rsidRDefault="003E0067" w:rsidP="003E0067">
      <w:pPr>
        <w:spacing w:after="0" w:line="360" w:lineRule="auto"/>
        <w:ind w:firstLine="709"/>
        <w:jc w:val="center"/>
        <w:rPr>
          <w:rFonts w:ascii="Times New Roman" w:hAnsi="Times New Roman" w:cs="Times New Roman"/>
          <w:sz w:val="24"/>
          <w:szCs w:val="24"/>
        </w:rPr>
      </w:pPr>
      <w:r w:rsidRPr="003E0067">
        <w:rPr>
          <w:rFonts w:ascii="Times New Roman" w:hAnsi="Times New Roman" w:cs="Times New Roman"/>
          <w:sz w:val="24"/>
          <w:szCs w:val="24"/>
        </w:rPr>
        <w:t xml:space="preserve">Рисунок </w:t>
      </w:r>
      <w:r w:rsidR="002072D2">
        <w:rPr>
          <w:rFonts w:ascii="Times New Roman" w:hAnsi="Times New Roman" w:cs="Times New Roman"/>
          <w:sz w:val="24"/>
          <w:szCs w:val="24"/>
        </w:rPr>
        <w:t>5</w:t>
      </w:r>
      <w:r w:rsidRPr="003E0067">
        <w:rPr>
          <w:rFonts w:ascii="Times New Roman" w:hAnsi="Times New Roman" w:cs="Times New Roman"/>
          <w:sz w:val="24"/>
          <w:szCs w:val="24"/>
        </w:rPr>
        <w:t xml:space="preserve"> - Классификация физических величин</w:t>
      </w:r>
    </w:p>
    <w:p w:rsidR="006525E4" w:rsidRPr="006525E4" w:rsidRDefault="006525E4" w:rsidP="006525E4">
      <w:pPr>
        <w:spacing w:after="0" w:line="360" w:lineRule="auto"/>
        <w:ind w:firstLine="709"/>
        <w:jc w:val="both"/>
        <w:rPr>
          <w:rFonts w:ascii="Times New Roman" w:hAnsi="Times New Roman" w:cs="Times New Roman"/>
          <w:sz w:val="28"/>
          <w:szCs w:val="28"/>
        </w:rPr>
      </w:pPr>
      <w:r w:rsidRPr="006525E4">
        <w:rPr>
          <w:rFonts w:ascii="Times New Roman" w:hAnsi="Times New Roman" w:cs="Times New Roman"/>
          <w:b/>
          <w:bCs/>
          <w:sz w:val="28"/>
          <w:szCs w:val="28"/>
        </w:rPr>
        <w:t xml:space="preserve">Физические величины делятся по видам явлений на следующие группы: </w:t>
      </w:r>
    </w:p>
    <w:p w:rsidR="006525E4" w:rsidRPr="006525E4" w:rsidRDefault="006525E4" w:rsidP="006525E4">
      <w:pPr>
        <w:spacing w:after="0" w:line="360" w:lineRule="auto"/>
        <w:ind w:firstLine="709"/>
        <w:jc w:val="both"/>
        <w:rPr>
          <w:rFonts w:ascii="Times New Roman" w:hAnsi="Times New Roman" w:cs="Times New Roman"/>
          <w:sz w:val="28"/>
          <w:szCs w:val="28"/>
        </w:rPr>
      </w:pPr>
      <w:r w:rsidRPr="006525E4">
        <w:rPr>
          <w:rFonts w:ascii="Times New Roman" w:hAnsi="Times New Roman" w:cs="Times New Roman"/>
          <w:b/>
          <w:bCs/>
          <w:i/>
          <w:iCs/>
          <w:sz w:val="28"/>
          <w:szCs w:val="28"/>
        </w:rPr>
        <w:t>Вещественные</w:t>
      </w:r>
      <w:r w:rsidRPr="006525E4">
        <w:rPr>
          <w:rFonts w:ascii="Times New Roman" w:hAnsi="Times New Roman" w:cs="Times New Roman"/>
          <w:sz w:val="28"/>
          <w:szCs w:val="28"/>
        </w:rPr>
        <w:t xml:space="preserve"> — описывают физические и физико-химические свойства веществ и материалов. Вещественные физические величины </w:t>
      </w:r>
      <w:r w:rsidRPr="006525E4">
        <w:rPr>
          <w:rFonts w:ascii="Times New Roman" w:hAnsi="Times New Roman" w:cs="Times New Roman"/>
          <w:sz w:val="28"/>
          <w:szCs w:val="28"/>
        </w:rPr>
        <w:lastRenderedPageBreak/>
        <w:t>называют также пассивными потому, что для их измерения необходимо формировать сигнал измерительной информации при помощи вспомогательного источника энергии.</w:t>
      </w:r>
    </w:p>
    <w:p w:rsidR="006525E4" w:rsidRPr="006525E4" w:rsidRDefault="006525E4" w:rsidP="006525E4">
      <w:pPr>
        <w:spacing w:after="0" w:line="360" w:lineRule="auto"/>
        <w:ind w:firstLine="709"/>
        <w:jc w:val="both"/>
        <w:rPr>
          <w:rFonts w:ascii="Times New Roman" w:hAnsi="Times New Roman" w:cs="Times New Roman"/>
          <w:sz w:val="28"/>
          <w:szCs w:val="28"/>
        </w:rPr>
      </w:pPr>
      <w:r w:rsidRPr="006525E4">
        <w:rPr>
          <w:rFonts w:ascii="Times New Roman" w:hAnsi="Times New Roman" w:cs="Times New Roman"/>
          <w:b/>
          <w:bCs/>
          <w:i/>
          <w:iCs/>
          <w:sz w:val="28"/>
          <w:szCs w:val="28"/>
        </w:rPr>
        <w:t>Энергетические</w:t>
      </w:r>
      <w:r w:rsidRPr="006525E4">
        <w:rPr>
          <w:rFonts w:ascii="Times New Roman" w:hAnsi="Times New Roman" w:cs="Times New Roman"/>
          <w:sz w:val="28"/>
          <w:szCs w:val="28"/>
        </w:rPr>
        <w:t xml:space="preserve"> — описывают энергетические характеристики процессов преобразования, передачи и использования энергии. Энергетические физические величины называют активными. </w:t>
      </w:r>
    </w:p>
    <w:p w:rsidR="006525E4" w:rsidRDefault="006525E4" w:rsidP="006525E4">
      <w:pPr>
        <w:spacing w:after="0" w:line="360" w:lineRule="auto"/>
        <w:ind w:firstLine="709"/>
        <w:jc w:val="both"/>
        <w:rPr>
          <w:rFonts w:ascii="Times New Roman" w:hAnsi="Times New Roman" w:cs="Times New Roman"/>
          <w:sz w:val="28"/>
          <w:szCs w:val="28"/>
        </w:rPr>
      </w:pPr>
      <w:r w:rsidRPr="006525E4">
        <w:rPr>
          <w:rFonts w:ascii="Times New Roman" w:hAnsi="Times New Roman" w:cs="Times New Roman"/>
          <w:b/>
          <w:bCs/>
          <w:i/>
          <w:iCs/>
          <w:sz w:val="28"/>
          <w:szCs w:val="28"/>
        </w:rPr>
        <w:t xml:space="preserve">Характеризующие протекание процессов во времени </w:t>
      </w:r>
      <w:r w:rsidRPr="006525E4">
        <w:rPr>
          <w:rFonts w:ascii="Times New Roman" w:hAnsi="Times New Roman" w:cs="Times New Roman"/>
          <w:sz w:val="28"/>
          <w:szCs w:val="28"/>
        </w:rPr>
        <w:t xml:space="preserve">— к этой группе относят различного рода спектральные характеристики корреляционные функции и другие. </w:t>
      </w:r>
    </w:p>
    <w:p w:rsidR="006525E4" w:rsidRPr="006525E4" w:rsidRDefault="006525E4" w:rsidP="006525E4">
      <w:pPr>
        <w:spacing w:after="0" w:line="360" w:lineRule="auto"/>
        <w:ind w:firstLine="709"/>
        <w:jc w:val="both"/>
        <w:rPr>
          <w:rFonts w:ascii="Times New Roman" w:hAnsi="Times New Roman" w:cs="Times New Roman"/>
          <w:sz w:val="28"/>
          <w:szCs w:val="28"/>
        </w:rPr>
      </w:pPr>
      <w:r w:rsidRPr="006525E4">
        <w:rPr>
          <w:rFonts w:ascii="Times New Roman" w:hAnsi="Times New Roman" w:cs="Times New Roman"/>
          <w:sz w:val="28"/>
          <w:szCs w:val="28"/>
        </w:rPr>
        <w:t xml:space="preserve">По принадлежности к различным группам физических процессов физические величины подразделяют на следующие: </w:t>
      </w:r>
    </w:p>
    <w:p w:rsidR="008713A1" w:rsidRPr="006525E4" w:rsidRDefault="002072D2" w:rsidP="006525E4">
      <w:pPr>
        <w:numPr>
          <w:ilvl w:val="0"/>
          <w:numId w:val="1"/>
        </w:numPr>
        <w:spacing w:after="0" w:line="360" w:lineRule="auto"/>
        <w:jc w:val="both"/>
        <w:rPr>
          <w:rFonts w:ascii="Times New Roman" w:hAnsi="Times New Roman" w:cs="Times New Roman"/>
          <w:sz w:val="28"/>
          <w:szCs w:val="28"/>
        </w:rPr>
      </w:pPr>
      <w:r w:rsidRPr="006525E4">
        <w:rPr>
          <w:rFonts w:ascii="Times New Roman" w:hAnsi="Times New Roman" w:cs="Times New Roman"/>
          <w:sz w:val="28"/>
          <w:szCs w:val="28"/>
        </w:rPr>
        <w:t xml:space="preserve">пространственно-временные; </w:t>
      </w:r>
    </w:p>
    <w:p w:rsidR="008713A1" w:rsidRPr="006525E4" w:rsidRDefault="002072D2" w:rsidP="006525E4">
      <w:pPr>
        <w:numPr>
          <w:ilvl w:val="0"/>
          <w:numId w:val="1"/>
        </w:numPr>
        <w:spacing w:after="0" w:line="360" w:lineRule="auto"/>
        <w:jc w:val="both"/>
        <w:rPr>
          <w:rFonts w:ascii="Times New Roman" w:hAnsi="Times New Roman" w:cs="Times New Roman"/>
          <w:sz w:val="28"/>
          <w:szCs w:val="28"/>
        </w:rPr>
      </w:pPr>
      <w:r w:rsidRPr="006525E4">
        <w:rPr>
          <w:rFonts w:ascii="Times New Roman" w:hAnsi="Times New Roman" w:cs="Times New Roman"/>
          <w:sz w:val="28"/>
          <w:szCs w:val="28"/>
        </w:rPr>
        <w:t xml:space="preserve"> механические; </w:t>
      </w:r>
    </w:p>
    <w:p w:rsidR="008713A1" w:rsidRPr="006525E4" w:rsidRDefault="002072D2" w:rsidP="006525E4">
      <w:pPr>
        <w:numPr>
          <w:ilvl w:val="0"/>
          <w:numId w:val="1"/>
        </w:numPr>
        <w:spacing w:after="0" w:line="360" w:lineRule="auto"/>
        <w:jc w:val="both"/>
        <w:rPr>
          <w:rFonts w:ascii="Times New Roman" w:hAnsi="Times New Roman" w:cs="Times New Roman"/>
          <w:sz w:val="28"/>
          <w:szCs w:val="28"/>
        </w:rPr>
      </w:pPr>
      <w:r w:rsidRPr="006525E4">
        <w:rPr>
          <w:rFonts w:ascii="Times New Roman" w:hAnsi="Times New Roman" w:cs="Times New Roman"/>
          <w:sz w:val="28"/>
          <w:szCs w:val="28"/>
        </w:rPr>
        <w:t xml:space="preserve">тепловые; </w:t>
      </w:r>
    </w:p>
    <w:p w:rsidR="008713A1" w:rsidRPr="006525E4" w:rsidRDefault="002072D2" w:rsidP="006525E4">
      <w:pPr>
        <w:numPr>
          <w:ilvl w:val="0"/>
          <w:numId w:val="1"/>
        </w:numPr>
        <w:spacing w:after="0" w:line="360" w:lineRule="auto"/>
        <w:jc w:val="both"/>
        <w:rPr>
          <w:rFonts w:ascii="Times New Roman" w:hAnsi="Times New Roman" w:cs="Times New Roman"/>
          <w:sz w:val="28"/>
          <w:szCs w:val="28"/>
        </w:rPr>
      </w:pPr>
      <w:r w:rsidRPr="006525E4">
        <w:rPr>
          <w:rFonts w:ascii="Times New Roman" w:hAnsi="Times New Roman" w:cs="Times New Roman"/>
          <w:sz w:val="28"/>
          <w:szCs w:val="28"/>
        </w:rPr>
        <w:t xml:space="preserve">электрические и магнитные; </w:t>
      </w:r>
    </w:p>
    <w:p w:rsidR="008713A1" w:rsidRPr="006525E4" w:rsidRDefault="002072D2" w:rsidP="006525E4">
      <w:pPr>
        <w:numPr>
          <w:ilvl w:val="0"/>
          <w:numId w:val="1"/>
        </w:numPr>
        <w:spacing w:after="0" w:line="360" w:lineRule="auto"/>
        <w:jc w:val="both"/>
        <w:rPr>
          <w:rFonts w:ascii="Times New Roman" w:hAnsi="Times New Roman" w:cs="Times New Roman"/>
          <w:sz w:val="28"/>
          <w:szCs w:val="28"/>
        </w:rPr>
      </w:pPr>
      <w:r w:rsidRPr="006525E4">
        <w:rPr>
          <w:rFonts w:ascii="Times New Roman" w:hAnsi="Times New Roman" w:cs="Times New Roman"/>
          <w:sz w:val="28"/>
          <w:szCs w:val="28"/>
        </w:rPr>
        <w:t xml:space="preserve">акустические; </w:t>
      </w:r>
    </w:p>
    <w:p w:rsidR="008713A1" w:rsidRPr="006525E4" w:rsidRDefault="002072D2" w:rsidP="006525E4">
      <w:pPr>
        <w:numPr>
          <w:ilvl w:val="0"/>
          <w:numId w:val="1"/>
        </w:numPr>
        <w:spacing w:after="0" w:line="360" w:lineRule="auto"/>
        <w:jc w:val="both"/>
        <w:rPr>
          <w:rFonts w:ascii="Times New Roman" w:hAnsi="Times New Roman" w:cs="Times New Roman"/>
          <w:sz w:val="28"/>
          <w:szCs w:val="28"/>
        </w:rPr>
      </w:pPr>
      <w:r w:rsidRPr="006525E4">
        <w:rPr>
          <w:rFonts w:ascii="Times New Roman" w:hAnsi="Times New Roman" w:cs="Times New Roman"/>
          <w:sz w:val="28"/>
          <w:szCs w:val="28"/>
        </w:rPr>
        <w:t xml:space="preserve">световые; </w:t>
      </w:r>
    </w:p>
    <w:p w:rsidR="008713A1" w:rsidRPr="006525E4" w:rsidRDefault="002072D2" w:rsidP="006525E4">
      <w:pPr>
        <w:numPr>
          <w:ilvl w:val="0"/>
          <w:numId w:val="1"/>
        </w:numPr>
        <w:spacing w:after="0" w:line="360" w:lineRule="auto"/>
        <w:jc w:val="both"/>
        <w:rPr>
          <w:rFonts w:ascii="Times New Roman" w:hAnsi="Times New Roman" w:cs="Times New Roman"/>
          <w:sz w:val="28"/>
          <w:szCs w:val="28"/>
        </w:rPr>
      </w:pPr>
      <w:r w:rsidRPr="006525E4">
        <w:rPr>
          <w:rFonts w:ascii="Times New Roman" w:hAnsi="Times New Roman" w:cs="Times New Roman"/>
          <w:sz w:val="28"/>
          <w:szCs w:val="28"/>
        </w:rPr>
        <w:t xml:space="preserve">физико-химические; </w:t>
      </w:r>
    </w:p>
    <w:p w:rsidR="008713A1" w:rsidRPr="006525E4" w:rsidRDefault="002072D2" w:rsidP="006525E4">
      <w:pPr>
        <w:numPr>
          <w:ilvl w:val="0"/>
          <w:numId w:val="1"/>
        </w:numPr>
        <w:spacing w:after="0" w:line="360" w:lineRule="auto"/>
        <w:jc w:val="both"/>
        <w:rPr>
          <w:rFonts w:ascii="Times New Roman" w:hAnsi="Times New Roman" w:cs="Times New Roman"/>
          <w:sz w:val="28"/>
          <w:szCs w:val="28"/>
        </w:rPr>
      </w:pPr>
      <w:r w:rsidRPr="006525E4">
        <w:rPr>
          <w:rFonts w:ascii="Times New Roman" w:hAnsi="Times New Roman" w:cs="Times New Roman"/>
          <w:sz w:val="28"/>
          <w:szCs w:val="28"/>
        </w:rPr>
        <w:t xml:space="preserve">ионизирующих излучений; </w:t>
      </w:r>
    </w:p>
    <w:p w:rsidR="008713A1" w:rsidRPr="006525E4" w:rsidRDefault="002072D2" w:rsidP="006525E4">
      <w:pPr>
        <w:numPr>
          <w:ilvl w:val="0"/>
          <w:numId w:val="1"/>
        </w:numPr>
        <w:spacing w:after="0" w:line="360" w:lineRule="auto"/>
        <w:jc w:val="both"/>
        <w:rPr>
          <w:rFonts w:ascii="Times New Roman" w:hAnsi="Times New Roman" w:cs="Times New Roman"/>
          <w:sz w:val="28"/>
          <w:szCs w:val="28"/>
        </w:rPr>
      </w:pPr>
      <w:r w:rsidRPr="006525E4">
        <w:rPr>
          <w:rFonts w:ascii="Times New Roman" w:hAnsi="Times New Roman" w:cs="Times New Roman"/>
          <w:sz w:val="28"/>
          <w:szCs w:val="28"/>
        </w:rPr>
        <w:t xml:space="preserve">атомной и ядерной физики. </w:t>
      </w:r>
    </w:p>
    <w:p w:rsidR="006525E4" w:rsidRPr="006525E4" w:rsidRDefault="006525E4" w:rsidP="006525E4">
      <w:pPr>
        <w:spacing w:after="0" w:line="360" w:lineRule="auto"/>
        <w:ind w:firstLine="709"/>
        <w:jc w:val="both"/>
        <w:rPr>
          <w:rFonts w:ascii="Times New Roman" w:hAnsi="Times New Roman" w:cs="Times New Roman"/>
          <w:sz w:val="28"/>
          <w:szCs w:val="28"/>
        </w:rPr>
      </w:pPr>
      <w:r w:rsidRPr="006525E4">
        <w:rPr>
          <w:rFonts w:ascii="Times New Roman" w:hAnsi="Times New Roman" w:cs="Times New Roman"/>
          <w:sz w:val="28"/>
          <w:szCs w:val="28"/>
        </w:rPr>
        <w:t>Также физические величины могут быть размерными и безразмерными.</w:t>
      </w:r>
    </w:p>
    <w:p w:rsidR="006525E4" w:rsidRPr="006525E4" w:rsidRDefault="006525E4" w:rsidP="006525E4">
      <w:pPr>
        <w:spacing w:after="0" w:line="360" w:lineRule="auto"/>
        <w:ind w:firstLine="709"/>
        <w:jc w:val="both"/>
        <w:rPr>
          <w:rFonts w:ascii="Times New Roman" w:hAnsi="Times New Roman" w:cs="Times New Roman"/>
          <w:sz w:val="28"/>
          <w:szCs w:val="28"/>
        </w:rPr>
      </w:pPr>
    </w:p>
    <w:p w:rsidR="006525E4" w:rsidRPr="003E0067" w:rsidRDefault="006525E4" w:rsidP="003E0067">
      <w:pPr>
        <w:spacing w:after="0" w:line="360" w:lineRule="auto"/>
        <w:ind w:firstLine="709"/>
        <w:jc w:val="center"/>
        <w:rPr>
          <w:rFonts w:ascii="Times New Roman" w:hAnsi="Times New Roman" w:cs="Times New Roman"/>
          <w:sz w:val="24"/>
          <w:szCs w:val="24"/>
        </w:rPr>
      </w:pPr>
    </w:p>
    <w:p w:rsidR="003E0067" w:rsidRPr="003E0067" w:rsidRDefault="003E0067" w:rsidP="003E0067">
      <w:pPr>
        <w:spacing w:after="0" w:line="360" w:lineRule="auto"/>
        <w:ind w:firstLine="709"/>
        <w:jc w:val="both"/>
        <w:rPr>
          <w:rFonts w:ascii="Times New Roman" w:hAnsi="Times New Roman" w:cs="Times New Roman"/>
          <w:sz w:val="28"/>
          <w:szCs w:val="28"/>
        </w:rPr>
      </w:pPr>
    </w:p>
    <w:p w:rsidR="003E0067" w:rsidRPr="003E0067" w:rsidRDefault="003E0067" w:rsidP="003E0067">
      <w:pPr>
        <w:spacing w:after="0" w:line="360" w:lineRule="auto"/>
        <w:ind w:firstLine="709"/>
        <w:jc w:val="both"/>
        <w:rPr>
          <w:rFonts w:ascii="Times New Roman" w:hAnsi="Times New Roman" w:cs="Times New Roman"/>
          <w:sz w:val="28"/>
          <w:szCs w:val="28"/>
        </w:rPr>
      </w:pPr>
    </w:p>
    <w:p w:rsidR="003E0067" w:rsidRPr="003E0067" w:rsidRDefault="003E0067" w:rsidP="003E0067">
      <w:pPr>
        <w:rPr>
          <w:rFonts w:ascii="Times New Roman" w:hAnsi="Times New Roman" w:cs="Times New Roman"/>
          <w:sz w:val="28"/>
          <w:szCs w:val="28"/>
        </w:rPr>
      </w:pPr>
    </w:p>
    <w:p w:rsidR="00C925F9" w:rsidRDefault="00C925F9"/>
    <w:sectPr w:rsidR="00C925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C83F87"/>
    <w:multiLevelType w:val="hybridMultilevel"/>
    <w:tmpl w:val="D79E6E28"/>
    <w:lvl w:ilvl="0" w:tplc="77A4579C">
      <w:start w:val="1"/>
      <w:numFmt w:val="bullet"/>
      <w:lvlText w:val="-"/>
      <w:lvlJc w:val="left"/>
      <w:pPr>
        <w:tabs>
          <w:tab w:val="num" w:pos="720"/>
        </w:tabs>
        <w:ind w:left="720" w:hanging="360"/>
      </w:pPr>
      <w:rPr>
        <w:rFonts w:ascii="Times New Roman" w:hAnsi="Times New Roman" w:hint="default"/>
      </w:rPr>
    </w:lvl>
    <w:lvl w:ilvl="1" w:tplc="60AE6242" w:tentative="1">
      <w:start w:val="1"/>
      <w:numFmt w:val="bullet"/>
      <w:lvlText w:val="-"/>
      <w:lvlJc w:val="left"/>
      <w:pPr>
        <w:tabs>
          <w:tab w:val="num" w:pos="1440"/>
        </w:tabs>
        <w:ind w:left="1440" w:hanging="360"/>
      </w:pPr>
      <w:rPr>
        <w:rFonts w:ascii="Times New Roman" w:hAnsi="Times New Roman" w:hint="default"/>
      </w:rPr>
    </w:lvl>
    <w:lvl w:ilvl="2" w:tplc="1098D70A" w:tentative="1">
      <w:start w:val="1"/>
      <w:numFmt w:val="bullet"/>
      <w:lvlText w:val="-"/>
      <w:lvlJc w:val="left"/>
      <w:pPr>
        <w:tabs>
          <w:tab w:val="num" w:pos="2160"/>
        </w:tabs>
        <w:ind w:left="2160" w:hanging="360"/>
      </w:pPr>
      <w:rPr>
        <w:rFonts w:ascii="Times New Roman" w:hAnsi="Times New Roman" w:hint="default"/>
      </w:rPr>
    </w:lvl>
    <w:lvl w:ilvl="3" w:tplc="4FE69958" w:tentative="1">
      <w:start w:val="1"/>
      <w:numFmt w:val="bullet"/>
      <w:lvlText w:val="-"/>
      <w:lvlJc w:val="left"/>
      <w:pPr>
        <w:tabs>
          <w:tab w:val="num" w:pos="2880"/>
        </w:tabs>
        <w:ind w:left="2880" w:hanging="360"/>
      </w:pPr>
      <w:rPr>
        <w:rFonts w:ascii="Times New Roman" w:hAnsi="Times New Roman" w:hint="default"/>
      </w:rPr>
    </w:lvl>
    <w:lvl w:ilvl="4" w:tplc="72E8A534" w:tentative="1">
      <w:start w:val="1"/>
      <w:numFmt w:val="bullet"/>
      <w:lvlText w:val="-"/>
      <w:lvlJc w:val="left"/>
      <w:pPr>
        <w:tabs>
          <w:tab w:val="num" w:pos="3600"/>
        </w:tabs>
        <w:ind w:left="3600" w:hanging="360"/>
      </w:pPr>
      <w:rPr>
        <w:rFonts w:ascii="Times New Roman" w:hAnsi="Times New Roman" w:hint="default"/>
      </w:rPr>
    </w:lvl>
    <w:lvl w:ilvl="5" w:tplc="641AB966" w:tentative="1">
      <w:start w:val="1"/>
      <w:numFmt w:val="bullet"/>
      <w:lvlText w:val="-"/>
      <w:lvlJc w:val="left"/>
      <w:pPr>
        <w:tabs>
          <w:tab w:val="num" w:pos="4320"/>
        </w:tabs>
        <w:ind w:left="4320" w:hanging="360"/>
      </w:pPr>
      <w:rPr>
        <w:rFonts w:ascii="Times New Roman" w:hAnsi="Times New Roman" w:hint="default"/>
      </w:rPr>
    </w:lvl>
    <w:lvl w:ilvl="6" w:tplc="0F5CBD80" w:tentative="1">
      <w:start w:val="1"/>
      <w:numFmt w:val="bullet"/>
      <w:lvlText w:val="-"/>
      <w:lvlJc w:val="left"/>
      <w:pPr>
        <w:tabs>
          <w:tab w:val="num" w:pos="5040"/>
        </w:tabs>
        <w:ind w:left="5040" w:hanging="360"/>
      </w:pPr>
      <w:rPr>
        <w:rFonts w:ascii="Times New Roman" w:hAnsi="Times New Roman" w:hint="default"/>
      </w:rPr>
    </w:lvl>
    <w:lvl w:ilvl="7" w:tplc="831E796E" w:tentative="1">
      <w:start w:val="1"/>
      <w:numFmt w:val="bullet"/>
      <w:lvlText w:val="-"/>
      <w:lvlJc w:val="left"/>
      <w:pPr>
        <w:tabs>
          <w:tab w:val="num" w:pos="5760"/>
        </w:tabs>
        <w:ind w:left="5760" w:hanging="360"/>
      </w:pPr>
      <w:rPr>
        <w:rFonts w:ascii="Times New Roman" w:hAnsi="Times New Roman" w:hint="default"/>
      </w:rPr>
    </w:lvl>
    <w:lvl w:ilvl="8" w:tplc="E3FE235C"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067"/>
    <w:rsid w:val="0017475B"/>
    <w:rsid w:val="002072D2"/>
    <w:rsid w:val="003E0067"/>
    <w:rsid w:val="006525E4"/>
    <w:rsid w:val="008713A1"/>
    <w:rsid w:val="00C925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3482CE-99F6-468B-ABA3-DEA3B5D1F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E006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E006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553375">
      <w:bodyDiv w:val="1"/>
      <w:marLeft w:val="0"/>
      <w:marRight w:val="0"/>
      <w:marTop w:val="0"/>
      <w:marBottom w:val="0"/>
      <w:divBdr>
        <w:top w:val="none" w:sz="0" w:space="0" w:color="auto"/>
        <w:left w:val="none" w:sz="0" w:space="0" w:color="auto"/>
        <w:bottom w:val="none" w:sz="0" w:space="0" w:color="auto"/>
        <w:right w:val="none" w:sz="0" w:space="0" w:color="auto"/>
      </w:divBdr>
    </w:div>
    <w:div w:id="280310648">
      <w:bodyDiv w:val="1"/>
      <w:marLeft w:val="0"/>
      <w:marRight w:val="0"/>
      <w:marTop w:val="0"/>
      <w:marBottom w:val="0"/>
      <w:divBdr>
        <w:top w:val="none" w:sz="0" w:space="0" w:color="auto"/>
        <w:left w:val="none" w:sz="0" w:space="0" w:color="auto"/>
        <w:bottom w:val="none" w:sz="0" w:space="0" w:color="auto"/>
        <w:right w:val="none" w:sz="0" w:space="0" w:color="auto"/>
      </w:divBdr>
    </w:div>
    <w:div w:id="351147446">
      <w:bodyDiv w:val="1"/>
      <w:marLeft w:val="0"/>
      <w:marRight w:val="0"/>
      <w:marTop w:val="0"/>
      <w:marBottom w:val="0"/>
      <w:divBdr>
        <w:top w:val="none" w:sz="0" w:space="0" w:color="auto"/>
        <w:left w:val="none" w:sz="0" w:space="0" w:color="auto"/>
        <w:bottom w:val="none" w:sz="0" w:space="0" w:color="auto"/>
        <w:right w:val="none" w:sz="0" w:space="0" w:color="auto"/>
      </w:divBdr>
    </w:div>
    <w:div w:id="371155033">
      <w:bodyDiv w:val="1"/>
      <w:marLeft w:val="0"/>
      <w:marRight w:val="0"/>
      <w:marTop w:val="0"/>
      <w:marBottom w:val="0"/>
      <w:divBdr>
        <w:top w:val="none" w:sz="0" w:space="0" w:color="auto"/>
        <w:left w:val="none" w:sz="0" w:space="0" w:color="auto"/>
        <w:bottom w:val="none" w:sz="0" w:space="0" w:color="auto"/>
        <w:right w:val="none" w:sz="0" w:space="0" w:color="auto"/>
      </w:divBdr>
    </w:div>
    <w:div w:id="421292840">
      <w:bodyDiv w:val="1"/>
      <w:marLeft w:val="0"/>
      <w:marRight w:val="0"/>
      <w:marTop w:val="0"/>
      <w:marBottom w:val="0"/>
      <w:divBdr>
        <w:top w:val="none" w:sz="0" w:space="0" w:color="auto"/>
        <w:left w:val="none" w:sz="0" w:space="0" w:color="auto"/>
        <w:bottom w:val="none" w:sz="0" w:space="0" w:color="auto"/>
        <w:right w:val="none" w:sz="0" w:space="0" w:color="auto"/>
      </w:divBdr>
    </w:div>
    <w:div w:id="427384276">
      <w:bodyDiv w:val="1"/>
      <w:marLeft w:val="0"/>
      <w:marRight w:val="0"/>
      <w:marTop w:val="0"/>
      <w:marBottom w:val="0"/>
      <w:divBdr>
        <w:top w:val="none" w:sz="0" w:space="0" w:color="auto"/>
        <w:left w:val="none" w:sz="0" w:space="0" w:color="auto"/>
        <w:bottom w:val="none" w:sz="0" w:space="0" w:color="auto"/>
        <w:right w:val="none" w:sz="0" w:space="0" w:color="auto"/>
      </w:divBdr>
    </w:div>
    <w:div w:id="599601406">
      <w:bodyDiv w:val="1"/>
      <w:marLeft w:val="0"/>
      <w:marRight w:val="0"/>
      <w:marTop w:val="0"/>
      <w:marBottom w:val="0"/>
      <w:divBdr>
        <w:top w:val="none" w:sz="0" w:space="0" w:color="auto"/>
        <w:left w:val="none" w:sz="0" w:space="0" w:color="auto"/>
        <w:bottom w:val="none" w:sz="0" w:space="0" w:color="auto"/>
        <w:right w:val="none" w:sz="0" w:space="0" w:color="auto"/>
      </w:divBdr>
    </w:div>
    <w:div w:id="771121783">
      <w:bodyDiv w:val="1"/>
      <w:marLeft w:val="0"/>
      <w:marRight w:val="0"/>
      <w:marTop w:val="0"/>
      <w:marBottom w:val="0"/>
      <w:divBdr>
        <w:top w:val="none" w:sz="0" w:space="0" w:color="auto"/>
        <w:left w:val="none" w:sz="0" w:space="0" w:color="auto"/>
        <w:bottom w:val="none" w:sz="0" w:space="0" w:color="auto"/>
        <w:right w:val="none" w:sz="0" w:space="0" w:color="auto"/>
      </w:divBdr>
    </w:div>
    <w:div w:id="1056271496">
      <w:bodyDiv w:val="1"/>
      <w:marLeft w:val="0"/>
      <w:marRight w:val="0"/>
      <w:marTop w:val="0"/>
      <w:marBottom w:val="0"/>
      <w:divBdr>
        <w:top w:val="none" w:sz="0" w:space="0" w:color="auto"/>
        <w:left w:val="none" w:sz="0" w:space="0" w:color="auto"/>
        <w:bottom w:val="none" w:sz="0" w:space="0" w:color="auto"/>
        <w:right w:val="none" w:sz="0" w:space="0" w:color="auto"/>
      </w:divBdr>
    </w:div>
    <w:div w:id="1299215965">
      <w:bodyDiv w:val="1"/>
      <w:marLeft w:val="0"/>
      <w:marRight w:val="0"/>
      <w:marTop w:val="0"/>
      <w:marBottom w:val="0"/>
      <w:divBdr>
        <w:top w:val="none" w:sz="0" w:space="0" w:color="auto"/>
        <w:left w:val="none" w:sz="0" w:space="0" w:color="auto"/>
        <w:bottom w:val="none" w:sz="0" w:space="0" w:color="auto"/>
        <w:right w:val="none" w:sz="0" w:space="0" w:color="auto"/>
      </w:divBdr>
    </w:div>
    <w:div w:id="1454326034">
      <w:bodyDiv w:val="1"/>
      <w:marLeft w:val="0"/>
      <w:marRight w:val="0"/>
      <w:marTop w:val="0"/>
      <w:marBottom w:val="0"/>
      <w:divBdr>
        <w:top w:val="none" w:sz="0" w:space="0" w:color="auto"/>
        <w:left w:val="none" w:sz="0" w:space="0" w:color="auto"/>
        <w:bottom w:val="none" w:sz="0" w:space="0" w:color="auto"/>
        <w:right w:val="none" w:sz="0" w:space="0" w:color="auto"/>
      </w:divBdr>
    </w:div>
    <w:div w:id="1587033149">
      <w:bodyDiv w:val="1"/>
      <w:marLeft w:val="0"/>
      <w:marRight w:val="0"/>
      <w:marTop w:val="0"/>
      <w:marBottom w:val="0"/>
      <w:divBdr>
        <w:top w:val="none" w:sz="0" w:space="0" w:color="auto"/>
        <w:left w:val="none" w:sz="0" w:space="0" w:color="auto"/>
        <w:bottom w:val="none" w:sz="0" w:space="0" w:color="auto"/>
        <w:right w:val="none" w:sz="0" w:space="0" w:color="auto"/>
      </w:divBdr>
    </w:div>
    <w:div w:id="1594975217">
      <w:bodyDiv w:val="1"/>
      <w:marLeft w:val="0"/>
      <w:marRight w:val="0"/>
      <w:marTop w:val="0"/>
      <w:marBottom w:val="0"/>
      <w:divBdr>
        <w:top w:val="none" w:sz="0" w:space="0" w:color="auto"/>
        <w:left w:val="none" w:sz="0" w:space="0" w:color="auto"/>
        <w:bottom w:val="none" w:sz="0" w:space="0" w:color="auto"/>
        <w:right w:val="none" w:sz="0" w:space="0" w:color="auto"/>
      </w:divBdr>
    </w:div>
    <w:div w:id="1760253191">
      <w:bodyDiv w:val="1"/>
      <w:marLeft w:val="0"/>
      <w:marRight w:val="0"/>
      <w:marTop w:val="0"/>
      <w:marBottom w:val="0"/>
      <w:divBdr>
        <w:top w:val="none" w:sz="0" w:space="0" w:color="auto"/>
        <w:left w:val="none" w:sz="0" w:space="0" w:color="auto"/>
        <w:bottom w:val="none" w:sz="0" w:space="0" w:color="auto"/>
        <w:right w:val="none" w:sz="0" w:space="0" w:color="auto"/>
      </w:divBdr>
    </w:div>
    <w:div w:id="1776973289">
      <w:bodyDiv w:val="1"/>
      <w:marLeft w:val="0"/>
      <w:marRight w:val="0"/>
      <w:marTop w:val="0"/>
      <w:marBottom w:val="0"/>
      <w:divBdr>
        <w:top w:val="none" w:sz="0" w:space="0" w:color="auto"/>
        <w:left w:val="none" w:sz="0" w:space="0" w:color="auto"/>
        <w:bottom w:val="none" w:sz="0" w:space="0" w:color="auto"/>
        <w:right w:val="none" w:sz="0" w:space="0" w:color="auto"/>
      </w:divBdr>
    </w:div>
    <w:div w:id="1905528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976</Words>
  <Characters>5564</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Максим</cp:lastModifiedBy>
  <cp:revision>2</cp:revision>
  <dcterms:created xsi:type="dcterms:W3CDTF">2020-10-12T06:48:00Z</dcterms:created>
  <dcterms:modified xsi:type="dcterms:W3CDTF">2020-10-12T06:48:00Z</dcterms:modified>
</cp:coreProperties>
</file>