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6C" w:rsidRDefault="00586031" w:rsidP="00DB59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DB596C" w:rsidRPr="00943A86">
        <w:rPr>
          <w:rFonts w:ascii="Times New Roman" w:hAnsi="Times New Roman" w:cs="Times New Roman"/>
          <w:b/>
          <w:sz w:val="24"/>
          <w:szCs w:val="24"/>
        </w:rPr>
        <w:t>С</w:t>
      </w:r>
      <w:r w:rsidR="00091C5D">
        <w:rPr>
          <w:rFonts w:ascii="Times New Roman" w:hAnsi="Times New Roman" w:cs="Times New Roman"/>
          <w:b/>
          <w:sz w:val="24"/>
          <w:szCs w:val="24"/>
        </w:rPr>
        <w:t>Т(СП</w:t>
      </w:r>
      <w:r w:rsidR="00DB596C">
        <w:rPr>
          <w:rFonts w:ascii="Times New Roman" w:hAnsi="Times New Roman" w:cs="Times New Roman"/>
          <w:b/>
          <w:sz w:val="24"/>
          <w:szCs w:val="24"/>
        </w:rPr>
        <w:t>)</w:t>
      </w:r>
      <w:r w:rsidR="00DB596C" w:rsidRPr="00943A86">
        <w:rPr>
          <w:rFonts w:ascii="Times New Roman" w:hAnsi="Times New Roman" w:cs="Times New Roman"/>
          <w:b/>
          <w:sz w:val="24"/>
          <w:szCs w:val="24"/>
        </w:rPr>
        <w:t>-19_</w:t>
      </w:r>
      <w:r w:rsidR="00DB596C">
        <w:rPr>
          <w:rFonts w:ascii="Times New Roman" w:hAnsi="Times New Roman" w:cs="Times New Roman"/>
          <w:b/>
          <w:sz w:val="24"/>
          <w:szCs w:val="24"/>
        </w:rPr>
        <w:t>Философия_20</w:t>
      </w:r>
      <w:r w:rsidR="00DB596C" w:rsidRPr="00943A86">
        <w:rPr>
          <w:rFonts w:ascii="Times New Roman" w:hAnsi="Times New Roman" w:cs="Times New Roman"/>
          <w:b/>
          <w:sz w:val="24"/>
          <w:szCs w:val="24"/>
        </w:rPr>
        <w:t>.11._Практика</w:t>
      </w:r>
    </w:p>
    <w:p w:rsidR="00DB596C" w:rsidRDefault="00DB596C" w:rsidP="00DB596C">
      <w:pPr>
        <w:pStyle w:val="a3"/>
        <w:jc w:val="both"/>
        <w:rPr>
          <w:b/>
          <w:sz w:val="24"/>
          <w:szCs w:val="24"/>
        </w:rPr>
      </w:pPr>
      <w:r w:rsidRPr="00521722">
        <w:rPr>
          <w:sz w:val="24"/>
          <w:szCs w:val="24"/>
        </w:rPr>
        <w:t xml:space="preserve">Тема: </w:t>
      </w:r>
      <w:r w:rsidRPr="009F1E77">
        <w:rPr>
          <w:b/>
          <w:sz w:val="24"/>
          <w:szCs w:val="24"/>
        </w:rPr>
        <w:t>Философия Нового времени</w:t>
      </w:r>
    </w:p>
    <w:p w:rsidR="00DB596C" w:rsidRPr="00521722" w:rsidRDefault="00DB596C" w:rsidP="00DB596C">
      <w:pPr>
        <w:pStyle w:val="a3"/>
        <w:jc w:val="both"/>
        <w:rPr>
          <w:sz w:val="24"/>
          <w:szCs w:val="24"/>
        </w:rPr>
      </w:pPr>
    </w:p>
    <w:p w:rsidR="00DB596C" w:rsidRPr="00521722" w:rsidRDefault="00DB596C" w:rsidP="00DB596C">
      <w:pPr>
        <w:pStyle w:val="a3"/>
        <w:tabs>
          <w:tab w:val="clear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21722">
        <w:rPr>
          <w:sz w:val="24"/>
          <w:szCs w:val="24"/>
        </w:rPr>
        <w:t xml:space="preserve">Главные идеи и типологические особенности философии Нового времени. Формирование научного естествознания. </w:t>
      </w:r>
    </w:p>
    <w:p w:rsidR="00DB596C" w:rsidRPr="00521722" w:rsidRDefault="00DB596C" w:rsidP="00DB596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21722">
        <w:rPr>
          <w:sz w:val="24"/>
          <w:szCs w:val="24"/>
        </w:rPr>
        <w:t xml:space="preserve">Эмпиризм и рационализм в философии. Философские взгляды Ф. Бэкона и </w:t>
      </w:r>
      <w:proofErr w:type="spellStart"/>
      <w:r w:rsidRPr="00521722">
        <w:rPr>
          <w:sz w:val="24"/>
          <w:szCs w:val="24"/>
        </w:rPr>
        <w:t>Р.Декарта</w:t>
      </w:r>
      <w:proofErr w:type="spellEnd"/>
      <w:r w:rsidRPr="00521722">
        <w:rPr>
          <w:sz w:val="24"/>
          <w:szCs w:val="24"/>
        </w:rPr>
        <w:t>. Представление о субстанциях (Р. Декарт, Б. Спиноза, Г. Лейбниц).</w:t>
      </w:r>
    </w:p>
    <w:p w:rsidR="00DB596C" w:rsidRPr="00521722" w:rsidRDefault="00DB596C" w:rsidP="00DB596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21722">
        <w:rPr>
          <w:sz w:val="24"/>
          <w:szCs w:val="24"/>
        </w:rPr>
        <w:t xml:space="preserve">Французские материалисты 18 века. </w:t>
      </w:r>
      <w:proofErr w:type="gramStart"/>
      <w:r w:rsidRPr="00521722">
        <w:rPr>
          <w:sz w:val="24"/>
          <w:szCs w:val="24"/>
        </w:rPr>
        <w:t>(К. Гельвеций.</w:t>
      </w:r>
      <w:proofErr w:type="gramEnd"/>
      <w:r w:rsidRPr="00521722">
        <w:rPr>
          <w:sz w:val="24"/>
          <w:szCs w:val="24"/>
        </w:rPr>
        <w:t xml:space="preserve"> </w:t>
      </w:r>
      <w:proofErr w:type="gramStart"/>
      <w:r w:rsidRPr="00521722">
        <w:rPr>
          <w:sz w:val="24"/>
          <w:szCs w:val="24"/>
        </w:rPr>
        <w:t>П. Гольбах, Д. Дидро).</w:t>
      </w:r>
      <w:proofErr w:type="gramEnd"/>
    </w:p>
    <w:p w:rsidR="00DB596C" w:rsidRPr="00CA5231" w:rsidRDefault="00DB596C" w:rsidP="00DB596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21722">
        <w:rPr>
          <w:sz w:val="24"/>
          <w:szCs w:val="24"/>
        </w:rPr>
        <w:t>Социально-политические теории. Теория общественного договора. Теория разделения властей.</w:t>
      </w:r>
      <w:r w:rsidRPr="00521722">
        <w:rPr>
          <w:i/>
          <w:iCs/>
          <w:sz w:val="24"/>
          <w:szCs w:val="24"/>
          <w:u w:val="single"/>
        </w:rPr>
        <w:t xml:space="preserve"> </w:t>
      </w:r>
    </w:p>
    <w:p w:rsidR="00DB596C" w:rsidRPr="00521722" w:rsidRDefault="00DB596C" w:rsidP="00DB596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521722">
        <w:rPr>
          <w:sz w:val="24"/>
          <w:szCs w:val="24"/>
        </w:rPr>
        <w:t>Немецкая классическая философия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И.Кант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И.Г.Фихте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Ф.В.Шеллинг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Г.В.Ф.Гегель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Л.Фейербах</w:t>
      </w:r>
      <w:proofErr w:type="spellEnd"/>
      <w:r>
        <w:rPr>
          <w:sz w:val="24"/>
          <w:szCs w:val="24"/>
        </w:rPr>
        <w:t>)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Контрольный блок: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1. Какой вклад внесла философия Нового времени в выработку фундаментальной картины мира?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2. Какое представление о материи было выработано в этот период?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3. Как связано с философией природы учение о Боге в воззрениях Рене Декарта и Готфрида Лейбница?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4. Чем отличается исследование проблем познания  и метода в этот период?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5. В чем различие между двумя гносеологическими подходами – эмпиризмом и рационализмом?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6. Как разрабатывается учение о человеке, ставшее ключевым в философии Нового времени? 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7. Чем характеризуется патетика Просвещения?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8. В чем суть теории общественного договора? 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9. В чем различие между воззрениями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Т.Гоббса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и Дж. Локка в отношении антитезы политики – «тирания-анархия», «государств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общество»?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10. В чем заслуга политического мыслителя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Ш.Монтескье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11. Какие концептуальные основы заложены в идеологии либерализма и консерватизма?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12. Какой вклад внесли представители немецкой классической философии в развитие либеральных идей?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13. Какие условия должны быть соблюдены государством и обществом для формирования правового государства?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14. Каковы гарантии формирования и эволюции гражданского общества?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lastRenderedPageBreak/>
        <w:t>Проблемный блок: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Прокомментируйте высказывания мыслителей Нового времени: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1.Поль Анри Гольбах: «Общество, как и всякое тело в природе подвержено переменам, изменениям, революциям; оно формируется, растет и разрушается, как и всякое живое. Одни и те же законы не могут быть пригодны для разных ступеней его развития: полезные в одну эпоху, они становятся бесполезными и даже вредными в другую. Следовательно, общественный разум обязан изменять или отменять их ради общества, которое неизменно должно являться целью законов».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2. Мишель Монтень: «Есть все основания утверждать, что невежество бывает двоякого рода: одно безграмотное, предшествует науке, другое, чванное, следует за нею». </w:t>
      </w:r>
    </w:p>
    <w:p w:rsidR="00DB596C" w:rsidRDefault="00DB596C" w:rsidP="00DB596C">
      <w:pPr>
        <w:pStyle w:val="a3"/>
        <w:jc w:val="both"/>
        <w:rPr>
          <w:sz w:val="24"/>
          <w:szCs w:val="24"/>
        </w:rPr>
      </w:pPr>
    </w:p>
    <w:p w:rsidR="00DB596C" w:rsidRDefault="00DB596C" w:rsidP="00DB596C">
      <w:pPr>
        <w:pStyle w:val="a3"/>
        <w:jc w:val="both"/>
        <w:rPr>
          <w:b/>
          <w:sz w:val="24"/>
          <w:szCs w:val="24"/>
        </w:rPr>
      </w:pPr>
      <w:r w:rsidRPr="00521722">
        <w:rPr>
          <w:sz w:val="24"/>
          <w:szCs w:val="24"/>
        </w:rPr>
        <w:t xml:space="preserve">Тема: </w:t>
      </w:r>
      <w:r w:rsidRPr="009F1E77">
        <w:rPr>
          <w:b/>
          <w:sz w:val="24"/>
          <w:szCs w:val="24"/>
        </w:rPr>
        <w:t>Современная западная философия</w:t>
      </w:r>
    </w:p>
    <w:p w:rsidR="00DB596C" w:rsidRPr="009F1E77" w:rsidRDefault="00DB596C" w:rsidP="00DB596C">
      <w:pPr>
        <w:pStyle w:val="a3"/>
        <w:jc w:val="both"/>
        <w:rPr>
          <w:b/>
          <w:sz w:val="24"/>
          <w:szCs w:val="24"/>
        </w:rPr>
      </w:pPr>
    </w:p>
    <w:p w:rsidR="00DB596C" w:rsidRPr="00521722" w:rsidRDefault="00DB596C" w:rsidP="00DB596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21722">
        <w:rPr>
          <w:sz w:val="24"/>
          <w:szCs w:val="24"/>
        </w:rPr>
        <w:t>Переход от классического традиционализма к неклассической философской парадигме. Характерные черты современной западной философии.</w:t>
      </w:r>
    </w:p>
    <w:p w:rsidR="00DB596C" w:rsidRPr="00521722" w:rsidRDefault="00DB596C" w:rsidP="00DB596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21722">
        <w:rPr>
          <w:sz w:val="24"/>
          <w:szCs w:val="24"/>
        </w:rPr>
        <w:t>Основные направления современной западной философии: психоаналитическая философия (</w:t>
      </w:r>
      <w:proofErr w:type="spellStart"/>
      <w:r w:rsidRPr="00521722">
        <w:rPr>
          <w:sz w:val="24"/>
          <w:szCs w:val="24"/>
        </w:rPr>
        <w:t>З.Фрейд</w:t>
      </w:r>
      <w:proofErr w:type="spellEnd"/>
      <w:r w:rsidRPr="00521722">
        <w:rPr>
          <w:sz w:val="24"/>
          <w:szCs w:val="24"/>
        </w:rPr>
        <w:t xml:space="preserve">, К.Г. Юнг, </w:t>
      </w:r>
      <w:proofErr w:type="spellStart"/>
      <w:r w:rsidRPr="00521722">
        <w:rPr>
          <w:sz w:val="24"/>
          <w:szCs w:val="24"/>
        </w:rPr>
        <w:t>Э.Фромм</w:t>
      </w:r>
      <w:proofErr w:type="spellEnd"/>
      <w:r w:rsidRPr="00521722">
        <w:rPr>
          <w:sz w:val="24"/>
          <w:szCs w:val="24"/>
        </w:rPr>
        <w:t xml:space="preserve"> и др.), герменевтика (Х.-Г. </w:t>
      </w:r>
      <w:proofErr w:type="spellStart"/>
      <w:r w:rsidRPr="00521722">
        <w:rPr>
          <w:sz w:val="24"/>
          <w:szCs w:val="24"/>
        </w:rPr>
        <w:t>Гадамер</w:t>
      </w:r>
      <w:proofErr w:type="spellEnd"/>
      <w:r w:rsidRPr="00521722">
        <w:rPr>
          <w:sz w:val="24"/>
          <w:szCs w:val="24"/>
        </w:rPr>
        <w:t xml:space="preserve">, </w:t>
      </w:r>
      <w:proofErr w:type="spellStart"/>
      <w:r w:rsidRPr="00521722">
        <w:rPr>
          <w:sz w:val="24"/>
          <w:szCs w:val="24"/>
        </w:rPr>
        <w:t>П.Рикер</w:t>
      </w:r>
      <w:proofErr w:type="spellEnd"/>
      <w:r w:rsidRPr="00521722">
        <w:rPr>
          <w:sz w:val="24"/>
          <w:szCs w:val="24"/>
        </w:rPr>
        <w:t>), экзистенциализм (</w:t>
      </w:r>
      <w:proofErr w:type="spellStart"/>
      <w:r w:rsidRPr="00521722">
        <w:rPr>
          <w:sz w:val="24"/>
          <w:szCs w:val="24"/>
        </w:rPr>
        <w:t>М.Хайдеггер</w:t>
      </w:r>
      <w:proofErr w:type="spellEnd"/>
      <w:r w:rsidRPr="00521722">
        <w:rPr>
          <w:sz w:val="24"/>
          <w:szCs w:val="24"/>
        </w:rPr>
        <w:t xml:space="preserve">, </w:t>
      </w:r>
      <w:proofErr w:type="spellStart"/>
      <w:r w:rsidRPr="00521722">
        <w:rPr>
          <w:sz w:val="24"/>
          <w:szCs w:val="24"/>
        </w:rPr>
        <w:t>К.Ясперс</w:t>
      </w:r>
      <w:proofErr w:type="spellEnd"/>
      <w:r w:rsidRPr="00521722">
        <w:rPr>
          <w:sz w:val="24"/>
          <w:szCs w:val="24"/>
        </w:rPr>
        <w:t>, Ж.-П. Сартр, А. Камю и др.).</w:t>
      </w:r>
    </w:p>
    <w:p w:rsidR="00DB596C" w:rsidRPr="00521722" w:rsidRDefault="00DB596C" w:rsidP="00DB596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21722">
        <w:rPr>
          <w:sz w:val="24"/>
          <w:szCs w:val="24"/>
        </w:rPr>
        <w:t xml:space="preserve">Современные тенденции развития западной философии: постмодернизм, </w:t>
      </w:r>
      <w:proofErr w:type="spellStart"/>
      <w:r w:rsidRPr="00521722">
        <w:rPr>
          <w:sz w:val="24"/>
          <w:szCs w:val="24"/>
        </w:rPr>
        <w:t>неопостмодернизм</w:t>
      </w:r>
      <w:proofErr w:type="spellEnd"/>
      <w:r w:rsidRPr="00521722">
        <w:rPr>
          <w:sz w:val="24"/>
          <w:szCs w:val="24"/>
        </w:rPr>
        <w:t>, современная философия науки.</w:t>
      </w:r>
      <w:r w:rsidRPr="00521722">
        <w:rPr>
          <w:i/>
          <w:iCs/>
          <w:sz w:val="24"/>
          <w:szCs w:val="24"/>
          <w:u w:val="single"/>
        </w:rPr>
        <w:t xml:space="preserve"> 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Контрольный блок: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1. Каковы исторические предпосылки формирования философского экзистенциализма?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2. Почему наряду с философским течением экзистенциализма выделяются экзистенциальная тематика и умонастроение?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3. Что означает «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экзистенция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»?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Назовите основные разновидности экзистенциализма и что является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общим и отличительным между ними?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5. Каковы универсальные характеристики человеческого бытия?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6. Что означает аутентичность и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неаутентичность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человеческого существования?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7. Какие функции приобретает герменевтика, претендуя на роль философской дисциплины?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8. Какова основная категория герменевтики как направления философии?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9. Назовите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предструктуры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понимания.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10. Что означает «герменевтический круг» и «герменевтический треугольник»?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11. Назовите наиболее общие признаки постмодернизма.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Проблемный блок: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lastRenderedPageBreak/>
        <w:t>1.Прокомментируйте высказывание Ж.-П. Сартра, выражающее основную установку экзистенциализма: «Если существование предшествует сущности, человек ответственен за то, что он представляет».</w:t>
      </w:r>
    </w:p>
    <w:p w:rsidR="00DB596C" w:rsidRPr="009F1E77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2. Согласны ли Вы с высказыванием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Х.Г.Гадамера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: «Подлинный смысл текста или художественного произведения никогда не может быть исчерпан полностью; приближение к нему – бесконечный процесс».</w:t>
      </w:r>
    </w:p>
    <w:p w:rsidR="00DB596C" w:rsidRPr="004E4B08" w:rsidRDefault="00DB596C" w:rsidP="00DB59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Подготовить </w:t>
      </w:r>
      <w:r w:rsidRPr="004E4B0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B08">
        <w:rPr>
          <w:rFonts w:ascii="Times New Roman" w:hAnsi="Times New Roman" w:cs="Times New Roman"/>
          <w:b/>
          <w:sz w:val="24"/>
          <w:szCs w:val="24"/>
        </w:rPr>
        <w:t>вопрос семинара</w:t>
      </w:r>
      <w:r>
        <w:rPr>
          <w:rFonts w:ascii="Times New Roman" w:hAnsi="Times New Roman" w:cs="Times New Roman"/>
          <w:b/>
          <w:sz w:val="24"/>
          <w:szCs w:val="24"/>
        </w:rPr>
        <w:t xml:space="preserve"> (а также ответить на любой один вопрос контрольного и проблемного блока) </w:t>
      </w:r>
    </w:p>
    <w:p w:rsidR="00DB596C" w:rsidRPr="00315DF2" w:rsidRDefault="00DB596C" w:rsidP="00DB596C">
      <w:r w:rsidRPr="004E4B08">
        <w:rPr>
          <w:rFonts w:ascii="Times New Roman" w:hAnsi="Times New Roman" w:cs="Times New Roman"/>
          <w:sz w:val="24"/>
          <w:szCs w:val="24"/>
        </w:rPr>
        <w:t>Отправлять выполненные  задания  в свой Личный Кабинет Студента</w:t>
      </w:r>
      <w:r>
        <w:rPr>
          <w:rFonts w:ascii="Times New Roman" w:hAnsi="Times New Roman" w:cs="Times New Roman"/>
          <w:sz w:val="24"/>
          <w:szCs w:val="24"/>
        </w:rPr>
        <w:t xml:space="preserve"> или на мою электронную почту:</w:t>
      </w:r>
      <w:r w:rsidRPr="00AD1E66">
        <w:t xml:space="preserve"> </w:t>
      </w:r>
      <w:hyperlink r:id="rId5" w:history="1">
        <w:r w:rsidRPr="00D673C7">
          <w:rPr>
            <w:rStyle w:val="a5"/>
            <w:b/>
            <w:lang w:val="en-US"/>
          </w:rPr>
          <w:t>A</w:t>
        </w:r>
        <w:r w:rsidRPr="00D673C7">
          <w:rPr>
            <w:rStyle w:val="a5"/>
            <w:b/>
          </w:rPr>
          <w:t>nandaevaTS@yandex.ru</w:t>
        </w:r>
      </w:hyperlink>
    </w:p>
    <w:p w:rsidR="00DB596C" w:rsidRPr="00943A86" w:rsidRDefault="00DB596C" w:rsidP="00DB596C">
      <w:pPr>
        <w:rPr>
          <w:rFonts w:ascii="Times New Roman" w:hAnsi="Times New Roman" w:cs="Times New Roman"/>
          <w:b/>
          <w:sz w:val="24"/>
          <w:szCs w:val="24"/>
        </w:rPr>
      </w:pPr>
    </w:p>
    <w:p w:rsidR="00481BF1" w:rsidRDefault="00481BF1"/>
    <w:sectPr w:rsidR="00481BF1" w:rsidSect="004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596C"/>
    <w:rsid w:val="00091C5D"/>
    <w:rsid w:val="00280306"/>
    <w:rsid w:val="00481BF1"/>
    <w:rsid w:val="00586031"/>
    <w:rsid w:val="00621022"/>
    <w:rsid w:val="00DB596C"/>
    <w:rsid w:val="00FA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596C"/>
    <w:pPr>
      <w:tabs>
        <w:tab w:val="left" w:pos="851"/>
        <w:tab w:val="left" w:pos="1276"/>
      </w:tabs>
      <w:autoSpaceDE w:val="0"/>
      <w:autoSpaceDN w:val="0"/>
      <w:spacing w:before="0" w:beforeAutospacing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DB596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DB59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andaevaT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Степанова Ирина Анатольевна</cp:lastModifiedBy>
  <cp:revision>5</cp:revision>
  <dcterms:created xsi:type="dcterms:W3CDTF">2020-10-29T06:07:00Z</dcterms:created>
  <dcterms:modified xsi:type="dcterms:W3CDTF">2020-11-13T00:22:00Z</dcterms:modified>
</cp:coreProperties>
</file>