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DC3" w:rsidRPr="00D5045D" w:rsidRDefault="001E6DC3" w:rsidP="001E6DC3">
      <w:pP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1.2</w:t>
      </w:r>
      <w:r w:rsidRPr="00D5045D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 xml:space="preserve">. </w:t>
      </w:r>
      <w: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Устройство плиты свайного ростверка</w:t>
      </w:r>
    </w:p>
    <w:p w:rsidR="001E6DC3" w:rsidRDefault="001E6DC3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Котлован для заглубляемой в грунт плиты свайного ростверка,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правило, разрабатывают до погружения свай. Методы разработки грунта, конструкции креплений стен котлована и ограждений его от воды принимают в зависимости от местных условий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точно так же, как и при сооружении фундаментов мелкого заложения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1E6DC3" w:rsidRDefault="001E6DC3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образовании фундаментов из нескольких свай, оболочек</w:t>
      </w:r>
      <w:r w:rsidR="005070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или столбов приходится устраивать объединяющую их конструктивную часть опоры </w:t>
      </w:r>
      <w:r w:rsidR="005070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плиту ростверка. Эта необходимость отпадает при устройстве </w:t>
      </w:r>
      <w:proofErr w:type="spellStart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безростверковых</w:t>
      </w:r>
      <w:proofErr w:type="spellEnd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опор, образующих тело и</w:t>
      </w:r>
      <w:r w:rsidR="005070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фундамент из отдельных столбов.</w:t>
      </w:r>
    </w:p>
    <w:p w:rsidR="000C5878" w:rsidRDefault="000C5878" w:rsidP="000C5878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22335" cy="4399449"/>
            <wp:effectExtent l="0" t="0" r="2540" b="1270"/>
            <wp:docPr id="11" name="Рисунок 11" descr="C:\Users\михаил\AppData\Local\Microsoft\Windows\INetCache\Content.Word\Beton_v_buronabivnuyu_svayu_kakoy_obem_i_rashod_pri_ustroystv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михаил\AppData\Local\Microsoft\Windows\INetCache\Content.Word\Beton_v_buronabivnuyu_svayu_kakoy_obem_i_rashod_pri_ustroystve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220" cy="442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78" w:rsidRPr="001E6DC3" w:rsidRDefault="000C5878" w:rsidP="000C5878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1. Буронабивные сваи, объединённые монолитным ростверком</w:t>
      </w:r>
    </w:p>
    <w:p w:rsidR="000C5878" w:rsidRDefault="000C5878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E6DC3" w:rsidRPr="001E6DC3" w:rsidRDefault="001E6DC3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практике </w:t>
      </w:r>
      <w:proofErr w:type="spellStart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фундаментостроения</w:t>
      </w:r>
      <w:proofErr w:type="spellEnd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применяются монолитные и</w:t>
      </w:r>
      <w:r w:rsidR="005070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сборные железобетонные ростверки. При устройстве монолитных</w:t>
      </w:r>
      <w:r w:rsidR="005070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ростверков используют различные типы инвентарной опалубки.</w:t>
      </w:r>
    </w:p>
    <w:p w:rsidR="001E6DC3" w:rsidRPr="001E6DC3" w:rsidRDefault="001E6DC3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опалубку устанавливают арматуру и укладывают бетонную смесь,</w:t>
      </w:r>
      <w:r w:rsidR="005070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которую затем уплотняют глубинными вибраторами. После приобретения бетоном требуемой прочности опалубку демонтируют</w:t>
      </w:r>
      <w:r w:rsidR="005070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для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повторного применения. При сложной форме ростверка опалубку изготавливают из деревянных щитов.</w:t>
      </w:r>
    </w:p>
    <w:p w:rsidR="00B522EC" w:rsidRDefault="001E6DC3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Трудоемкость работ по устройству монолитных ростверков сн</w:t>
      </w:r>
      <w:r w:rsidR="00B522E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жает экономическую эффективность свайных фундаментов и усложняет производство работ, особенно в зимний период. Поэтому</w:t>
      </w:r>
      <w:r w:rsidR="00B522E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ряде случаев могут быть успешно применены сборные свайные</w:t>
      </w:r>
      <w:r w:rsidR="00B522E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ростверки. При этом в плите предусматривают отверстия под сваи,</w:t>
      </w:r>
      <w:r w:rsidR="00B522E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позволяет рассматривать такие сборные плиты одновременно</w:t>
      </w:r>
      <w:r w:rsidR="00B522E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кондукторы</w:t>
      </w:r>
      <w:r w:rsidR="00B522E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для погружения свай (рис. 2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). </w:t>
      </w:r>
    </w:p>
    <w:p w:rsidR="00B522EC" w:rsidRDefault="00B522EC" w:rsidP="00B522EC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27B611EF" wp14:editId="24301DA6">
            <wp:extent cx="4129716" cy="3498112"/>
            <wp:effectExtent l="0" t="0" r="444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9200" cy="349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2EC" w:rsidRPr="001E6DC3" w:rsidRDefault="00B522EC" w:rsidP="00B522EC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Рис. 2. Сборная плита ростверка опоры:</w:t>
      </w:r>
    </w:p>
    <w:p w:rsidR="00B522EC" w:rsidRPr="004E6732" w:rsidRDefault="00B522EC" w:rsidP="00B522EC">
      <w:pPr>
        <w:jc w:val="center"/>
        <w:rPr>
          <w:rFonts w:ascii="Arial" w:eastAsia="Times New Roman" w:hAnsi="Arial" w:cs="Arial"/>
          <w:color w:val="000000"/>
          <w:sz w:val="24"/>
          <w:szCs w:val="27"/>
          <w:lang w:eastAsia="ru-RU"/>
        </w:rPr>
      </w:pPr>
      <w:r w:rsidRPr="004E6732">
        <w:rPr>
          <w:rFonts w:ascii="Arial" w:eastAsia="Times New Roman" w:hAnsi="Arial" w:cs="Arial"/>
          <w:color w:val="000000"/>
          <w:sz w:val="24"/>
          <w:szCs w:val="27"/>
          <w:lang w:eastAsia="ru-RU"/>
        </w:rPr>
        <w:t>1 - полая сборная плита; 2 - железобетонная оболочка; 3 - уширение оболочки</w:t>
      </w:r>
    </w:p>
    <w:p w:rsidR="000C5878" w:rsidRDefault="000C5878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E6DC3" w:rsidRPr="001E6DC3" w:rsidRDefault="001E6DC3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сборной</w:t>
      </w:r>
      <w:r w:rsidR="00B522E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конструкции плиты ростверка не требуется ограждение котлована</w:t>
      </w:r>
      <w:r w:rsidR="00B522E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обеспечивается качественная защита бетона плиты от агрессивного воздействия воды. Кроме того, максимально исключаются</w:t>
      </w:r>
      <w:r w:rsidR="00B522E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арматурные и бетонные работы на месте, что способствует сокращению трудозатрат при возведении ростверка.</w:t>
      </w:r>
    </w:p>
    <w:p w:rsidR="00B522EC" w:rsidRDefault="001E6DC3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котлованах сухих или со слабым притоком грунтовых вод после погружения забивных устройств или устройства буронабивных свай и срезки их на проектной отметке плиту ростверка укладывают непосредственно на выровненное дно котлована как в фундаментах на естественном основании</w:t>
      </w:r>
      <w:r w:rsidR="00AA5AE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(рис</w:t>
      </w:r>
      <w:r w:rsidR="00B522E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="00AA5AE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3).</w:t>
      </w:r>
    </w:p>
    <w:p w:rsidR="00B522EC" w:rsidRDefault="00B522EC" w:rsidP="00B522EC">
      <w:pPr>
        <w:ind w:firstLine="708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477670" cy="3519377"/>
            <wp:effectExtent l="0" t="0" r="8890" b="5080"/>
            <wp:docPr id="7" name="Рисунок 7" descr="C:\Users\михаил\AppData\Local\Microsoft\Windows\INetCache\Content.Word\melkocshitovaya-opalubka-dlya-fundamenta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ихаил\AppData\Local\Microsoft\Windows\INetCache\Content.Word\melkocshitovaya-opalubka-dlya-fundamenta_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43" cy="362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2EC" w:rsidRDefault="00AA5AE1" w:rsidP="00B522EC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Рис. 3</w:t>
      </w:r>
      <w:r w:rsidR="00B522EC"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Подготовка к устройству ростверка на сухих грунтах основания с применением бездонного ящика</w:t>
      </w:r>
    </w:p>
    <w:p w:rsidR="00AA5AE1" w:rsidRDefault="00AA5AE1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1E6DC3" w:rsidRDefault="001E6DC3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Если приток воды через дно котлована значителен, то после устройства</w:t>
      </w:r>
      <w:r w:rsidR="00AA5AE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свай или столбов на дне котлована методом вертикально перемещающихся труб устраивают </w:t>
      </w:r>
      <w:proofErr w:type="spellStart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тампонажный</w:t>
      </w:r>
      <w:proofErr w:type="spellEnd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слой бетона. Когда подводный бетон наберет требуемую прочность, котлован осушают,</w:t>
      </w:r>
      <w:r w:rsidR="00AA5AE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срезают излишки свай, очищают поверхность </w:t>
      </w:r>
      <w:proofErr w:type="spellStart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тампонажного</w:t>
      </w:r>
      <w:proofErr w:type="spellEnd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слоя</w:t>
      </w:r>
      <w:r w:rsidR="00AA5AE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 ведут бетонирование плиты ростверка (рис. </w:t>
      </w:r>
      <w:r w:rsidR="00AA5AE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а).</w:t>
      </w:r>
    </w:p>
    <w:p w:rsidR="00AA5AE1" w:rsidRDefault="00AA5AE1" w:rsidP="00AA5AE1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устройстве плиты ростверка в воде, над поверхностью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дна водотока, конструкцию ограждения, обеспечивающего выполнение работ насухо, назначают в зависимости от глубины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воды. При глубине до 4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 м ограждение устраивают из шпунта,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забиваемого в дно водотока. В полость ограждения отсыпают грунтовую подушку до отметки подошвы ростверка (рис.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б).</w:t>
      </w:r>
    </w:p>
    <w:p w:rsidR="004E6732" w:rsidRDefault="00AA5AE1" w:rsidP="004E6732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Если шпунт забить невозможно, ограждение выполняют в виде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бездонного ящика с водонепроницаемыми стенками, который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устанавливают на дно водотока и в полость которого отсыпают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грунтовую подушку. Дальнейшие работы производят теми же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методами и в том же порядке, как и при сооружении плиты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ростверка в грунте.</w:t>
      </w:r>
      <w:r w:rsidR="004E6732" w:rsidRPr="004E673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4E6732" w:rsidRPr="001E6DC3" w:rsidRDefault="004E6732" w:rsidP="004E6732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большой глубине воды плиты ростверков сооружают в ограждениях в виде ящиков с днищем. Ящики обычно представляют</w:t>
      </w:r>
      <w:r w:rsidRPr="004E673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собой единую конструкцию с каркасами для погружения свай.</w:t>
      </w:r>
    </w:p>
    <w:p w:rsidR="00AA5AE1" w:rsidRDefault="00AA5AE1" w:rsidP="00AA5AE1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B0452E" wp14:editId="2249C362">
            <wp:extent cx="5965539" cy="27857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2322" cy="281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AE1" w:rsidRDefault="00AA5AE1" w:rsidP="00AA5AE1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4. Схемы сооружения монолитной плиты свайных ростверков</w:t>
      </w:r>
    </w:p>
    <w:p w:rsidR="00AA5AE1" w:rsidRDefault="00AA5AE1" w:rsidP="00AA5AE1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9C26E1" wp14:editId="656AB0F0">
            <wp:extent cx="6104488" cy="733646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2054" cy="7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DC3" w:rsidRPr="001E6DC3" w:rsidRDefault="001E6DC3" w:rsidP="004E6732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</w:t>
      </w:r>
    </w:p>
    <w:p w:rsidR="001E6DC3" w:rsidRPr="001E6DC3" w:rsidRDefault="001E6DC3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Ящики-каркасы делают из дерева, металла, а иногда из железобетона или из инвентарных понтонов. Ящик-каркас устанавливают в проектное положение и погружают сваи, оболочки или обсадные трубы буронабивных столбов. После погружения забивных</w:t>
      </w:r>
      <w:r w:rsidR="004E673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или</w:t>
      </w:r>
      <w:r w:rsidR="004E673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устройства</w:t>
      </w:r>
      <w:r w:rsidR="004E673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буронабивных</w:t>
      </w:r>
      <w:r w:rsidR="004E673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свай или столбов</w:t>
      </w:r>
      <w:r w:rsidR="004E673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 днище ящика</w:t>
      </w:r>
      <w:r w:rsidR="004E673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укладывают </w:t>
      </w:r>
      <w:proofErr w:type="spellStart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тампонажный</w:t>
      </w:r>
      <w:proofErr w:type="spellEnd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слой бетона. В осушенном ящике производят весь комплекс работ по бетонированию или сборке плиты ростверка (рис. </w:t>
      </w:r>
      <w:r w:rsidR="004E673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в).</w:t>
      </w:r>
    </w:p>
    <w:p w:rsidR="001E6DC3" w:rsidRDefault="001E6DC3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глубине воды до 10</w:t>
      </w:r>
      <w:r w:rsidR="004E673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12 м в качестве ограждения целесообразно использование инвентарных понтонов, образующих ограждение-перемычку. Понтоны опускают на дно, балластируя их</w:t>
      </w:r>
      <w:r w:rsidR="004E673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водой. Воду из ограждения до требуемой отметки откачивают вообще без </w:t>
      </w:r>
      <w:proofErr w:type="spellStart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тампонажного</w:t>
      </w:r>
      <w:proofErr w:type="spellEnd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слоя или с </w:t>
      </w:r>
      <w:proofErr w:type="spellStart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тампонажным</w:t>
      </w:r>
      <w:proofErr w:type="spellEnd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слоем из глины, уложенной на дно. Опалубку плиты ростверка в этом случае</w:t>
      </w:r>
      <w:r w:rsidR="004E673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подвешивают на забитых сваях</w:t>
      </w:r>
      <w:r w:rsidR="004E6732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(рис. 5)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4E6732" w:rsidRPr="001E6DC3" w:rsidRDefault="004E6732" w:rsidP="004E6732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 большее применение на практике находят свайные фундаменты с ростверками, располагаемыми над меженным уровнем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воды. В этом случае работы по сооружению плит ростверков упрощаются и снижается трудоемкость их возведения.</w:t>
      </w:r>
    </w:p>
    <w:p w:rsidR="004E6732" w:rsidRDefault="004E6732" w:rsidP="004E6732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мостах больших пролетов ростверки опор имеют большие размеры, для их уменьшения применяют раздельные ростверки под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несколько свай или столбов. Для восприятия ледовой нагрузки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устраивается железобетонная </w:t>
      </w:r>
      <w:proofErr w:type="spellStart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льдозащитная</w:t>
      </w:r>
      <w:proofErr w:type="spellEnd"/>
      <w:r w:rsidRPr="001E6DC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оболочка, повторяющая контуры ростверка.</w:t>
      </w:r>
    </w:p>
    <w:p w:rsidR="004E6732" w:rsidRPr="001E6DC3" w:rsidRDefault="004E6732" w:rsidP="001E6DC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4E6732" w:rsidRDefault="004E6732" w:rsidP="004E6732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32805" cy="3370580"/>
            <wp:effectExtent l="0" t="0" r="0" b="1270"/>
            <wp:docPr id="10" name="Рисунок 10" descr="C:\Users\михаил\AppData\Local\Microsoft\Windows\INetCache\Content.Word\111047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ихаил\AppData\Local\Microsoft\Windows\INetCache\Content.Word\11104737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32" w:rsidRDefault="004E6732" w:rsidP="004E6732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5. Сооружение ростверка опор главного пролёта в морской акватории</w:t>
      </w:r>
      <w:r w:rsidR="00DD06A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(Крымский мост)</w:t>
      </w:r>
    </w:p>
    <w:p w:rsidR="00DD06A0" w:rsidRDefault="009D77D2" w:rsidP="004E6732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83.8pt">
            <v:imagedata r:id="rId12" o:title="Крымский мост"/>
          </v:shape>
        </w:pict>
      </w:r>
    </w:p>
    <w:p w:rsidR="00DD06A0" w:rsidRDefault="00DD06A0" w:rsidP="00DD06A0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5.1. Средние опоры моста (Крымский мост)</w:t>
      </w:r>
    </w:p>
    <w:p w:rsidR="000C5878" w:rsidRDefault="009D77D2" w:rsidP="00DD06A0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pict>
          <v:shape id="_x0000_i1026" type="#_x0000_t75" style="width:450.4pt;height:401pt">
            <v:imagedata r:id="rId13" o:title="611612_600"/>
          </v:shape>
        </w:pict>
      </w:r>
    </w:p>
    <w:p w:rsidR="00DD06A0" w:rsidRDefault="00DD06A0" w:rsidP="00DD06A0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5.2. Конструктивные элементы промежуточной опоры мостов</w:t>
      </w:r>
    </w:p>
    <w:p w:rsidR="00DD06A0" w:rsidRDefault="00DD06A0" w:rsidP="000C5878">
      <w:pP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0C5878" w:rsidRPr="00D5045D" w:rsidRDefault="000C5878" w:rsidP="000C5878">
      <w:pP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1.3</w:t>
      </w:r>
      <w:r w:rsidRPr="00D5045D"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 xml:space="preserve">. </w:t>
      </w:r>
      <w: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  <w:t>Возведение тела опор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Технология возведения тела опор зависит от их конструкции,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месторасположения опоры и местных условий.</w:t>
      </w:r>
    </w:p>
    <w:p w:rsid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Монолитные опоры бетонируют в опалубке различной конс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рукции. На практике нашли применение стационарная, сборная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щитовая, подвижная (скользящая) опалубки и опалубка-облицовка.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Тип опалубки выбирают в зависимости от размеров и сложности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формы тела опор, а такж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 от количества однотипных опор.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Ранее для бетонирования тела опор применяли только деревянную щитовую опалубку, изготовляемую на строительной площадке. В настоящее время чаще всего применяют щитовую сборно-разборную металлическую опалубку. В случае тела сложных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геометрических форм применяют комбинацию разных типов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опалубок.</w:t>
      </w:r>
    </w:p>
    <w:p w:rsidR="000C5878" w:rsidRDefault="000C5878" w:rsidP="000C5878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018405" cy="3774440"/>
            <wp:effectExtent l="0" t="0" r="0" b="0"/>
            <wp:docPr id="14" name="Рисунок 14" descr="C:\Users\михаил\AppData\Local\Microsoft\Windows\INetCache\Content.Word\5fd319fbcae3f397a3598754eff15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михаил\AppData\Local\Microsoft\Windows\INetCache\Content.Word\5fd319fbcae3f397a3598754eff1558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78" w:rsidRPr="000C5878" w:rsidRDefault="000C5878" w:rsidP="000C5878">
      <w:pPr>
        <w:jc w:val="center"/>
        <w:rPr>
          <w:rFonts w:ascii="Arial" w:eastAsia="Times New Roman" w:hAnsi="Arial" w:cs="Arial"/>
          <w:color w:val="000000"/>
          <w:sz w:val="12"/>
          <w:szCs w:val="27"/>
          <w:lang w:eastAsia="ru-RU"/>
        </w:rPr>
      </w:pPr>
    </w:p>
    <w:p w:rsidR="000C5878" w:rsidRDefault="000C5878" w:rsidP="000C5878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44C219F8" wp14:editId="656B0766">
            <wp:extent cx="3574516" cy="4774019"/>
            <wp:effectExtent l="0" t="0" r="6985" b="7620"/>
            <wp:docPr id="5" name="Рисунок 5" descr="C:\Users\михаил\AppData\Local\Microsoft\Windows\INetCache\Content.Word\cda1ad12c6661028d81df6ea25fae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ихаил\AppData\Local\Microsoft\Windows\INetCache\Content.Word\cda1ad12c6661028d81df6ea25fae6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99" cy="484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78" w:rsidRDefault="000C5878" w:rsidP="000C5878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6. Инвентарная опалубка для сооружения опор</w:t>
      </w:r>
    </w:p>
    <w:p w:rsidR="000C5878" w:rsidRDefault="000C5878" w:rsidP="000C5878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688330" cy="3816985"/>
            <wp:effectExtent l="0" t="0" r="7620" b="0"/>
            <wp:docPr id="13" name="Рисунок 13" descr="C:\Users\михаил\AppData\Local\Microsoft\Windows\INetCache\Content.Word\opalubka-most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михаил\AppData\Local\Microsoft\Windows\INetCache\Content.Word\opalubka-mosto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78" w:rsidRDefault="000C5878" w:rsidP="000C5878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C5878" w:rsidRDefault="000C5878" w:rsidP="000C5878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728060" cy="3402418"/>
            <wp:effectExtent l="0" t="0" r="6350" b="7620"/>
            <wp:docPr id="12" name="Рисунок 12" descr="C:\Users\михаил\AppData\Local\Microsoft\Windows\INetCache\Content.Word\Инв опалу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михаил\AppData\Local\Microsoft\Windows\INetCache\Content.Word\Инв опалубк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064" cy="341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78" w:rsidRDefault="00070147" w:rsidP="000C5878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7</w:t>
      </w:r>
      <w:r w:rsid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Инвентарная опалубка для сооружения опор (продолжение)</w:t>
      </w:r>
    </w:p>
    <w:p w:rsid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 опалубкам предъявляют требования прочности, устойчивости, жесткости, соответствия проектным формам бетонируемой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конструкции, непроницаемости бетонной смеси, способам бетонирования.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Стационарную опалубку обычно применяют для тела опор,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имеющих сложную индивидуальную форму. Такая опалубка состоит из каркаса и заполнения в виде строганных досок или фанеры. Щиты опалубки объединяются в пространственную систему с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помощью стальных тяжей диаметром 16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22 мм.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Нижнюю обвязку опалубки крепят к плите ростверка или фундаменту анкерными болтами, оставляемыми в теле бетона. Внешнюю поверхность опалубки закрывают полимерной пленкой или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жестью для ее непроницаемости. Внутренние плоскости опалубки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перед бетонированием рекомендуется обмазывать растворами, позволяющими легко отделять ее от бетона.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Деревянные опалубки практически малопригодны для повторного применения, так как около 40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60% исходного материала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после демонтажа остается поврежденным.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Опалубка, изготовленная из щитов, используемых многократно, позволяет резко сократить расход материалов и трудоемкость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опалубочных работ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(рис.  7)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Эффективность такой опалубки зависит от ее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оборачиваемости. Стоимость раб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 по монтажу опалубки, как пра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ило, составляет до 30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% от сто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имости возведения опоры. </w:t>
      </w:r>
      <w:proofErr w:type="gramStart"/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Дерево-металлическая</w:t>
      </w:r>
      <w:proofErr w:type="gramEnd"/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щитовая опалубка образуется из листовой стали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толщиной 2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5 мм и деревянных брусьев, играющих роль ребер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жесткости. Размеры щитов назначают из условия транспортабельности и удобства монтажа. Обычно площадь щитов составляет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4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12м2, в 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отдельных случаях доходит до 20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м2.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Цельнометаллическая опалуб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 образуется из плоских элемен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тов или из секций, имеющих криволинейные поверхности. Так,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круглых столбчатых тел используют опалубку, каждая секция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которой состоит из двух блоков, соединяемых на болтах. Цельнометаллическая опалубка монтируется с помощью кранов. После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набора бетоном требуемой прочности секцию или несколько секций демонтируют и переставляют на более высокий уровень будущего тела опоры</w:t>
      </w:r>
      <w:r w:rsidR="0007014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(рис. 6)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сложной форме тела опор приходится компоновать опалубку из щитов разной конструкции</w:t>
      </w:r>
      <w:r w:rsidR="00FA722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(рис. 7, верхний)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На участках постоянного сечения тело опоры бетонируют в опалубке из стальных щитов одинаковой формы, а в пределах, например, верхней части сложной</w:t>
      </w:r>
      <w:r w:rsidR="00FA722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конфигурации опалубку выполняют из дерева. При большом числе опор одинаковой формы, что характерно для мостов или эстакад большой длины, сложные по форме участки также могут бетонировать в стальной сварной опалубке (рис. </w:t>
      </w:r>
      <w:r w:rsidR="00FA722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6, 8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а). Для удержания верхних секций опалубки в рабочем положении используют специальное приспособление с держателями (рис. </w:t>
      </w:r>
      <w:r w:rsidR="00FA722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 б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).</w:t>
      </w:r>
    </w:p>
    <w:p w:rsidR="00FA7226" w:rsidRPr="000C5878" w:rsidRDefault="00FA7226" w:rsidP="00FA7226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E38C43E" wp14:editId="1BDD8902">
            <wp:extent cx="5819876" cy="6602819"/>
            <wp:effectExtent l="0" t="0" r="952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43978" cy="663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   Рис. </w:t>
      </w:r>
      <w:r w:rsidR="00FA7226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Конструкция опалубки тела опоры сложной формы:</w:t>
      </w:r>
    </w:p>
    <w:p w:rsidR="00FA7226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4"/>
          <w:szCs w:val="27"/>
          <w:lang w:eastAsia="ru-RU"/>
        </w:rPr>
      </w:pP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а 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>-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общий вид опалубки; б 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>-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опалубка верха опоры; </w:t>
      </w:r>
    </w:p>
    <w:p w:rsidR="000C5878" w:rsidRPr="00FA7226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4"/>
          <w:szCs w:val="27"/>
          <w:lang w:eastAsia="ru-RU"/>
        </w:rPr>
      </w:pP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1 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>-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металлическая опалубка участка постоянного сечения; 2 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>-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деревянная опалубка участка переменного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сечения; 3 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>-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металлическая опалубка оголовка; 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br/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4 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>-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деревянные щиты опалубки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в уширенной части тела опоры; 5 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>-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металлические щиты опалубки на участке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между наклонными столбами верхней части тела опоры; 6 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>-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ребро жесткости;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7 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>-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приспособление для удерживания щитов опалубки; </w:t>
      </w:r>
      <w:r w:rsid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br/>
        <w:t>8 -</w:t>
      </w:r>
      <w:r w:rsidRPr="00FA7226">
        <w:rPr>
          <w:rFonts w:ascii="Arial" w:eastAsia="Times New Roman" w:hAnsi="Arial" w:cs="Arial"/>
          <w:color w:val="000000"/>
          <w:sz w:val="24"/>
          <w:szCs w:val="27"/>
          <w:lang w:eastAsia="ru-RU"/>
        </w:rPr>
        <w:t xml:space="preserve"> гидравлические домкраты</w:t>
      </w:r>
    </w:p>
    <w:p w:rsid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FA7226" w:rsidRPr="000C5878" w:rsidRDefault="00FA7226" w:rsidP="00FA7226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Скользящая металлическая опалубка применяется при бетонировании высоких опор с постоянным сечением. Такая опалубка</w:t>
      </w:r>
      <w:r w:rsidR="00DD06A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состоит из стального каркаса и опалубочных щитов, перемещающихся вдоль тела опоры с помощью домкратов. Стальной каркас в простейшем случае состоит из двух замкнутых горизонтально расположенных рам, к которым прикрепляются металлические щиты опалубки. Для уменьшения сил трения на контакте щитов</w:t>
      </w:r>
      <w:r w:rsidR="00DD06A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 бетонной смесью внутренние поверхности щитов покрывают</w:t>
      </w:r>
      <w:r w:rsidR="00DD06A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листами фторопласта.</w:t>
      </w:r>
    </w:p>
    <w:p w:rsidR="000C5878" w:rsidRDefault="008571E0" w:rsidP="008571E0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32805" cy="3955415"/>
            <wp:effectExtent l="0" t="0" r="0" b="6985"/>
            <wp:docPr id="2" name="Рисунок 2" descr="F:\Устройство фундаментов 4\3e247b183d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стройство фундаментов 4\3e247b183d0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E0" w:rsidRPr="000C5878" w:rsidRDefault="008571E0" w:rsidP="008571E0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9. Сооружение пилонов главных опор моста на остров Русский в скользящей опалубке</w:t>
      </w:r>
    </w:p>
    <w:p w:rsidR="008571E0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Тело опоры бетонируют в скользящей опалубке непрерывно.</w:t>
      </w:r>
      <w:r w:rsidR="008571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Скорость движения опалубки должна быть такой, чтобы уложенный бетон приобрел необходимую прочность для сохранения формы тела опоры. Скорость скольжения опалубки может быть определена по формуле</w:t>
      </w:r>
      <w:r w:rsidR="008571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</w:p>
    <w:p w:rsidR="008571E0" w:rsidRPr="000C5878" w:rsidRDefault="00255161" w:rsidP="008571E0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816009" cy="1196599"/>
            <wp:effectExtent l="0" t="0" r="0" b="3810"/>
            <wp:docPr id="21" name="Рисунок 21" descr="F:\Устройство фундаментов 4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стройство фундаментов 4\3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025" cy="119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Бетонную смесь для бетонирования опор в настоящее время</w:t>
      </w:r>
      <w:r w:rsidR="008571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доставляют в </w:t>
      </w:r>
      <w:proofErr w:type="spell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автобеносмесителях</w:t>
      </w:r>
      <w:proofErr w:type="spell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К русловым опорам </w:t>
      </w:r>
      <w:proofErr w:type="spell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автобетоносмесители</w:t>
      </w:r>
      <w:proofErr w:type="spell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доставляются </w:t>
      </w:r>
      <w:proofErr w:type="spell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плавсредствами</w:t>
      </w:r>
      <w:proofErr w:type="spell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или по монтажным эстакадам. Возможна транспортировка бетонной смеси по </w:t>
      </w:r>
      <w:proofErr w:type="spell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бетоноводным</w:t>
      </w:r>
      <w:proofErr w:type="spell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трубам, уложенным на наплавном понтонном мосту. Подача смеси осуществляется насосами.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Подача бетонной смеси к бетонируемой конструкции может</w:t>
      </w:r>
      <w:r w:rsidR="008571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осуществляться с помощью простейшего устройства </w:t>
      </w:r>
      <w:r w:rsidR="008571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кубла</w:t>
      </w:r>
      <w:proofErr w:type="spell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  <w:r w:rsidR="008571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подвешенного к стреле крана. Современные конструкции таких</w:t>
      </w:r>
      <w:r w:rsidR="008571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устройств имеют коническую форму и представляют собой воронку с затвором, обеспечивающим регулирование отверстия подачи бетонной смеси. Используемые краны на </w:t>
      </w:r>
      <w:proofErr w:type="spell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пневмоходу</w:t>
      </w:r>
      <w:proofErr w:type="spell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имеют</w:t>
      </w:r>
      <w:r w:rsidR="008571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вылет стрелы до 30</w:t>
      </w:r>
      <w:r w:rsidR="008571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35 м при грузоподъемности до 25</w:t>
      </w:r>
      <w:r w:rsidR="008571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28 т.</w:t>
      </w:r>
    </w:p>
    <w:p w:rsidR="008571E0" w:rsidRDefault="008571E0" w:rsidP="008571E0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F:\Устройство фундаментов 4\raznovidnosti-oborudovaniya-dlya-bet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стройство фундаментов 4\raznovidnosti-oborudovaniya-dlya-beton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1E0" w:rsidRDefault="008571E0" w:rsidP="008571E0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Рисунок 10.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Кубло</w:t>
      </w:r>
      <w:proofErr w:type="spell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(бадья) для бетонной смеси.</w:t>
      </w:r>
    </w:p>
    <w:p w:rsidR="008571E0" w:rsidRDefault="008571E0" w:rsidP="008571E0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Применяемые на практике автобетононасосы монтируются на</w:t>
      </w:r>
      <w:r w:rsidR="008571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автомобильном шасси; они снабжены манипулятором, приемным</w:t>
      </w:r>
      <w:r w:rsidR="008571E0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хоппером и </w:t>
      </w:r>
      <w:proofErr w:type="spell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бетоноводными</w:t>
      </w:r>
      <w:proofErr w:type="spell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трубами, а также насосом. Манипуляторы автобетононасосов могут подавать бетонную смесь на высоту до 50 м и по горизонтали до 45 м. Производительность автобетононасосов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составляет 120</w:t>
      </w:r>
      <w:r w:rsidR="00BE0A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180 м3/ч. </w:t>
      </w:r>
      <w:proofErr w:type="spell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Бетоноводные</w:t>
      </w:r>
      <w:proofErr w:type="spell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трубы имеют диаметр 100</w:t>
      </w:r>
      <w:r w:rsidR="00BE0A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125 мм. Находят применение также автобетононасосы, укомплектованные </w:t>
      </w:r>
      <w:proofErr w:type="spell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бетоносмесителем</w:t>
      </w:r>
      <w:proofErr w:type="spell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 объемом 7</w:t>
      </w:r>
      <w:r w:rsidR="00BE0A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10 м3.</w:t>
      </w:r>
    </w:p>
    <w:p w:rsidR="00BE0ACA" w:rsidRDefault="00BE0ACA" w:rsidP="00BE0AC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880610" cy="2700655"/>
            <wp:effectExtent l="0" t="0" r="0" b="4445"/>
            <wp:docPr id="16" name="Рисунок 16" descr="F:\Устройство фундаментов 4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стройство фундаментов 4\unnam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CA" w:rsidRDefault="00BE0ACA" w:rsidP="00BE0AC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11.1. Автобетононасос на автомобильном шасси</w:t>
      </w:r>
    </w:p>
    <w:p w:rsidR="00BE0ACA" w:rsidRDefault="00BE0ACA" w:rsidP="00BE0AC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452555"/>
            <wp:effectExtent l="0" t="0" r="3175" b="0"/>
            <wp:docPr id="17" name="Рисунок 17" descr="F:\Устройство фундаментов 4\617.nov_2005_186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стройство фундаментов 4\617.nov_2005_186_00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CA" w:rsidRDefault="00BE0ACA" w:rsidP="00BE0AC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11.2. Бетонирование фундамента с применением автобетононасосов</w:t>
      </w:r>
    </w:p>
    <w:p w:rsidR="00BE0ACA" w:rsidRDefault="00BE0ACA" w:rsidP="00BE0AC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Автобетононасосы позволяют производить бетонирование при</w:t>
      </w:r>
      <w:r w:rsidR="00BE0A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большой высоте и ширине опор. При этом основным фактором,</w:t>
      </w:r>
      <w:r w:rsidR="00BE0A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влияющим на темпы укладки бетонной смеси, является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производительность бетонных </w:t>
      </w:r>
      <w:proofErr w:type="gram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заводов</w:t>
      </w:r>
      <w:proofErr w:type="gram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количество </w:t>
      </w:r>
      <w:proofErr w:type="spell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автобетоновозов</w:t>
      </w:r>
      <w:proofErr w:type="spell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для</w:t>
      </w:r>
      <w:r w:rsidR="00BE0A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доставки смеси к месту строительства.</w:t>
      </w:r>
    </w:p>
    <w:p w:rsidR="00BE0ACA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Чтобы ускорить процесс твердения уложенного бетона и предотвратить его неравномерную его усадку, поверхность бетона</w:t>
      </w:r>
      <w:r w:rsidR="00BE0A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поливают водой и покрывают влагоемкими материалами, особенно в жаркое время. </w:t>
      </w:r>
      <w:r w:rsidR="00BE0A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Также поверхность бетона можно покрывать плёнкообразующими материалами. </w:t>
      </w:r>
    </w:p>
    <w:p w:rsidR="00BE0ACA" w:rsidRDefault="00BE0ACA" w:rsidP="00BE0AC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42390" cy="3181934"/>
            <wp:effectExtent l="0" t="0" r="6350" b="0"/>
            <wp:docPr id="18" name="Рисунок 18" descr="F:\Устройство фундаментов 4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стройство фундаментов 4\unnamed (1)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954" cy="318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CA" w:rsidRDefault="00BE0ACA" w:rsidP="00BE0AC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12.1. Уход за бетоном (полив поверхности водой и укрытие полимерной плёнкой)</w:t>
      </w:r>
    </w:p>
    <w:p w:rsidR="00BE0ACA" w:rsidRDefault="00BE0ACA" w:rsidP="00BE0AC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4270412" cy="2977116"/>
            <wp:effectExtent l="0" t="0" r="0" b="0"/>
            <wp:docPr id="19" name="Рисунок 19" descr="F:\Устройство фундаментов 4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Устройство фундаментов 4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400" cy="2984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ACA" w:rsidRDefault="00BE0ACA" w:rsidP="00BE0AC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Рисунок 12.2. Уход за бетоном (нанесение плёнкообразующих материалов)</w:t>
      </w:r>
    </w:p>
    <w:p w:rsidR="00D9359A" w:rsidRDefault="000C5878" w:rsidP="00D9359A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Перед возобновлением бетонирования после</w:t>
      </w:r>
      <w:r w:rsidR="00BE0A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перерыва необходимо снять с поверхности уложенного бетона</w:t>
      </w:r>
      <w:r w:rsidR="00BE0AC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цементную пленку, очистить и промыть поверхность.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бетонировании в зимних условиях необходимо учитывать,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замерзание бетона в процессе схватывания не допускается,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так как это снижает его прочность. Только после приобретения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бетоном прочности не менее 79% </w:t>
      </w:r>
      <w:proofErr w:type="gram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</w:t>
      </w:r>
      <w:proofErr w:type="gram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проектной такое замораживание возможно.</w:t>
      </w:r>
    </w:p>
    <w:p w:rsidR="00D9359A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практике применяют несколько способов зимнего бетонирования. При бетонировании массивных опор применяют, как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правило, способ термоса. Этот способ заключается в подогреве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минеральных материалов и воды и использовании утепленной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опалубки.</w:t>
      </w:r>
    </w:p>
    <w:p w:rsidR="00D9359A" w:rsidRDefault="00D9359A" w:rsidP="00D9359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3600" cy="5103495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9A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Утеплитель размещается в этом случае между внешней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внутренней плоскостями щитов опалубки. Теплопроводность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опалубки и начальная температура смеси должны обеспечивать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условия схватывания и твердения до того, как температура бетона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станет отрицательной. </w:t>
      </w:r>
    </w:p>
    <w:p w:rsidR="00D9359A" w:rsidRDefault="00D9359A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Продолжительность остывания бетонной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смеси до 0</w:t>
      </w:r>
      <w:proofErr w:type="gram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°С</w:t>
      </w:r>
      <w:proofErr w:type="gramEnd"/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:</w:t>
      </w:r>
    </w:p>
    <w:p w:rsidR="00D9359A" w:rsidRPr="000C5878" w:rsidRDefault="00255161" w:rsidP="00D9359A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608972" cy="2381693"/>
            <wp:effectExtent l="0" t="0" r="0" b="0"/>
            <wp:docPr id="15" name="Рисунок 15" descr="F:\Устройство фундаментов 4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стройство фундаментов 4\22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909" cy="238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9A" w:rsidRDefault="00D9359A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определении требуемой температуры бетонной смеси в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период укладки необходимо учитывать тепловые потери при ее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транспортировании, которые не должны превышать 30% содержащегося в ней тепла.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Бетонирование тонкостенных тел опор производят в тепляках,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которые представляют собой объемлющие конструкции, образованные из каркаса и покрытия. После бетонирования удаление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gram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тепляков</w:t>
      </w:r>
      <w:proofErr w:type="gram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возможно после того, как разность температур наружного воздуха и бетона в середине бетонируемой конструкции не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достигнет 30 °С.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Еще одним способом зимнего бетонирования является такой,</w:t>
      </w:r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при котором применяют добавки, обеспечивающие </w:t>
      </w:r>
      <w:proofErr w:type="spell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незамерзание</w:t>
      </w:r>
      <w:proofErr w:type="spellEnd"/>
      <w:r w:rsidR="00D9359A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бетона при низких температурах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(</w:t>
      </w:r>
      <w:r w:rsidR="00116DD3" w:rsidRP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ВСН 83-92 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</w:t>
      </w:r>
      <w:r w:rsidR="00116DD3" w:rsidRP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Технические указания по применению бетонов и цементно-песчаных растворов, твердеющих на морозе, при строительстве искусственных сооружений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»)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ряде случаев монолитные опоры мостов выше обреза фундамента облицовывают естественным камнем, бетонными блоками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железобетонными плитами в целях повышения сопротивления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истиранию поверхностного слоя, повышения морозостойкости и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 архитектурным соображениям (рис. 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13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).</w:t>
      </w:r>
    </w:p>
    <w:p w:rsidR="00116DD3" w:rsidRPr="000C5878" w:rsidRDefault="000C5878" w:rsidP="00116DD3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Навесную облицовку подвешивают к телу опоры и затем </w:t>
      </w:r>
      <w:proofErr w:type="spell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омоноличивают</w:t>
      </w:r>
      <w:proofErr w:type="spell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 ней. Облицовку из железобетонных плит устанавливают перед бетонированием, она служит и опалубкой. Облицовку тела опор можно обрабатывать в грубый прикол, с чистой</w:t>
      </w:r>
      <w:r w:rsidR="00116DD3" w:rsidRP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16DD3"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или получистой </w:t>
      </w:r>
      <w:proofErr w:type="spellStart"/>
      <w:r w:rsidR="00116DD3"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отеской</w:t>
      </w:r>
      <w:proofErr w:type="spellEnd"/>
      <w:r w:rsidR="00116DD3"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поверхности. Ряды камней облицовки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16DD3"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располагают горизонтально с перевязкой вертикальных швов и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16DD3"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чередованием </w:t>
      </w:r>
      <w:r w:rsidR="00116DD3"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удлиненных и коротких камней. Расшивку швов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16DD3"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обычно выполняют вогнутого типа глубиной от кромки камня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="00116DD3"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 10 мм.</w:t>
      </w:r>
    </w:p>
    <w:p w:rsidR="000C5878" w:rsidRPr="000C5878" w:rsidRDefault="00116DD3" w:rsidP="00116DD3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395CA0FF" wp14:editId="5E249BA3">
            <wp:extent cx="5537862" cy="4316819"/>
            <wp:effectExtent l="0" t="0" r="5715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40326" cy="43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78" w:rsidRPr="000C5878" w:rsidRDefault="000C5878" w:rsidP="00116DD3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Рис. 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13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Сборно-монолитная опора:</w:t>
      </w:r>
    </w:p>
    <w:p w:rsidR="000C5878" w:rsidRPr="000C5878" w:rsidRDefault="000C5878" w:rsidP="00116DD3">
      <w:pPr>
        <w:ind w:firstLine="708"/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 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схема опоры; б 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торцевой контурный блок Б-1 (Б-2 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переходной контурный блок; Б-3 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боковой плоский блок)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закрепления камней навесной облицовки из бетонной кладки выпускают стальные петли в уровне горизонтальных швов.</w:t>
      </w:r>
    </w:p>
    <w:p w:rsid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Облицовку-опалубку изготавливают в виде прямоугольных плит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или блоков из высокопрочного железобетона, армированного сетками с размерами сторон 40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80 см и толщиной 5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7 см. Для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связи с бетоном опоры из облицовочных плит выпускают арматурные петли.</w:t>
      </w:r>
    </w:p>
    <w:p w:rsidR="0082043E" w:rsidRPr="000C5878" w:rsidRDefault="0082043E" w:rsidP="0082043E">
      <w:pPr>
        <w:jc w:val="center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F493E78" wp14:editId="77EE4FF7">
            <wp:extent cx="3391786" cy="819330"/>
            <wp:effectExtent l="0" t="0" r="0" b="0"/>
            <wp:docPr id="25" name="Рисунок 25" descr="F:\Устройство фундаментов 4\blok2-300x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Устройство фундаментов 4\blok2-300x7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462" cy="82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043E"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65E4D9CC" wp14:editId="17845CD3">
            <wp:extent cx="3200400" cy="773099"/>
            <wp:effectExtent l="0" t="0" r="0" b="8255"/>
            <wp:docPr id="24" name="Рисунок 24" descr="F:\Устройство фундаментов 4\bloki1-300x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Устройство фундаментов 4\bloki1-300x7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66" cy="77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Краны и другое монтажное </w:t>
      </w:r>
      <w:proofErr w:type="gram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оборудование</w:t>
      </w:r>
      <w:proofErr w:type="gram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способ возведения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сборных и сборно-монолитных опор зависят от конструкции тела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опор, массы и размеров монтажных блоков и местных условий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строительства. Наиболее целесообразным является применение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способа, при котором используются одни и те же краны.</w:t>
      </w:r>
    </w:p>
    <w:p w:rsid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Сборные стоечные и столбчатые опоры путепроводов и эстакад монтируются самоходными стреловыми кранами. Для монтажа столбчатой части русловых опор применяют плавучие и портальные краны.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монтажа крупных блоков русловых опор, повторяющих</w:t>
      </w:r>
      <w:r w:rsidR="00116DD3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габаритные размеры тела, успешно применяются стреловые краны на </w:t>
      </w:r>
      <w:proofErr w:type="spellStart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плавсредствах</w:t>
      </w:r>
      <w:proofErr w:type="spellEnd"/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Доставка блоков осуществляется по воде. Блоки</w:t>
      </w:r>
      <w:r w:rsidR="0082043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сборно-монолитных опор, в которых не предусмотрено монтажных соединений, устанавливают на слой цементного раствора с</w:t>
      </w:r>
      <w:r w:rsidR="0082043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прокладкой стальных клиньев, обеспечивающих постоянную толщину шва.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После монтажа блоков производится бетонирование внутренней полости опоры, что обеспечивает надежное заполнение швов.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целях уменьшения экзотермических процессов при твердении</w:t>
      </w:r>
      <w:r w:rsidR="0082043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больших масс бетона внутренние полости опор заполняют железобетонными блоками.</w:t>
      </w:r>
    </w:p>
    <w:p w:rsidR="000C5878" w:rsidRP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использовании отдельных контурных блоков удается сооружать опоры с различными размерами. Блоки таких сборно-монолитных опор можно собирать стреловыми или другими кранами небольшой грузоподъемности. Бетон в ядро тела обычно под</w:t>
      </w:r>
      <w:r w:rsidR="0082043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ют бетононасосами. Контурные блоки можно устанавливать в ярусы с перевязкой вертикальных швов или без их перевязки.</w:t>
      </w:r>
    </w:p>
    <w:p w:rsidR="000C5878" w:rsidRDefault="000C5878" w:rsidP="000C5878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монтаже тела опоры в каждом ярусе первыми устанавливают криволинейные торцевые блоки Б-3, затем криволинейные</w:t>
      </w:r>
      <w:r w:rsidR="0082043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переходные Б-2, а в конце </w:t>
      </w:r>
      <w:r w:rsidR="0082043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0C5878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прямолинейные Б-1.</w:t>
      </w:r>
    </w:p>
    <w:p w:rsidR="00C05E77" w:rsidRDefault="00C05E77" w:rsidP="00C05E77">
      <w:pPr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255161" w:rsidRDefault="00255161" w:rsidP="00C05E77">
      <w:pP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255161" w:rsidRDefault="00255161" w:rsidP="00C05E77">
      <w:pP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255161" w:rsidRDefault="00255161" w:rsidP="00C05E77">
      <w:pP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255161" w:rsidRDefault="00255161" w:rsidP="00C05E77">
      <w:pP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255161" w:rsidRDefault="00255161" w:rsidP="00C05E77">
      <w:pP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255161" w:rsidRDefault="00255161" w:rsidP="00C05E77">
      <w:pP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</w:p>
    <w:p w:rsidR="00C05E77" w:rsidRPr="00C05E77" w:rsidRDefault="00C05E77" w:rsidP="00C05E77">
      <w:pPr>
        <w:rPr>
          <w:rFonts w:ascii="Arial" w:eastAsia="Times New Roman" w:hAnsi="Arial" w:cs="Arial"/>
          <w:b/>
          <w:color w:val="000000"/>
          <w:sz w:val="27"/>
          <w:szCs w:val="27"/>
          <w:lang w:eastAsia="ru-RU"/>
        </w:rPr>
      </w:pPr>
      <w:r w:rsidRPr="00255161">
        <w:rPr>
          <w:rFonts w:ascii="Arial" w:eastAsia="Times New Roman" w:hAnsi="Arial" w:cs="Arial"/>
          <w:b/>
          <w:color w:val="000000"/>
          <w:sz w:val="27"/>
          <w:szCs w:val="27"/>
          <w:highlight w:val="yellow"/>
          <w:lang w:eastAsia="ru-RU"/>
        </w:rPr>
        <w:lastRenderedPageBreak/>
        <w:t>Дополнительный материал</w:t>
      </w:r>
      <w:r w:rsidR="00BE668D" w:rsidRPr="00255161">
        <w:rPr>
          <w:rFonts w:ascii="Arial" w:eastAsia="Times New Roman" w:hAnsi="Arial" w:cs="Arial"/>
          <w:b/>
          <w:color w:val="000000"/>
          <w:sz w:val="27"/>
          <w:szCs w:val="27"/>
          <w:highlight w:val="yellow"/>
          <w:lang w:eastAsia="ru-RU"/>
        </w:rPr>
        <w:t xml:space="preserve"> - противоморозные добавки (ПМД)</w:t>
      </w:r>
      <w:r w:rsidRPr="00255161">
        <w:rPr>
          <w:rFonts w:ascii="Arial" w:eastAsia="Times New Roman" w:hAnsi="Arial" w:cs="Arial"/>
          <w:b/>
          <w:color w:val="000000"/>
          <w:sz w:val="27"/>
          <w:szCs w:val="27"/>
          <w:highlight w:val="yellow"/>
          <w:lang w:eastAsia="ru-RU"/>
        </w:rPr>
        <w:t>.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Созревание бетона значительно замедляется при температуре ниже +5°C, </w:t>
      </w:r>
      <w:proofErr w:type="gramStart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</w:t>
      </w:r>
      <w:proofErr w:type="gramEnd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минусовой полностью останавливается. Это связано с замерзанием и кристаллизацией воды, входящей в раствор. Но строители часто вынуждены продолжать работы и в холодное время года. Проблему с застыванием в неблагоприятных условиях решают внесением особых противоморозных добавок. </w:t>
      </w:r>
      <w:proofErr w:type="gramStart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При использовании этого способа нужно учитывать, что прочность материала с такими примесями при низкой температуре составляет не более 30% от проектной, полную он наберет после оттаивания. </w:t>
      </w:r>
      <w:proofErr w:type="gramEnd"/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  <w:t>Преимущества</w:t>
      </w: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, которые дает применение противоморозных компонентов: </w:t>
      </w:r>
    </w:p>
    <w:p w:rsidR="00C05E77" w:rsidRP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возможность производить работы, связанные с замешиванием бетона, в любое время года; </w:t>
      </w:r>
    </w:p>
    <w:p w:rsidR="00C05E77" w:rsidRP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повышаются многие важные характеристики материала - плотность, </w:t>
      </w:r>
      <w:proofErr w:type="spellStart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влаго</w:t>
      </w:r>
      <w:proofErr w:type="spellEnd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 и морозоустойчивость; </w:t>
      </w:r>
    </w:p>
    <w:p w:rsid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увеличиваются пластичность, подвижность и стабильность раствора, не появляются трещины после его застывания; </w:t>
      </w:r>
    </w:p>
    <w:p w:rsidR="00C05E77" w:rsidRP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предотвращается расслаивание смеси; </w:t>
      </w:r>
    </w:p>
    <w:p w:rsidR="00C05E77" w:rsidRP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более низкая стоимость по сравнению с альтернативными способами борьбы с замедлением созревания; </w:t>
      </w:r>
    </w:p>
    <w:p w:rsidR="00C05E77" w:rsidRP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снижается риск усадки. 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  <w:t>Недостатки</w:t>
      </w: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применения противоморозных добавок: </w:t>
      </w:r>
    </w:p>
    <w:p w:rsid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больше расход вяжущего компонента (цемента) — за счет этого, а также из-за необходимости затрат на сами присадки бетон получается дороже; </w:t>
      </w:r>
    </w:p>
    <w:p w:rsid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некоторые вещества, ускоряющие застывание при низкой температуре, ядовиты; </w:t>
      </w:r>
    </w:p>
    <w:p w:rsid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созревание ускоряется, но при этом может замедляться набор прочности. 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  <w:t>Виды антифризов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 воздействию на бетон различают противоморозные добавки:</w:t>
      </w:r>
    </w:p>
    <w:p w:rsid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антифризы и ускорители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способствуют понижению температуры замерзания воды в растворе; </w:t>
      </w:r>
    </w:p>
    <w:p w:rsid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сульфаты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согревают смесь за счет выделения тепла в процессе реакции; </w:t>
      </w:r>
    </w:p>
    <w:p w:rsid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комплексные 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</w:t>
      </w: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являются одновременно противоморозными компонентами, ускорителями затвердевания, пластификаторами бетонных, а также кладочных и штукатурных составов. 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>П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ротивоморозные добавки </w:t>
      </w: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классифицируют по нижнему уровню температуры, при которой они эффективны: до -10, -15, -20 или -30°C. </w:t>
      </w:r>
    </w:p>
    <w:p w:rsidR="00C05E77" w:rsidRPr="00C05E77" w:rsidRDefault="00C05E77" w:rsidP="00C05E77">
      <w:pPr>
        <w:ind w:firstLine="708"/>
        <w:jc w:val="both"/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</w:pPr>
      <w:r w:rsidRPr="00C05E77"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  <w:t>Перечень веществ, ускоряющих созревание бетона при низкой температуре.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чистом виде или в составе готовых комплексных смесей как противоморозные добавки применяют: 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1. Нитрит натрия. При температуре от 0 до -25°C, на таре должна быть надпись Яд. Является пожароопасным, запрещается использование этого компонента в сочетании с лигносульфоновыми кислотами, так как в результате их реакции образуются отравляющие газообразные соединения азота. Нитрит натрия продается в порошковом виде или растворе. Расход: 4-10 % от веса цемента в смеси. 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2. </w:t>
      </w:r>
      <w:proofErr w:type="spellStart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Тетраборат</w:t>
      </w:r>
      <w:proofErr w:type="spellEnd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натрия (бура, сульфатно-дрожжевая бражка) и карбонат кальция (поташ). Эти вещества рекомендуется применять вместе, так как углекислый кальций без буры понижает прочность готового бетона (до 30 %), провоцирует его растрескивание. Поташ вреден, обязательно соблюдать меры предосторожности. Требует пластификатора, расход: 5-10 % от веса цемента. 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3. Формиат натрия. В продажу поступает в виде белого кристаллического порошка, хорошо растворяется в воде. При его использовании обязательно требуется пластификатор. Формиат натрия добавляют обычно вместе </w:t>
      </w:r>
      <w:proofErr w:type="gramStart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</w:t>
      </w:r>
      <w:proofErr w:type="gramEnd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gramStart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орошковым</w:t>
      </w:r>
      <w:proofErr w:type="gramEnd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или жидким </w:t>
      </w:r>
      <w:proofErr w:type="spellStart"/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лигносульфо</w:t>
      </w: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натом</w:t>
      </w:r>
      <w:proofErr w:type="spellEnd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нафталина, который является </w:t>
      </w:r>
      <w:proofErr w:type="spellStart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разжижителем</w:t>
      </w:r>
      <w:proofErr w:type="spellEnd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смеси. Из-за содержания фенола и формальдегида его относят к опасным веществам. Расход формиата натрия: 2-3 % от веса цемента. 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4. Аммиачная вода. Она продается в виде водного раствора с концентрацией 25 %, пригодна для применения при самых низких температурах (теоретически аммиачную </w:t>
      </w:r>
      <w:proofErr w:type="gramStart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воду</w:t>
      </w:r>
      <w:proofErr w:type="gramEnd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возможно использовать даже при -100°C). Положительные свойства — не только не провоцирует коррозию, но, наоборот, создает на арматуре эффект защитной пленки, значительно повышает морозостойкость готовой конструкции. В теплое время года аммиак в виде газа испаряется из </w:t>
      </w:r>
      <w:proofErr w:type="gramStart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бетона</w:t>
      </w:r>
      <w:proofErr w:type="gramEnd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 он становится таким же, как замешанный на обычной воде. </w:t>
      </w:r>
    </w:p>
    <w:p w:rsidR="00C05E77" w:rsidRPr="00C05E77" w:rsidRDefault="00C05E77" w:rsidP="00C05E77">
      <w:pPr>
        <w:ind w:firstLine="708"/>
        <w:jc w:val="both"/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</w:pPr>
      <w:r w:rsidRPr="00C05E77"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  <w:t>Комплексные средства.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Комплексные добавки, пригодные для применения при температуре до -20°C: </w:t>
      </w:r>
    </w:p>
    <w:p w:rsid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нитрит и нитрат кальция (ННК); </w:t>
      </w:r>
    </w:p>
    <w:p w:rsid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нитрит кальция с мочевиной (НКМ); </w:t>
      </w:r>
    </w:p>
    <w:p w:rsid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нитрит и нитрат кальция с мочевиной (ННКМ). 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Комплексные морозостойкие добавки в бетон, пригодные до -30°C:</w:t>
      </w:r>
    </w:p>
    <w:p w:rsid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нитрит, нитрат и хлорид кальция (ННХК); </w:t>
      </w:r>
    </w:p>
    <w:p w:rsidR="00C05E77" w:rsidRDefault="00C05E77" w:rsidP="00C05E77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нитрит, нитрат и хлорид кальция с мочевиной (ННХКМ).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 соблюдении соотношения между солями и мочевиной в смеси 3:1</w:t>
      </w:r>
      <w:r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перечисленные противоморозные примеси не способствуют окислению арматуры, не понижают морозоустойчивость. </w:t>
      </w:r>
    </w:p>
    <w:p w:rsidR="00C05E77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Их не используют при изготовлении: </w:t>
      </w:r>
    </w:p>
    <w:p w:rsidR="00C05E77" w:rsidRDefault="00C05E77" w:rsidP="00BE668D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пролетных конструкций из железобетона, если их длина более 6000 мм; </w:t>
      </w:r>
    </w:p>
    <w:p w:rsidR="00C05E77" w:rsidRDefault="00C05E77" w:rsidP="00BE668D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изделий, на поверхности которых не допускается появление </w:t>
      </w:r>
      <w:proofErr w:type="spellStart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высолов</w:t>
      </w:r>
      <w:proofErr w:type="spellEnd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; </w:t>
      </w:r>
    </w:p>
    <w:p w:rsidR="00C05E77" w:rsidRDefault="00C05E77" w:rsidP="00BE668D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конструкций, подвергающихся действию коррозии сульфатного типа; </w:t>
      </w:r>
    </w:p>
    <w:p w:rsidR="00C05E77" w:rsidRDefault="00C05E77" w:rsidP="00BE668D">
      <w:pPr>
        <w:pStyle w:val="a5"/>
        <w:numPr>
          <w:ilvl w:val="0"/>
          <w:numId w:val="1"/>
        </w:numPr>
        <w:ind w:left="709" w:hanging="425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сооружений, находящихся на расстоянии менее 100 м от источников постоянного тока высокого напряжения. </w:t>
      </w:r>
    </w:p>
    <w:p w:rsidR="00BE668D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proofErr w:type="gramStart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Комплексные</w:t>
      </w:r>
      <w:proofErr w:type="gramEnd"/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ПМД можно делать из отдельных компонентов своими руками или приобрести готовые в жидком виде с уже подобранными пропорциями. Профессиональные комплексные растворы применять выгоднее за счет меньшего расхода. </w:t>
      </w:r>
    </w:p>
    <w:p w:rsidR="00BE668D" w:rsidRPr="00BE668D" w:rsidRDefault="00C05E77" w:rsidP="00C05E77">
      <w:pPr>
        <w:ind w:firstLine="708"/>
        <w:jc w:val="both"/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</w:pPr>
      <w:r w:rsidRPr="00BE668D"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  <w:t>Рекомендации по применению</w:t>
      </w:r>
      <w:r w:rsidR="00BE668D" w:rsidRPr="00BE668D">
        <w:rPr>
          <w:rFonts w:ascii="Arial" w:eastAsia="Times New Roman" w:hAnsi="Arial" w:cs="Arial"/>
          <w:b/>
          <w:color w:val="000000"/>
          <w:sz w:val="27"/>
          <w:szCs w:val="27"/>
          <w:u w:val="single"/>
          <w:lang w:eastAsia="ru-RU"/>
        </w:rPr>
        <w:t>.</w:t>
      </w:r>
    </w:p>
    <w:p w:rsidR="00BE668D" w:rsidRDefault="00C05E77" w:rsidP="00C05E77">
      <w:pPr>
        <w:ind w:firstLine="708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C05E77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Для эффективного и безопасного использования противоморозных жидкостей нужно соблюдать правила:</w:t>
      </w:r>
    </w:p>
    <w:p w:rsidR="00BE668D" w:rsidRPr="00BE668D" w:rsidRDefault="00C05E77" w:rsidP="00BE668D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E668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Добавляются в бетон с последней третью порции воды, которая должна быть подогрета. </w:t>
      </w:r>
    </w:p>
    <w:p w:rsidR="00BE668D" w:rsidRPr="00BE668D" w:rsidRDefault="00C05E77" w:rsidP="00BE668D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E668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 сухую смесь вносить нежелательно. </w:t>
      </w:r>
    </w:p>
    <w:p w:rsidR="00BE668D" w:rsidRPr="00BE668D" w:rsidRDefault="00C05E77" w:rsidP="00BE668D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E668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Для получения эффекта следует подождать некоторое время (до 15 минут). Это необходимо для равномерного распределения вещества. </w:t>
      </w:r>
    </w:p>
    <w:p w:rsidR="00BE668D" w:rsidRPr="00BE668D" w:rsidRDefault="00C05E77" w:rsidP="00BE668D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E668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Температура смеси при выходе из мешалки должна быть в пределах от +15 до +25С. </w:t>
      </w:r>
    </w:p>
    <w:p w:rsidR="00BE668D" w:rsidRPr="00BE668D" w:rsidRDefault="00C05E77" w:rsidP="00BE668D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E668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Во время снегопада над емкостью обязательно нужно установить навес. Иначе снег, попав в смесь, ухудшит ее свойства, так как изменит соотношение компонентов. Укладку при выпадении осадков производить нельзя. Если снегопад начинается во время заливки, то уже уложенный бетон закрывают слоем гидроизоляции. </w:t>
      </w:r>
    </w:p>
    <w:p w:rsidR="00BE668D" w:rsidRPr="00BE668D" w:rsidRDefault="00C05E77" w:rsidP="00BE668D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E668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При работах, связанных с добавлением </w:t>
      </w:r>
      <w:proofErr w:type="spellStart"/>
      <w:r w:rsidRPr="00BE668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антиморозных</w:t>
      </w:r>
      <w:proofErr w:type="spellEnd"/>
      <w:r w:rsidRPr="00BE668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ингредиентов, а также при перемешивании обязательно использовать защитные средства: перчатки, очки. При попадании на кожу — промыть </w:t>
      </w:r>
      <w:r w:rsidRPr="00BE668D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мыльной водой, в глаза — обильно прополоскать чистой водой и обратиться к врачу. </w:t>
      </w:r>
    </w:p>
    <w:p w:rsidR="00C05E77" w:rsidRPr="00BE668D" w:rsidRDefault="00C05E77" w:rsidP="00BE668D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BE668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Ни в коем случае не выливать остатки ПМД на землю, в канализацию или водоемы. Несмотря на внесения в состав смеси </w:t>
      </w:r>
      <w:proofErr w:type="spellStart"/>
      <w:r w:rsidRPr="00BE668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антиморозных</w:t>
      </w:r>
      <w:proofErr w:type="spellEnd"/>
      <w:r w:rsidRPr="00BE668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компонентов, бетон в зимнее время рекомендуется укрывать и греть.</w:t>
      </w:r>
      <w:bookmarkStart w:id="0" w:name="_GoBack"/>
      <w:bookmarkEnd w:id="0"/>
    </w:p>
    <w:sectPr w:rsidR="00C05E77" w:rsidRPr="00BE6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D7DD7"/>
    <w:multiLevelType w:val="hybridMultilevel"/>
    <w:tmpl w:val="00BA16E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4931290E"/>
    <w:multiLevelType w:val="hybridMultilevel"/>
    <w:tmpl w:val="F9164912"/>
    <w:lvl w:ilvl="0" w:tplc="62EC8EC0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5BA7E05"/>
    <w:multiLevelType w:val="hybridMultilevel"/>
    <w:tmpl w:val="B88098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F1B"/>
    <w:rsid w:val="00070147"/>
    <w:rsid w:val="000B0E18"/>
    <w:rsid w:val="000C5878"/>
    <w:rsid w:val="000F6179"/>
    <w:rsid w:val="00116DD3"/>
    <w:rsid w:val="001E6DC3"/>
    <w:rsid w:val="00255161"/>
    <w:rsid w:val="0025773A"/>
    <w:rsid w:val="00270D44"/>
    <w:rsid w:val="003B428B"/>
    <w:rsid w:val="004135A1"/>
    <w:rsid w:val="004E0B55"/>
    <w:rsid w:val="004E6732"/>
    <w:rsid w:val="004F416A"/>
    <w:rsid w:val="004F4E63"/>
    <w:rsid w:val="005070CA"/>
    <w:rsid w:val="0073178F"/>
    <w:rsid w:val="007723D9"/>
    <w:rsid w:val="0082043E"/>
    <w:rsid w:val="008571E0"/>
    <w:rsid w:val="0094634D"/>
    <w:rsid w:val="0097546D"/>
    <w:rsid w:val="009D77D2"/>
    <w:rsid w:val="00AA5AE1"/>
    <w:rsid w:val="00AC5414"/>
    <w:rsid w:val="00B2516E"/>
    <w:rsid w:val="00B522EC"/>
    <w:rsid w:val="00BE0ACA"/>
    <w:rsid w:val="00BE668D"/>
    <w:rsid w:val="00C05E77"/>
    <w:rsid w:val="00C32433"/>
    <w:rsid w:val="00C34188"/>
    <w:rsid w:val="00C62646"/>
    <w:rsid w:val="00D34C1F"/>
    <w:rsid w:val="00D3581E"/>
    <w:rsid w:val="00D5045D"/>
    <w:rsid w:val="00D53F1B"/>
    <w:rsid w:val="00D9359A"/>
    <w:rsid w:val="00DD06A0"/>
    <w:rsid w:val="00E10388"/>
    <w:rsid w:val="00E86B44"/>
    <w:rsid w:val="00F26311"/>
    <w:rsid w:val="00FA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1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5E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1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05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7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22</Pages>
  <Words>3390</Words>
  <Characters>19323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Mick</cp:lastModifiedBy>
  <cp:revision>11</cp:revision>
  <dcterms:created xsi:type="dcterms:W3CDTF">2020-12-04T02:33:00Z</dcterms:created>
  <dcterms:modified xsi:type="dcterms:W3CDTF">2020-12-04T05:57:00Z</dcterms:modified>
</cp:coreProperties>
</file>