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Pr="006132B5" w:rsidRDefault="007C0AF4" w:rsidP="007C0AF4">
      <w:pPr>
        <w:pStyle w:val="a4"/>
        <w:rPr>
          <w:b w:val="0"/>
          <w:sz w:val="28"/>
          <w:szCs w:val="28"/>
        </w:rPr>
      </w:pPr>
      <w:r w:rsidRPr="006132B5">
        <w:rPr>
          <w:b w:val="0"/>
          <w:sz w:val="28"/>
          <w:szCs w:val="28"/>
        </w:rPr>
        <w:t>ЮРИДИЧЕСКИЙ ФАКУЛЬТЕТ</w:t>
      </w:r>
    </w:p>
    <w:p w:rsidR="007C0AF4" w:rsidRPr="006132B5" w:rsidRDefault="007C0AF4" w:rsidP="007C0AF4">
      <w:pPr>
        <w:pStyle w:val="a4"/>
        <w:rPr>
          <w:b w:val="0"/>
          <w:sz w:val="28"/>
          <w:szCs w:val="28"/>
        </w:rPr>
      </w:pP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Pr="006132B5" w:rsidRDefault="007C0AF4" w:rsidP="007C0AF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Pr="006132B5" w:rsidRDefault="00E00BA7" w:rsidP="007C0AF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ЭКЗАМЕН</w:t>
      </w:r>
    </w:p>
    <w:p w:rsidR="007C0AF4" w:rsidRPr="006132B5" w:rsidRDefault="007C0AF4" w:rsidP="007C0AF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«Правоведение</w:t>
      </w:r>
      <w:r w:rsidR="00E00BA7">
        <w:rPr>
          <w:rFonts w:ascii="Times New Roman" w:hAnsi="Times New Roman" w:cs="Times New Roman"/>
          <w:sz w:val="28"/>
          <w:szCs w:val="28"/>
        </w:rPr>
        <w:t xml:space="preserve"> (Законодательство в строительстве)</w:t>
      </w:r>
      <w:r w:rsidRPr="006132B5">
        <w:rPr>
          <w:rFonts w:ascii="Times New Roman" w:hAnsi="Times New Roman" w:cs="Times New Roman"/>
          <w:sz w:val="28"/>
          <w:szCs w:val="28"/>
        </w:rPr>
        <w:t>»</w:t>
      </w:r>
    </w:p>
    <w:p w:rsidR="007C0AF4" w:rsidRPr="006132B5" w:rsidRDefault="007C0AF4" w:rsidP="007C0AF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Реферат</w:t>
      </w:r>
      <w:r w:rsidRPr="006132B5">
        <w:rPr>
          <w:rFonts w:ascii="Times New Roman" w:hAnsi="Times New Roman" w:cs="Times New Roman"/>
          <w:sz w:val="28"/>
          <w:szCs w:val="28"/>
        </w:rPr>
        <w:t>)</w:t>
      </w:r>
    </w:p>
    <w:p w:rsidR="007C0AF4" w:rsidRPr="006132B5" w:rsidRDefault="007C0AF4" w:rsidP="007C0AF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Для студентов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32B5">
        <w:rPr>
          <w:rFonts w:ascii="Times New Roman" w:hAnsi="Times New Roman" w:cs="Times New Roman"/>
          <w:sz w:val="28"/>
          <w:szCs w:val="28"/>
        </w:rPr>
        <w:t xml:space="preserve"> </w:t>
      </w:r>
      <w:r w:rsidR="00E00BA7">
        <w:rPr>
          <w:rFonts w:ascii="Times New Roman" w:hAnsi="Times New Roman" w:cs="Times New Roman"/>
          <w:sz w:val="28"/>
          <w:szCs w:val="28"/>
        </w:rPr>
        <w:t>СУС-17</w:t>
      </w: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Pr="001E39F7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E39F7">
        <w:rPr>
          <w:rFonts w:ascii="Times New Roman" w:hAnsi="Times New Roman" w:cs="Times New Roman"/>
          <w:caps/>
          <w:sz w:val="28"/>
          <w:szCs w:val="28"/>
        </w:rPr>
        <w:t>Чита</w:t>
      </w:r>
    </w:p>
    <w:p w:rsidR="007C0AF4" w:rsidRPr="001E39F7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9F7">
        <w:rPr>
          <w:rFonts w:ascii="Times New Roman" w:hAnsi="Times New Roman" w:cs="Times New Roman"/>
          <w:sz w:val="28"/>
          <w:szCs w:val="28"/>
        </w:rPr>
        <w:t>2020</w:t>
      </w:r>
    </w:p>
    <w:p w:rsidR="007C0AF4" w:rsidRPr="001E39F7" w:rsidRDefault="007C0AF4" w:rsidP="007C0AF4">
      <w:pPr>
        <w:rPr>
          <w:rFonts w:ascii="Times New Roman" w:hAnsi="Times New Roman" w:cs="Times New Roman"/>
          <w:sz w:val="28"/>
          <w:szCs w:val="28"/>
        </w:rPr>
      </w:pPr>
      <w:r w:rsidRPr="001E39F7">
        <w:rPr>
          <w:rFonts w:ascii="Times New Roman" w:hAnsi="Times New Roman" w:cs="Times New Roman"/>
          <w:sz w:val="28"/>
          <w:szCs w:val="28"/>
        </w:rPr>
        <w:br w:type="page"/>
      </w:r>
    </w:p>
    <w:p w:rsidR="00E00BA7" w:rsidRDefault="00E00BA7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A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студенты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B50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5064A">
        <w:rPr>
          <w:rFonts w:ascii="Times New Roman" w:hAnsi="Times New Roman" w:cs="Times New Roman"/>
          <w:sz w:val="28"/>
          <w:szCs w:val="28"/>
        </w:rPr>
        <w:t xml:space="preserve">делайте </w:t>
      </w:r>
      <w:r>
        <w:rPr>
          <w:rFonts w:ascii="Times New Roman" w:hAnsi="Times New Roman" w:cs="Times New Roman"/>
          <w:sz w:val="28"/>
          <w:szCs w:val="28"/>
        </w:rPr>
        <w:t>рефераты и загрузите их в личный кабинет.</w:t>
      </w:r>
      <w:r w:rsidRPr="00E00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 проверит ваши работы и выставит оценки – это допуск к экзамену.</w:t>
      </w:r>
    </w:p>
    <w:p w:rsidR="007C0AF4" w:rsidRDefault="00E00BA7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выполнили все практические задания, сделали реферат, согласно методических указаний и получили </w:t>
      </w:r>
      <w:r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  <w:t>оценки «удовлетворительно», «хорошо» либо «отлично», то экзамен будет поставлен в соответствии с этими оценками. Если студент выполнил задания и получил оценку «неудовлетворительно», то соответственно в ведомости она и будет указана. Бывает, что слушатель не сделал задание (я), то в ведомости - «не явился». Всего доброго.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</w:pPr>
    </w:p>
    <w:p w:rsidR="007C0AF4" w:rsidRPr="00BB4F40" w:rsidRDefault="007C0AF4" w:rsidP="007C0A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и </w:t>
      </w:r>
      <w:r w:rsidRPr="00BB4F40">
        <w:rPr>
          <w:rFonts w:ascii="Times New Roman" w:hAnsi="Times New Roman" w:cs="Times New Roman"/>
          <w:b/>
          <w:sz w:val="28"/>
          <w:szCs w:val="28"/>
        </w:rPr>
        <w:t>правила оформления реферата: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Реферат нужно писать 14 кеглем, вид шрифта </w:t>
      </w:r>
      <w:r w:rsidRPr="00384319">
        <w:rPr>
          <w:rFonts w:ascii="Times New Roman" w:hAnsi="Times New Roman" w:cs="Times New Roman"/>
          <w:color w:val="000000"/>
          <w:sz w:val="28"/>
          <w:szCs w:val="28"/>
        </w:rPr>
        <w:t>– Times New Roman, межстрочный интервал 1,5.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384319">
        <w:rPr>
          <w:rFonts w:ascii="Times New Roman" w:hAnsi="Times New Roman" w:cs="Times New Roman"/>
          <w:color w:val="000000"/>
          <w:sz w:val="28"/>
          <w:szCs w:val="28"/>
        </w:rPr>
        <w:t xml:space="preserve"> Формат листа А</w:t>
      </w:r>
      <w:proofErr w:type="gramStart"/>
      <w:r w:rsidRPr="00384319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384319">
        <w:rPr>
          <w:rFonts w:ascii="Times New Roman" w:hAnsi="Times New Roman" w:cs="Times New Roman"/>
          <w:color w:val="000000"/>
          <w:sz w:val="28"/>
          <w:szCs w:val="28"/>
        </w:rPr>
        <w:t xml:space="preserve">, ориентация листа – книжная (вертикальная). </w:t>
      </w:r>
      <w:r>
        <w:rPr>
          <w:rFonts w:ascii="Times New Roman" w:hAnsi="Times New Roman" w:cs="Times New Roman"/>
          <w:color w:val="000000"/>
          <w:sz w:val="28"/>
          <w:szCs w:val="28"/>
        </w:rPr>
        <w:t>Параметры страницы</w:t>
      </w:r>
      <w:r w:rsidRPr="00384319">
        <w:rPr>
          <w:rFonts w:ascii="Times New Roman" w:hAnsi="Times New Roman" w:cs="Times New Roman"/>
          <w:color w:val="000000"/>
          <w:sz w:val="28"/>
          <w:szCs w:val="28"/>
        </w:rPr>
        <w:t>: правый отступ – 10 мм, левый отступ – 30 мм, нижний и верхний - 20 мм.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>бъем реферата, он обычно составляет около 20 страниц, можно чуть больше или меньше.</w:t>
      </w:r>
    </w:p>
    <w:p w:rsidR="007C0AF4" w:rsidRPr="00387C58" w:rsidRDefault="007C0AF4" w:rsidP="007C0A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Нумерация</w:t>
      </w:r>
      <w:r w:rsidRPr="00387C58">
        <w:rPr>
          <w:color w:val="000000"/>
          <w:sz w:val="28"/>
          <w:szCs w:val="28"/>
        </w:rPr>
        <w:t xml:space="preserve"> страниц. Для этого нужно выбрать вкладку «вставка»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«номера страниц»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«внизу страницы»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«простой номер 2». На первых двух страницах – титульном листе и содержании - номера страниц не ставятся.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Оформление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 xml:space="preserve"> глав. Они в реферате пишутся </w:t>
      </w:r>
      <w:proofErr w:type="gramStart"/>
      <w:r w:rsidRPr="00835D17">
        <w:rPr>
          <w:rFonts w:ascii="Times New Roman" w:hAnsi="Times New Roman" w:cs="Times New Roman"/>
          <w:color w:val="000000"/>
          <w:sz w:val="28"/>
          <w:szCs w:val="28"/>
        </w:rPr>
        <w:t>заглавными</w:t>
      </w:r>
      <w:proofErr w:type="gramEnd"/>
      <w:r w:rsidRPr="00835D17">
        <w:rPr>
          <w:rFonts w:ascii="Times New Roman" w:hAnsi="Times New Roman" w:cs="Times New Roman"/>
          <w:color w:val="000000"/>
          <w:sz w:val="28"/>
          <w:szCs w:val="28"/>
        </w:rPr>
        <w:t xml:space="preserve"> или строчными, но без кавычек. Между названием главы и текстом ставится 1 пробел. Все главы начинаются с нового листа, обычно выравниваются по центру. Точки в конце названия главы или параграфов ни в коем случае не ставятся.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Оформление реферата 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>предполагает строгое соответствие тематике выбранной темы. Название реферата должно совпадать с те</w:t>
      </w:r>
      <w:r>
        <w:rPr>
          <w:rFonts w:ascii="Times New Roman" w:hAnsi="Times New Roman" w:cs="Times New Roman"/>
          <w:color w:val="000000"/>
          <w:sz w:val="28"/>
          <w:szCs w:val="28"/>
        </w:rPr>
        <w:t>кстом, наименованиями глав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 xml:space="preserve"> и списком используемой литературы.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</w:t>
      </w:r>
      <w:r w:rsidRPr="00057576">
        <w:rPr>
          <w:rFonts w:ascii="Times New Roman" w:hAnsi="Times New Roman" w:cs="Times New Roman"/>
          <w:sz w:val="28"/>
          <w:szCs w:val="28"/>
        </w:rPr>
        <w:t>еферат должен состоять из нескольких обязательных частей. Это титуль</w:t>
      </w:r>
      <w:r>
        <w:rPr>
          <w:rFonts w:ascii="Times New Roman" w:hAnsi="Times New Roman" w:cs="Times New Roman"/>
          <w:sz w:val="28"/>
          <w:szCs w:val="28"/>
        </w:rPr>
        <w:t>ный лист (Приложение 1</w:t>
      </w:r>
      <w:r w:rsidRPr="00057576">
        <w:rPr>
          <w:rFonts w:ascii="Times New Roman" w:hAnsi="Times New Roman" w:cs="Times New Roman"/>
          <w:sz w:val="28"/>
          <w:szCs w:val="28"/>
        </w:rPr>
        <w:t>), содержание,</w:t>
      </w:r>
      <w:r>
        <w:rPr>
          <w:rFonts w:ascii="Times New Roman" w:hAnsi="Times New Roman" w:cs="Times New Roman"/>
          <w:sz w:val="28"/>
          <w:szCs w:val="28"/>
        </w:rPr>
        <w:t xml:space="preserve"> включающее введение, основную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часть, </w:t>
      </w:r>
      <w:r w:rsidRPr="00057576">
        <w:rPr>
          <w:rFonts w:ascii="Times New Roman" w:hAnsi="Times New Roman" w:cs="Times New Roman"/>
          <w:sz w:val="28"/>
          <w:szCs w:val="28"/>
        </w:rPr>
        <w:t xml:space="preserve">заключение и библиографический список. </w:t>
      </w:r>
      <w:r>
        <w:rPr>
          <w:rFonts w:ascii="Times New Roman" w:hAnsi="Times New Roman" w:cs="Times New Roman"/>
          <w:sz w:val="28"/>
          <w:szCs w:val="28"/>
        </w:rPr>
        <w:t>Можно добавить</w:t>
      </w:r>
      <w:r w:rsidRPr="00057576">
        <w:rPr>
          <w:rFonts w:ascii="Times New Roman" w:hAnsi="Times New Roman" w:cs="Times New Roman"/>
          <w:sz w:val="28"/>
          <w:szCs w:val="28"/>
        </w:rPr>
        <w:t xml:space="preserve"> приложение, если в текст не поместилась какая-либо таблица или диаграмма.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F4" w:rsidRPr="003631DC" w:rsidRDefault="007C0AF4" w:rsidP="007C0AF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31DC">
        <w:rPr>
          <w:rFonts w:ascii="Times New Roman" w:hAnsi="Times New Roman" w:cs="Times New Roman"/>
          <w:b/>
          <w:iCs/>
          <w:sz w:val="28"/>
          <w:szCs w:val="28"/>
        </w:rPr>
        <w:t>Приложение 1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Pr="006132B5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0AF4" w:rsidRPr="006132B5" w:rsidRDefault="007C0AF4" w:rsidP="007C0AF4">
      <w:pPr>
        <w:pStyle w:val="a4"/>
        <w:rPr>
          <w:b w:val="0"/>
          <w:sz w:val="28"/>
          <w:szCs w:val="28"/>
        </w:rPr>
      </w:pPr>
      <w:r w:rsidRPr="006132B5">
        <w:rPr>
          <w:b w:val="0"/>
          <w:sz w:val="28"/>
          <w:szCs w:val="28"/>
        </w:rPr>
        <w:t>ЮРИДИЧЕСКИЙ ФАКУЛЬТЕТ</w:t>
      </w:r>
    </w:p>
    <w:p w:rsidR="007C0AF4" w:rsidRPr="006132B5" w:rsidRDefault="007C0AF4" w:rsidP="007C0AF4">
      <w:pPr>
        <w:pStyle w:val="a4"/>
        <w:rPr>
          <w:b w:val="0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Pr="000C7263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7263">
        <w:rPr>
          <w:rFonts w:ascii="Times New Roman" w:hAnsi="Times New Roman" w:cs="Times New Roman"/>
          <w:sz w:val="32"/>
          <w:szCs w:val="32"/>
        </w:rPr>
        <w:t xml:space="preserve">РЕФЕРАТ </w:t>
      </w: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7263">
        <w:rPr>
          <w:rFonts w:ascii="Times New Roman" w:hAnsi="Times New Roman" w:cs="Times New Roman"/>
          <w:bCs/>
          <w:sz w:val="28"/>
          <w:szCs w:val="28"/>
        </w:rPr>
        <w:t>ТЕМА:</w:t>
      </w: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Выполнил</w:t>
      </w:r>
      <w:r w:rsidRPr="00FC7DCF">
        <w:rPr>
          <w:rFonts w:ascii="Times New Roman" w:hAnsi="Times New Roman" w:cs="Times New Roman"/>
          <w:bCs/>
          <w:sz w:val="28"/>
          <w:szCs w:val="28"/>
        </w:rPr>
        <w:t>:</w:t>
      </w: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студент курса группы С</w:t>
      </w:r>
      <w:r w:rsidR="00E00BA7">
        <w:rPr>
          <w:rFonts w:ascii="Times New Roman" w:hAnsi="Times New Roman" w:cs="Times New Roman"/>
          <w:bCs/>
          <w:sz w:val="28"/>
          <w:szCs w:val="28"/>
        </w:rPr>
        <w:t>УС-17</w:t>
      </w: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Ф.И.О</w:t>
      </w: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Проверил</w:t>
      </w:r>
      <w:r w:rsidRPr="00FC7DCF">
        <w:rPr>
          <w:rFonts w:ascii="Times New Roman" w:hAnsi="Times New Roman" w:cs="Times New Roman"/>
          <w:bCs/>
          <w:sz w:val="28"/>
          <w:szCs w:val="28"/>
        </w:rPr>
        <w:t>:</w:t>
      </w: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Ст. преподаватель кафедры ГПД</w:t>
      </w: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Побежимов Д.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М.</w:t>
      </w: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0AF4" w:rsidRDefault="007C0AF4" w:rsidP="007C0AF4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0AF4" w:rsidRPr="00E25B02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32B5">
        <w:rPr>
          <w:rFonts w:ascii="Times New Roman" w:hAnsi="Times New Roman" w:cs="Times New Roman"/>
          <w:caps/>
          <w:sz w:val="28"/>
          <w:szCs w:val="28"/>
        </w:rPr>
        <w:t>Чита</w:t>
      </w:r>
    </w:p>
    <w:p w:rsidR="007C0AF4" w:rsidRPr="000C7263" w:rsidRDefault="007C0AF4" w:rsidP="007C0A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2020</w:t>
      </w:r>
    </w:p>
    <w:p w:rsidR="007C0AF4" w:rsidRDefault="007C0AF4" w:rsidP="007C0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Оформление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ведения реферата 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должно обязательно включать такие ключевые позиции, как актуальность, цель,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>, об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ъект и предмет</w:t>
      </w:r>
      <w:r w:rsidRPr="00FC7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 xml:space="preserve">. Здесь можно рассмотреть основные теоретические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практические 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источники,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которые вы 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изучали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вашей тематики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0AF4" w:rsidRPr="00C768A0" w:rsidRDefault="007C0AF4" w:rsidP="007C0AF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768A0">
        <w:rPr>
          <w:iCs/>
          <w:sz w:val="28"/>
          <w:szCs w:val="28"/>
        </w:rPr>
        <w:t>Актуальность</w:t>
      </w:r>
      <w:r w:rsidRPr="00C768A0">
        <w:rPr>
          <w:sz w:val="28"/>
          <w:szCs w:val="28"/>
        </w:rPr>
        <w:t xml:space="preserve"> должна описывать значимость вашей темы в современном мире, почему ее нужно изучать, какую проблему она решает. </w:t>
      </w:r>
    </w:p>
    <w:p w:rsidR="007C0AF4" w:rsidRPr="00C768A0" w:rsidRDefault="007C0AF4" w:rsidP="007C0AF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768A0">
        <w:rPr>
          <w:iCs/>
          <w:sz w:val="28"/>
          <w:szCs w:val="28"/>
        </w:rPr>
        <w:t xml:space="preserve">Цель и задачи </w:t>
      </w:r>
      <w:proofErr w:type="gramStart"/>
      <w:r w:rsidRPr="00C768A0">
        <w:rPr>
          <w:sz w:val="28"/>
          <w:szCs w:val="28"/>
        </w:rPr>
        <w:t>рассказывают для чего поднимается</w:t>
      </w:r>
      <w:proofErr w:type="gramEnd"/>
      <w:r w:rsidRPr="00C768A0">
        <w:rPr>
          <w:sz w:val="28"/>
          <w:szCs w:val="28"/>
        </w:rPr>
        <w:t xml:space="preserve"> вопрос, затронутый автором и какими путями должна решаться эта проблема.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C768A0">
        <w:rPr>
          <w:iCs/>
          <w:sz w:val="28"/>
          <w:szCs w:val="28"/>
        </w:rPr>
        <w:t>бъект</w:t>
      </w:r>
      <w:r>
        <w:rPr>
          <w:iCs/>
          <w:sz w:val="28"/>
          <w:szCs w:val="28"/>
        </w:rPr>
        <w:t xml:space="preserve"> (отношения)</w:t>
      </w:r>
      <w:r w:rsidRPr="00C768A0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предмет (нормы) – показывает какие общественные отношения рассмотрены</w:t>
      </w:r>
      <w:r w:rsidRPr="00C768A0">
        <w:rPr>
          <w:sz w:val="28"/>
          <w:szCs w:val="28"/>
        </w:rPr>
        <w:t xml:space="preserve"> в вашем</w:t>
      </w:r>
      <w:r>
        <w:rPr>
          <w:sz w:val="28"/>
          <w:szCs w:val="28"/>
        </w:rPr>
        <w:t xml:space="preserve"> исследовании и какие нормы, регулирующие соответствующие отношения изучались</w:t>
      </w:r>
      <w:r w:rsidRPr="00C768A0">
        <w:rPr>
          <w:sz w:val="28"/>
          <w:szCs w:val="28"/>
        </w:rPr>
        <w:t>.</w:t>
      </w:r>
    </w:p>
    <w:p w:rsidR="007C0AF4" w:rsidRDefault="007C0AF4" w:rsidP="007C0AF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Pr="00C768A0">
        <w:rPr>
          <w:sz w:val="28"/>
          <w:szCs w:val="28"/>
        </w:rPr>
        <w:t>бъем</w:t>
      </w:r>
      <w:r>
        <w:rPr>
          <w:sz w:val="28"/>
          <w:szCs w:val="28"/>
        </w:rPr>
        <w:t xml:space="preserve"> введения должен составлять 1,5 –</w:t>
      </w:r>
      <w:r w:rsidRPr="00C768A0">
        <w:rPr>
          <w:sz w:val="28"/>
          <w:szCs w:val="28"/>
        </w:rPr>
        <w:t xml:space="preserve"> 2 страницы. Заголовок размещается по центру, без кавычек, после него – пробел.</w:t>
      </w:r>
    </w:p>
    <w:p w:rsidR="007C0AF4" w:rsidRPr="004944A3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F67">
        <w:rPr>
          <w:rFonts w:ascii="Times New Roman" w:hAnsi="Times New Roman" w:cs="Times New Roman"/>
          <w:color w:val="000000"/>
          <w:sz w:val="28"/>
          <w:szCs w:val="28"/>
        </w:rPr>
        <w:t>Оформление основного содержания реферата занимает не так много времени, несмотря на его большой объем. Основная часть реферата обычно занимает 75-80% всей работы, что составляет 15-17 страниц</w:t>
      </w:r>
      <w:r w:rsidRPr="004944A3">
        <w:rPr>
          <w:rFonts w:ascii="Times New Roman" w:hAnsi="Times New Roman" w:cs="Times New Roman"/>
          <w:color w:val="000000"/>
          <w:sz w:val="28"/>
          <w:szCs w:val="28"/>
        </w:rPr>
        <w:t>. Основная часть может состоять из нескольких глав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(как правило, две)</w:t>
      </w:r>
      <w:r w:rsidRPr="004944A3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каждой главе </w:t>
      </w:r>
      <w:r w:rsidRPr="004944A3">
        <w:rPr>
          <w:rFonts w:ascii="Times New Roman" w:hAnsi="Times New Roman" w:cs="Times New Roman"/>
          <w:color w:val="000000"/>
          <w:sz w:val="28"/>
          <w:szCs w:val="28"/>
        </w:rPr>
        <w:t>параграфы. Между текстом и главой, а также между главой и названием параграфа должен быть пробел.</w:t>
      </w:r>
    </w:p>
    <w:p w:rsidR="007C0AF4" w:rsidRPr="00387C58" w:rsidRDefault="007C0AF4" w:rsidP="007C0AF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В конце каждой главы должны быть выводы</w:t>
      </w:r>
      <w:r>
        <w:rPr>
          <w:color w:val="000000"/>
          <w:sz w:val="28"/>
          <w:szCs w:val="28"/>
        </w:rPr>
        <w:t>, т.е. какие проблемы выявлены и пути их разрешения.</w:t>
      </w:r>
      <w:r w:rsidRPr="00387C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Обязательно, в каждой главе должен быть пример из судебной практики.</w:t>
      </w:r>
    </w:p>
    <w:p w:rsidR="007C0AF4" w:rsidRPr="004944A3" w:rsidRDefault="007C0AF4" w:rsidP="007C0AF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заключения. </w:t>
      </w:r>
      <w:r w:rsidR="00E00BA7">
        <w:rPr>
          <w:color w:val="000000"/>
          <w:sz w:val="28"/>
          <w:szCs w:val="28"/>
        </w:rPr>
        <w:t>Для того</w:t>
      </w:r>
      <w:r w:rsidRPr="00387C58">
        <w:rPr>
          <w:color w:val="000000"/>
          <w:sz w:val="28"/>
          <w:szCs w:val="28"/>
        </w:rPr>
        <w:t xml:space="preserve"> чтобы написать заключение, достаточно перефразировать данные во введении цель и задачи, а также выбрать из имеющихся глав все сделанные выводы. </w:t>
      </w:r>
      <w:r>
        <w:rPr>
          <w:color w:val="000000"/>
          <w:sz w:val="28"/>
          <w:szCs w:val="28"/>
        </w:rPr>
        <w:t>Объем</w:t>
      </w:r>
      <w:r w:rsidRPr="00387C58">
        <w:rPr>
          <w:color w:val="000000"/>
          <w:sz w:val="28"/>
          <w:szCs w:val="28"/>
        </w:rPr>
        <w:t xml:space="preserve"> заключения р</w:t>
      </w:r>
      <w:r>
        <w:rPr>
          <w:color w:val="000000"/>
          <w:sz w:val="28"/>
          <w:szCs w:val="28"/>
        </w:rPr>
        <w:t xml:space="preserve">еферата </w:t>
      </w:r>
      <w:r w:rsidRPr="00387C58">
        <w:rPr>
          <w:color w:val="000000"/>
          <w:sz w:val="28"/>
          <w:szCs w:val="28"/>
        </w:rPr>
        <w:t>составляет примерно 10% от объема всей работы и обычно бывает 1</w:t>
      </w:r>
      <w:r>
        <w:rPr>
          <w:color w:val="000000"/>
          <w:sz w:val="28"/>
          <w:szCs w:val="28"/>
        </w:rPr>
        <w:t>,</w:t>
      </w:r>
      <w:r w:rsidRPr="00387C58">
        <w:rPr>
          <w:color w:val="000000"/>
          <w:sz w:val="28"/>
          <w:szCs w:val="28"/>
        </w:rPr>
        <w:t xml:space="preserve">5-2 страницы. Заголовок выравнивается по центру и имеет тот же размер шрифта, </w:t>
      </w:r>
      <w:r>
        <w:rPr>
          <w:color w:val="000000"/>
          <w:sz w:val="28"/>
          <w:szCs w:val="28"/>
        </w:rPr>
        <w:t>ч</w:t>
      </w:r>
      <w:r w:rsidRPr="00387C58">
        <w:rPr>
          <w:color w:val="000000"/>
          <w:sz w:val="28"/>
          <w:szCs w:val="28"/>
        </w:rPr>
        <w:t xml:space="preserve">то и весь текст. </w:t>
      </w:r>
      <w:r>
        <w:rPr>
          <w:color w:val="000000"/>
          <w:sz w:val="28"/>
          <w:szCs w:val="28"/>
        </w:rPr>
        <w:t>П</w:t>
      </w:r>
      <w:r w:rsidRPr="00CB5B28">
        <w:rPr>
          <w:color w:val="000000"/>
          <w:sz w:val="28"/>
          <w:szCs w:val="28"/>
        </w:rPr>
        <w:t>ри оформлении заключения реферата используют</w:t>
      </w:r>
      <w:r>
        <w:rPr>
          <w:color w:val="000000"/>
          <w:sz w:val="28"/>
          <w:szCs w:val="28"/>
        </w:rPr>
        <w:t xml:space="preserve"> такие стандартные фразы</w:t>
      </w:r>
      <w:r w:rsidRPr="00CB5B28">
        <w:rPr>
          <w:color w:val="000000"/>
          <w:sz w:val="28"/>
          <w:szCs w:val="28"/>
        </w:rPr>
        <w:t xml:space="preserve">, как «Из проделанной работы мы видим…», «Данное исследование показало…», «Приходим к выводу, что…» </w:t>
      </w:r>
      <w:r>
        <w:rPr>
          <w:color w:val="000000"/>
          <w:sz w:val="28"/>
          <w:szCs w:val="28"/>
        </w:rPr>
        <w:t>Таким образом</w:t>
      </w:r>
      <w:proofErr w:type="gramStart"/>
      <w:r>
        <w:rPr>
          <w:color w:val="000000"/>
          <w:sz w:val="28"/>
          <w:szCs w:val="28"/>
        </w:rPr>
        <w:t xml:space="preserve">,..» </w:t>
      </w:r>
      <w:proofErr w:type="gramEnd"/>
      <w:r w:rsidRPr="00CB5B28">
        <w:rPr>
          <w:color w:val="000000"/>
          <w:sz w:val="28"/>
          <w:szCs w:val="28"/>
        </w:rPr>
        <w:t>и др.</w:t>
      </w:r>
    </w:p>
    <w:p w:rsidR="007C0AF4" w:rsidRPr="00387C58" w:rsidRDefault="007C0AF4" w:rsidP="007C0AF4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</w:p>
    <w:p w:rsidR="007C0AF4" w:rsidRPr="00460355" w:rsidRDefault="007C0AF4" w:rsidP="007C0AF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87C58">
        <w:rPr>
          <w:color w:val="000000"/>
          <w:sz w:val="28"/>
          <w:szCs w:val="28"/>
        </w:rPr>
        <w:lastRenderedPageBreak/>
        <w:t>Оформление списка используемой литературы</w:t>
      </w:r>
      <w:r>
        <w:rPr>
          <w:color w:val="000000"/>
          <w:sz w:val="28"/>
          <w:szCs w:val="28"/>
        </w:rPr>
        <w:t>.</w:t>
      </w:r>
      <w:r w:rsidRPr="00387C58">
        <w:rPr>
          <w:color w:val="000000"/>
          <w:sz w:val="28"/>
          <w:szCs w:val="28"/>
        </w:rPr>
        <w:t xml:space="preserve"> Реферат должен включать не меньше 8-9 различных источников</w:t>
      </w:r>
      <w:r>
        <w:rPr>
          <w:color w:val="000000"/>
          <w:sz w:val="28"/>
          <w:szCs w:val="28"/>
        </w:rPr>
        <w:t xml:space="preserve">, </w:t>
      </w:r>
      <w:r w:rsidRPr="00387C58">
        <w:rPr>
          <w:color w:val="000000"/>
          <w:sz w:val="28"/>
          <w:szCs w:val="28"/>
        </w:rPr>
        <w:t>в определенном порядке:</w:t>
      </w:r>
    </w:p>
    <w:p w:rsidR="007C0AF4" w:rsidRPr="00387C58" w:rsidRDefault="007C0AF4" w:rsidP="007C0AF4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Нормативно-правовые акты</w:t>
      </w:r>
    </w:p>
    <w:p w:rsidR="007C0AF4" w:rsidRPr="00387C58" w:rsidRDefault="007C0AF4" w:rsidP="007C0AF4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Монографии, учебники, труды ученых</w:t>
      </w:r>
    </w:p>
    <w:p w:rsidR="007C0AF4" w:rsidRPr="00387C58" w:rsidRDefault="007C0AF4" w:rsidP="007C0AF4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Статьи периодической печати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(газеты, журналы)</w:t>
      </w:r>
    </w:p>
    <w:p w:rsidR="007C0AF4" w:rsidRPr="00387C58" w:rsidRDefault="007C0AF4" w:rsidP="007C0AF4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Архивные материалы</w:t>
      </w:r>
    </w:p>
    <w:p w:rsidR="007C0AF4" w:rsidRDefault="007C0AF4" w:rsidP="007C0AF4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387C58">
        <w:rPr>
          <w:color w:val="000000"/>
          <w:sz w:val="28"/>
          <w:szCs w:val="28"/>
        </w:rPr>
        <w:t>Интернет-источники</w:t>
      </w:r>
    </w:p>
    <w:p w:rsidR="007C0AF4" w:rsidRPr="00460355" w:rsidRDefault="007C0AF4" w:rsidP="007C0AF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60355">
        <w:rPr>
          <w:sz w:val="28"/>
          <w:szCs w:val="28"/>
        </w:rPr>
        <w:t>Материалы судебной практики</w:t>
      </w:r>
    </w:p>
    <w:p w:rsidR="007C0AF4" w:rsidRPr="00460355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F4" w:rsidRPr="00387C58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C58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7C0AF4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1. 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>Конституция Российской Федерации: принята всенародным голосованием 12 декабря 1993 г. // Собр. законодательства</w:t>
      </w:r>
      <w:proofErr w:type="gramStart"/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 Р</w:t>
      </w:r>
      <w:proofErr w:type="gramEnd"/>
      <w:r w:rsidRPr="002359AE">
        <w:rPr>
          <w:rFonts w:ascii="Times New Roman" w:eastAsia="SimSun" w:hAnsi="Times New Roman"/>
          <w:color w:val="000000"/>
          <w:sz w:val="28"/>
          <w:szCs w:val="24"/>
        </w:rPr>
        <w:t>ос. Федерации. –  2014. – № 15. – Ст. 1691.</w:t>
      </w:r>
    </w:p>
    <w:p w:rsidR="007C0AF4" w:rsidRPr="002359AE" w:rsidRDefault="007C0AF4" w:rsidP="007C0A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2. Об общих принципах организации местного самоуправления в Российской Федерации: федер. закон [от 06 октября 2003 г. № 131-ФЗ </w:t>
      </w:r>
      <w:r w:rsidRPr="002359AE">
        <w:rPr>
          <w:rFonts w:ascii="Times New Roman" w:eastAsia="SimSun" w:hAnsi="Times New Roman"/>
          <w:sz w:val="28"/>
          <w:szCs w:val="24"/>
        </w:rPr>
        <w:t xml:space="preserve">(с посл. </w:t>
      </w:r>
      <w:proofErr w:type="spellStart"/>
      <w:r w:rsidRPr="002359AE">
        <w:rPr>
          <w:rFonts w:ascii="Times New Roman" w:eastAsia="SimSun" w:hAnsi="Times New Roman"/>
          <w:sz w:val="28"/>
          <w:szCs w:val="24"/>
        </w:rPr>
        <w:t>изм</w:t>
      </w:r>
      <w:proofErr w:type="spellEnd"/>
      <w:r w:rsidRPr="002359AE">
        <w:rPr>
          <w:rFonts w:ascii="Times New Roman" w:eastAsia="SimSun" w:hAnsi="Times New Roman"/>
          <w:sz w:val="28"/>
          <w:szCs w:val="24"/>
        </w:rPr>
        <w:t>. и доп.)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>] // Собр. законодательства</w:t>
      </w:r>
      <w:proofErr w:type="gramStart"/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  Р</w:t>
      </w:r>
      <w:proofErr w:type="gramEnd"/>
      <w:r w:rsidRPr="002359AE">
        <w:rPr>
          <w:rFonts w:ascii="Times New Roman" w:eastAsia="SimSun" w:hAnsi="Times New Roman"/>
          <w:color w:val="000000"/>
          <w:sz w:val="28"/>
          <w:szCs w:val="24"/>
        </w:rPr>
        <w:t>ос. Федерации. – 2003. –  №40. –  Ст. 3822.</w:t>
      </w:r>
    </w:p>
    <w:p w:rsidR="007C0AF4" w:rsidRPr="00387C58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7C0AF4" w:rsidRPr="002359AE" w:rsidRDefault="007C0AF4" w:rsidP="007C0AF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59AE">
        <w:rPr>
          <w:rFonts w:ascii="Times New Roman" w:hAnsi="Times New Roman" w:cs="Times New Roman"/>
          <w:b/>
          <w:sz w:val="28"/>
          <w:szCs w:val="28"/>
        </w:rPr>
        <w:t>Научная и учебная литература</w:t>
      </w:r>
      <w:r w:rsidRPr="00235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359AE">
        <w:rPr>
          <w:rFonts w:ascii="Times New Roman" w:hAnsi="Times New Roman"/>
          <w:sz w:val="28"/>
          <w:szCs w:val="28"/>
        </w:rPr>
        <w:t>оформлять по алфавиту</w:t>
      </w:r>
      <w:r>
        <w:rPr>
          <w:rFonts w:ascii="Times New Roman" w:hAnsi="Times New Roman"/>
          <w:sz w:val="28"/>
          <w:szCs w:val="28"/>
        </w:rPr>
        <w:t>)</w:t>
      </w:r>
    </w:p>
    <w:p w:rsidR="007C0AF4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1. 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Колюшин Е.И. Муниципальное право России: курс лекций / Е.И. Колюшин. – Москва: Норма, 2008. – 464 </w:t>
      </w:r>
      <w:proofErr w:type="gramStart"/>
      <w:r w:rsidRPr="002359AE">
        <w:rPr>
          <w:rFonts w:ascii="Times New Roman" w:eastAsia="SimSun" w:hAnsi="Times New Roman"/>
          <w:color w:val="000000"/>
          <w:sz w:val="28"/>
          <w:szCs w:val="24"/>
        </w:rPr>
        <w:t>с</w:t>
      </w:r>
      <w:proofErr w:type="gramEnd"/>
      <w:r w:rsidRPr="002359AE">
        <w:rPr>
          <w:rFonts w:ascii="Times New Roman" w:eastAsia="SimSun" w:hAnsi="Times New Roman"/>
          <w:color w:val="000000"/>
          <w:sz w:val="28"/>
          <w:szCs w:val="24"/>
        </w:rPr>
        <w:t>.</w:t>
      </w:r>
    </w:p>
    <w:p w:rsidR="007C0AF4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2. 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>Грачев В.П. Ограниченный акцепт векселя // Хозяйство и право. – 1996. – №12. – С. 11.</w:t>
      </w:r>
    </w:p>
    <w:p w:rsidR="007C0AF4" w:rsidRPr="00387C58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3. </w:t>
      </w:r>
    </w:p>
    <w:p w:rsidR="007C0AF4" w:rsidRPr="002359AE" w:rsidRDefault="007C0AF4" w:rsidP="007C0A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b/>
          <w:color w:val="000000"/>
          <w:sz w:val="28"/>
          <w:szCs w:val="24"/>
        </w:rPr>
      </w:pPr>
      <w:r w:rsidRPr="002359AE">
        <w:rPr>
          <w:rFonts w:ascii="Times New Roman" w:eastAsia="SimSun" w:hAnsi="Times New Roman"/>
          <w:b/>
          <w:color w:val="000000"/>
          <w:sz w:val="28"/>
          <w:szCs w:val="24"/>
        </w:rPr>
        <w:t>Образец оформления электронного ресурса:</w:t>
      </w:r>
    </w:p>
    <w:p w:rsidR="007C0AF4" w:rsidRDefault="007C0AF4" w:rsidP="007C0A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77297">
        <w:rPr>
          <w:rFonts w:ascii="Times New Roman" w:eastAsia="SimSun" w:hAnsi="Times New Roman"/>
          <w:sz w:val="28"/>
          <w:szCs w:val="28"/>
        </w:rPr>
        <w:t>Например, на сайте Яндекс вы нашли информацию о том, что рубль слегка растет против доллара и евро. Как оформить?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77297">
        <w:rPr>
          <w:rFonts w:ascii="Times New Roman" w:eastAsia="SimSun" w:hAnsi="Times New Roman"/>
          <w:sz w:val="28"/>
          <w:szCs w:val="28"/>
        </w:rPr>
        <w:t>Пишите название информации – Рубль слегка растет против доллара и евро, далее указываете</w:t>
      </w:r>
      <w:r w:rsidRPr="00F77297">
        <w:rPr>
          <w:rFonts w:ascii="Times New Roman" w:eastAsia="SimSun" w:hAnsi="Times New Roman"/>
          <w:spacing w:val="-4"/>
          <w:sz w:val="28"/>
          <w:szCs w:val="28"/>
        </w:rPr>
        <w:t xml:space="preserve"> [Электронный ресурс]: далее название сайта – сайт Яндекс новости -  далее после точки – Режим доступа: http://www.yandex.ru/</w:t>
      </w:r>
      <w:r w:rsidRPr="00F77297">
        <w:rPr>
          <w:rFonts w:ascii="Times New Roman" w:eastAsia="SimSun" w:hAnsi="Times New Roman"/>
          <w:color w:val="000000"/>
          <w:sz w:val="28"/>
          <w:szCs w:val="28"/>
        </w:rPr>
        <w:t xml:space="preserve"> указывается адрес и, в</w:t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 круглых скобках, дата доступа (18 февр. 2020</w:t>
      </w:r>
      <w:r w:rsidRPr="00F77297">
        <w:rPr>
          <w:rFonts w:ascii="Times New Roman" w:eastAsia="SimSun" w:hAnsi="Times New Roman"/>
          <w:color w:val="000000"/>
          <w:sz w:val="28"/>
          <w:szCs w:val="28"/>
        </w:rPr>
        <w:t>). В итоге получаем следующую запись:</w:t>
      </w:r>
    </w:p>
    <w:p w:rsidR="007C0AF4" w:rsidRPr="00F77297" w:rsidRDefault="007C0AF4" w:rsidP="007C0A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77297">
        <w:rPr>
          <w:rFonts w:ascii="Times New Roman" w:eastAsia="SimSun" w:hAnsi="Times New Roman"/>
          <w:color w:val="000000"/>
          <w:sz w:val="28"/>
          <w:szCs w:val="28"/>
        </w:rPr>
        <w:lastRenderedPageBreak/>
        <w:t xml:space="preserve">Рубль слегка растет против доллара и евро [Электронный ресурс]: сайт Яндекс новости. – Режим доступа: http://www.yandex.ru/ (18 </w:t>
      </w:r>
      <w:r>
        <w:rPr>
          <w:rFonts w:ascii="Times New Roman" w:eastAsia="SimSun" w:hAnsi="Times New Roman"/>
          <w:color w:val="000000"/>
          <w:sz w:val="28"/>
          <w:szCs w:val="28"/>
        </w:rPr>
        <w:t>февр. 2020</w:t>
      </w:r>
      <w:r w:rsidRPr="00F77297">
        <w:rPr>
          <w:rFonts w:ascii="Times New Roman" w:eastAsia="SimSun" w:hAnsi="Times New Roman"/>
          <w:color w:val="000000"/>
          <w:sz w:val="28"/>
          <w:szCs w:val="28"/>
        </w:rPr>
        <w:t>).</w:t>
      </w:r>
      <w:r w:rsidRPr="00F77297">
        <w:rPr>
          <w:rFonts w:ascii="Times New Roman" w:eastAsia="SimSun" w:hAnsi="Times New Roman"/>
          <w:color w:val="000000"/>
          <w:sz w:val="28"/>
          <w:szCs w:val="24"/>
        </w:rPr>
        <w:t xml:space="preserve"> </w:t>
      </w:r>
    </w:p>
    <w:p w:rsidR="007C0AF4" w:rsidRPr="00387C58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C58">
        <w:rPr>
          <w:rFonts w:ascii="Times New Roman" w:hAnsi="Times New Roman" w:cs="Times New Roman"/>
          <w:b/>
          <w:sz w:val="28"/>
          <w:szCs w:val="28"/>
        </w:rPr>
        <w:t>Материалы судебной практики</w:t>
      </w:r>
    </w:p>
    <w:p w:rsidR="007C0AF4" w:rsidRPr="007D3567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1. </w:t>
      </w:r>
      <w:r w:rsidRPr="007D3567">
        <w:rPr>
          <w:rFonts w:ascii="Times New Roman" w:hAnsi="Times New Roman" w:cs="Times New Roman"/>
          <w:bCs/>
          <w:kern w:val="36"/>
          <w:sz w:val="28"/>
          <w:szCs w:val="28"/>
        </w:rPr>
        <w:t>Решение по делу № 2-854/2011 от 09 августа 201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8</w:t>
      </w:r>
      <w:r w:rsidRPr="007D3567">
        <w:rPr>
          <w:rFonts w:ascii="Times New Roman" w:hAnsi="Times New Roman" w:cs="Times New Roman"/>
          <w:bCs/>
          <w:kern w:val="36"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7D3567">
        <w:rPr>
          <w:rFonts w:ascii="Times New Roman" w:hAnsi="Times New Roman" w:cs="Times New Roman"/>
          <w:bCs/>
          <w:kern w:val="36"/>
          <w:sz w:val="28"/>
          <w:szCs w:val="28"/>
        </w:rPr>
        <w:t xml:space="preserve">Читинский районный суд (Забайкальский край) </w:t>
      </w:r>
      <w:r w:rsidRPr="007D3567">
        <w:rPr>
          <w:rFonts w:ascii="Times New Roman" w:hAnsi="Times New Roman" w:cs="Times New Roman"/>
          <w:sz w:val="28"/>
          <w:szCs w:val="28"/>
        </w:rPr>
        <w:t>- Режим доступа: http://sudact.ru.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3567">
        <w:rPr>
          <w:rFonts w:ascii="Times New Roman" w:hAnsi="Times New Roman" w:cs="Times New Roman"/>
          <w:sz w:val="28"/>
          <w:szCs w:val="28"/>
        </w:rPr>
        <w:t>Апелляционное определение по де</w:t>
      </w:r>
      <w:r>
        <w:rPr>
          <w:rFonts w:ascii="Times New Roman" w:hAnsi="Times New Roman" w:cs="Times New Roman"/>
          <w:sz w:val="28"/>
          <w:szCs w:val="28"/>
        </w:rPr>
        <w:t>лу № 33-1490/2014 от 13 мая 2019</w:t>
      </w:r>
      <w:r w:rsidRPr="007D3567">
        <w:rPr>
          <w:rFonts w:ascii="Times New Roman" w:hAnsi="Times New Roman" w:cs="Times New Roman"/>
          <w:sz w:val="28"/>
          <w:szCs w:val="28"/>
        </w:rPr>
        <w:t xml:space="preserve"> г Ульяновский областной суд - Режим доступа: http://</w:t>
      </w:r>
      <w:hyperlink r:id="rId4" w:tgtFrame="_blank" w:history="1">
        <w:r w:rsidRPr="007D3567">
          <w:rPr>
            <w:rFonts w:ascii="Times New Roman" w:hAnsi="Times New Roman" w:cs="Times New Roman"/>
            <w:bCs/>
            <w:sz w:val="28"/>
            <w:szCs w:val="28"/>
          </w:rPr>
          <w:t>uloblsud.ru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C0AF4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C0AF4" w:rsidRPr="007D3567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F4" w:rsidRDefault="007C0AF4" w:rsidP="007C0AF4">
      <w:pPr>
        <w:tabs>
          <w:tab w:val="left" w:pos="54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6F4">
        <w:rPr>
          <w:rFonts w:ascii="Times New Roman" w:hAnsi="Times New Roman" w:cs="Times New Roman"/>
          <w:b/>
          <w:sz w:val="28"/>
          <w:szCs w:val="28"/>
        </w:rPr>
        <w:t>Темы на рефераты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35146">
        <w:rPr>
          <w:rFonts w:ascii="Times New Roman" w:hAnsi="Times New Roman" w:cs="Times New Roman"/>
          <w:sz w:val="28"/>
          <w:szCs w:val="28"/>
        </w:rPr>
        <w:t>Правосубъектность юридических лиц.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35146">
        <w:rPr>
          <w:rFonts w:ascii="Times New Roman" w:hAnsi="Times New Roman" w:cs="Times New Roman"/>
          <w:sz w:val="28"/>
          <w:szCs w:val="28"/>
        </w:rPr>
        <w:t>Организационно-правовые формы юридических лиц.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5146">
        <w:rPr>
          <w:rFonts w:ascii="Times New Roman" w:hAnsi="Times New Roman" w:cs="Times New Roman"/>
          <w:sz w:val="28"/>
          <w:szCs w:val="28"/>
        </w:rPr>
        <w:t>Возникновение юридических лиц. Понятие, основания, порядок.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35146">
        <w:rPr>
          <w:rFonts w:ascii="Times New Roman" w:hAnsi="Times New Roman" w:cs="Times New Roman"/>
          <w:sz w:val="28"/>
          <w:szCs w:val="28"/>
        </w:rPr>
        <w:t>Прекращение деятельности юридических лиц. Понятие, основания, способы.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35146">
        <w:rPr>
          <w:rFonts w:ascii="Times New Roman" w:hAnsi="Times New Roman" w:cs="Times New Roman"/>
          <w:sz w:val="28"/>
          <w:szCs w:val="28"/>
        </w:rPr>
        <w:t>Ликвидация юридических лиц. Понятие, порядок, имущественные последствия.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35146">
        <w:rPr>
          <w:rFonts w:ascii="Times New Roman" w:hAnsi="Times New Roman" w:cs="Times New Roman"/>
          <w:sz w:val="28"/>
          <w:szCs w:val="28"/>
        </w:rPr>
        <w:t>Несостоятельность (банкротство) юридических лиц. Понятие, процедуры, порядок их осуществления.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35146">
        <w:rPr>
          <w:rFonts w:ascii="Times New Roman" w:hAnsi="Times New Roman" w:cs="Times New Roman"/>
          <w:sz w:val="28"/>
          <w:szCs w:val="28"/>
        </w:rPr>
        <w:t>Понятие и виды объектов гражданских прав.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35146">
        <w:rPr>
          <w:rFonts w:ascii="Times New Roman" w:hAnsi="Times New Roman" w:cs="Times New Roman"/>
          <w:sz w:val="28"/>
          <w:szCs w:val="28"/>
        </w:rPr>
        <w:t>Действия и услуги как объекты гражданских прав.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35146">
        <w:rPr>
          <w:rFonts w:ascii="Times New Roman" w:hAnsi="Times New Roman" w:cs="Times New Roman"/>
          <w:sz w:val="28"/>
          <w:szCs w:val="28"/>
        </w:rPr>
        <w:t>Понятие и особенности результатов творческой деятельности.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35146">
        <w:rPr>
          <w:rFonts w:ascii="Times New Roman" w:hAnsi="Times New Roman" w:cs="Times New Roman"/>
          <w:sz w:val="28"/>
          <w:szCs w:val="28"/>
        </w:rPr>
        <w:t>Понятие и классификация личных неимущественных благ.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35146">
        <w:rPr>
          <w:rFonts w:ascii="Times New Roman" w:hAnsi="Times New Roman" w:cs="Times New Roman"/>
          <w:sz w:val="28"/>
          <w:szCs w:val="28"/>
        </w:rPr>
        <w:t>Понятие сделки как юридического факта в гражданском праве.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35146">
        <w:rPr>
          <w:rFonts w:ascii="Times New Roman" w:hAnsi="Times New Roman" w:cs="Times New Roman"/>
          <w:sz w:val="28"/>
          <w:szCs w:val="28"/>
        </w:rPr>
        <w:t>Виды сделок.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35146">
        <w:rPr>
          <w:rFonts w:ascii="Times New Roman" w:hAnsi="Times New Roman" w:cs="Times New Roman"/>
          <w:sz w:val="28"/>
          <w:szCs w:val="28"/>
        </w:rPr>
        <w:t>Недействительность сделки: понятие, виды и последствия.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35146">
        <w:rPr>
          <w:rFonts w:ascii="Times New Roman" w:hAnsi="Times New Roman" w:cs="Times New Roman"/>
          <w:sz w:val="28"/>
          <w:szCs w:val="28"/>
        </w:rPr>
        <w:t>Способы осуществления гражданских прав.</w:t>
      </w:r>
    </w:p>
    <w:p w:rsidR="007C0AF4" w:rsidRPr="00335146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335146">
        <w:rPr>
          <w:rFonts w:ascii="Times New Roman" w:hAnsi="Times New Roman" w:cs="Times New Roman"/>
          <w:sz w:val="28"/>
          <w:szCs w:val="28"/>
        </w:rPr>
        <w:t>Защита гражданских прав. Общий и специальный порядок защиты гражданских прав. Понятие, разновидности.</w:t>
      </w:r>
    </w:p>
    <w:p w:rsidR="007C0AF4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Pr="003279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90A">
        <w:rPr>
          <w:rFonts w:ascii="Times New Roman" w:hAnsi="Times New Roman" w:cs="Times New Roman"/>
          <w:sz w:val="28"/>
          <w:szCs w:val="28"/>
        </w:rPr>
        <w:t>Понятие и виды результатов интеллектуальной деятельности и средств индивидуализации.</w:t>
      </w:r>
    </w:p>
    <w:p w:rsidR="007C0AF4" w:rsidRPr="00C247B6" w:rsidRDefault="007C0AF4" w:rsidP="007C0AF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C247B6">
        <w:rPr>
          <w:color w:val="000000"/>
          <w:sz w:val="28"/>
          <w:szCs w:val="28"/>
        </w:rPr>
        <w:t>. Строительный подряд</w:t>
      </w:r>
      <w:r>
        <w:rPr>
          <w:color w:val="000000"/>
          <w:sz w:val="28"/>
          <w:szCs w:val="28"/>
        </w:rPr>
        <w:t>.</w:t>
      </w:r>
    </w:p>
    <w:p w:rsidR="007C0AF4" w:rsidRPr="00C247B6" w:rsidRDefault="007C0AF4" w:rsidP="007C0AF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C247B6">
        <w:rPr>
          <w:color w:val="000000"/>
          <w:sz w:val="28"/>
          <w:szCs w:val="28"/>
        </w:rPr>
        <w:t>. Подрядные работы для государственных и муниципальных нужд</w:t>
      </w:r>
      <w:r>
        <w:rPr>
          <w:color w:val="000000"/>
          <w:sz w:val="28"/>
          <w:szCs w:val="28"/>
        </w:rPr>
        <w:t>.</w:t>
      </w:r>
    </w:p>
    <w:p w:rsidR="007C0AF4" w:rsidRPr="00C247B6" w:rsidRDefault="007C0AF4" w:rsidP="007C0AF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Pr="00C247B6">
        <w:rPr>
          <w:color w:val="000000"/>
          <w:sz w:val="28"/>
          <w:szCs w:val="28"/>
        </w:rPr>
        <w:t>Выпол</w:t>
      </w:r>
      <w:r>
        <w:rPr>
          <w:color w:val="000000"/>
          <w:sz w:val="28"/>
          <w:szCs w:val="28"/>
        </w:rPr>
        <w:t>нение научно-исследовательских, опытно-конструкторских и те</w:t>
      </w:r>
      <w:r w:rsidRPr="00C247B6">
        <w:rPr>
          <w:color w:val="000000"/>
          <w:sz w:val="28"/>
          <w:szCs w:val="28"/>
        </w:rPr>
        <w:t>хнологических работ</w:t>
      </w:r>
      <w:r>
        <w:rPr>
          <w:color w:val="000000"/>
          <w:sz w:val="28"/>
          <w:szCs w:val="28"/>
        </w:rPr>
        <w:t>.</w:t>
      </w:r>
    </w:p>
    <w:p w:rsidR="007C0AF4" w:rsidRPr="00C247B6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C24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Возмещение вреда, причиненного вследствие недостатков товаров, работ или 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C0AF4" w:rsidRPr="00C247B6" w:rsidRDefault="007C0AF4" w:rsidP="007C0A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C247B6">
        <w:rPr>
          <w:sz w:val="28"/>
          <w:szCs w:val="28"/>
        </w:rPr>
        <w:t xml:space="preserve">. Права </w:t>
      </w:r>
      <w:r>
        <w:rPr>
          <w:sz w:val="28"/>
          <w:szCs w:val="28"/>
        </w:rPr>
        <w:t>на средства индивидуализации юридических</w:t>
      </w:r>
      <w:r w:rsidRPr="00C247B6">
        <w:rPr>
          <w:sz w:val="28"/>
          <w:szCs w:val="28"/>
        </w:rPr>
        <w:t xml:space="preserve"> лиц, тов</w:t>
      </w:r>
      <w:r>
        <w:rPr>
          <w:sz w:val="28"/>
          <w:szCs w:val="28"/>
        </w:rPr>
        <w:t>аров, услуг и работ.</w:t>
      </w:r>
    </w:p>
    <w:p w:rsidR="007C0AF4" w:rsidRPr="004B3EC3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EC3">
        <w:rPr>
          <w:rFonts w:ascii="Times New Roman" w:eastAsia="Times New Roman" w:hAnsi="Times New Roman" w:cs="Times New Roman"/>
          <w:sz w:val="28"/>
          <w:szCs w:val="28"/>
        </w:rPr>
        <w:t>22. Создание и членство саморегулируемой организации.</w:t>
      </w:r>
    </w:p>
    <w:p w:rsidR="007C0AF4" w:rsidRPr="004B3EC3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EC3">
        <w:rPr>
          <w:rFonts w:ascii="Times New Roman" w:hAnsi="Times New Roman" w:cs="Times New Roman"/>
          <w:bCs/>
          <w:sz w:val="28"/>
          <w:szCs w:val="28"/>
        </w:rPr>
        <w:t>23. Понятие и сущность коррупции в строительной сфере.</w:t>
      </w:r>
    </w:p>
    <w:p w:rsidR="007C0AF4" w:rsidRPr="004B3EC3" w:rsidRDefault="007C0AF4" w:rsidP="007C0AF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B3EC3">
        <w:rPr>
          <w:rFonts w:ascii="Times New Roman" w:eastAsia="Times New Roman" w:hAnsi="Times New Roman" w:cs="Times New Roman"/>
          <w:sz w:val="28"/>
          <w:szCs w:val="28"/>
        </w:rPr>
        <w:t>24. Гражданско-правовая ответственность</w:t>
      </w:r>
      <w:r w:rsidRPr="004B3EC3">
        <w:rPr>
          <w:rFonts w:ascii="Times New Roman" w:hAnsi="Times New Roman" w:cs="Times New Roman"/>
          <w:bCs/>
          <w:sz w:val="28"/>
          <w:szCs w:val="28"/>
        </w:rPr>
        <w:t xml:space="preserve"> в строительной сфере</w:t>
      </w:r>
      <w:r w:rsidRPr="004B3E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AF4" w:rsidRPr="004B3EC3" w:rsidRDefault="007C0AF4" w:rsidP="007C0AF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4B3EC3">
        <w:rPr>
          <w:sz w:val="28"/>
          <w:szCs w:val="28"/>
        </w:rPr>
        <w:t>25. Административная ответственность</w:t>
      </w:r>
      <w:r w:rsidRPr="004B3EC3">
        <w:rPr>
          <w:bCs/>
          <w:sz w:val="28"/>
          <w:szCs w:val="28"/>
        </w:rPr>
        <w:t xml:space="preserve"> в строительной сфере</w:t>
      </w:r>
      <w:r w:rsidRPr="004B3EC3">
        <w:rPr>
          <w:sz w:val="28"/>
          <w:szCs w:val="28"/>
        </w:rPr>
        <w:t>.</w:t>
      </w:r>
    </w:p>
    <w:p w:rsidR="007C0AF4" w:rsidRPr="004B3EC3" w:rsidRDefault="007C0AF4" w:rsidP="007C0A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EC3">
        <w:rPr>
          <w:rFonts w:ascii="Times New Roman" w:hAnsi="Times New Roman" w:cs="Times New Roman"/>
          <w:sz w:val="28"/>
          <w:szCs w:val="28"/>
        </w:rPr>
        <w:t>26. Уголовная ответственность</w:t>
      </w:r>
      <w:r w:rsidRPr="004B3EC3">
        <w:rPr>
          <w:rFonts w:ascii="Times New Roman" w:hAnsi="Times New Roman" w:cs="Times New Roman"/>
          <w:bCs/>
          <w:sz w:val="28"/>
          <w:szCs w:val="28"/>
        </w:rPr>
        <w:t xml:space="preserve"> в строительной сфере</w:t>
      </w:r>
      <w:r w:rsidRPr="004B3EC3">
        <w:rPr>
          <w:rFonts w:ascii="Times New Roman" w:hAnsi="Times New Roman" w:cs="Times New Roman"/>
          <w:sz w:val="28"/>
          <w:szCs w:val="28"/>
        </w:rPr>
        <w:t>.</w:t>
      </w:r>
    </w:p>
    <w:p w:rsidR="007C0AF4" w:rsidRPr="004B3EC3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B3EC3">
        <w:rPr>
          <w:rStyle w:val="a6"/>
          <w:rFonts w:ascii="Times New Roman" w:hAnsi="Times New Roman" w:cs="Times New Roman"/>
          <w:b w:val="0"/>
          <w:sz w:val="28"/>
          <w:szCs w:val="28"/>
        </w:rPr>
        <w:t>27. Понятие и содержание градостроительной деятельности.</w:t>
      </w:r>
    </w:p>
    <w:p w:rsidR="007C0AF4" w:rsidRPr="004B3EC3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B3EC3">
        <w:rPr>
          <w:rStyle w:val="a6"/>
          <w:rFonts w:ascii="Times New Roman" w:hAnsi="Times New Roman" w:cs="Times New Roman"/>
          <w:b w:val="0"/>
          <w:sz w:val="28"/>
          <w:szCs w:val="28"/>
        </w:rPr>
        <w:t>28. Объекты и субъекты градостроительной деятельности.</w:t>
      </w:r>
    </w:p>
    <w:p w:rsidR="007C0AF4" w:rsidRPr="004B3EC3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EC3">
        <w:rPr>
          <w:rFonts w:ascii="Times New Roman" w:hAnsi="Times New Roman" w:cs="Times New Roman"/>
          <w:sz w:val="28"/>
          <w:szCs w:val="28"/>
        </w:rPr>
        <w:t>29. Функции государственного управления в сфере градостроительства.</w:t>
      </w:r>
    </w:p>
    <w:p w:rsidR="007C0AF4" w:rsidRPr="004B3EC3" w:rsidRDefault="007C0AF4" w:rsidP="007C0AF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EC3">
        <w:rPr>
          <w:rFonts w:ascii="Times New Roman" w:hAnsi="Times New Roman" w:cs="Times New Roman"/>
          <w:sz w:val="28"/>
          <w:szCs w:val="28"/>
        </w:rPr>
        <w:t xml:space="preserve">30. Договор о комплексном освоении </w:t>
      </w:r>
      <w:r>
        <w:rPr>
          <w:rFonts w:ascii="Times New Roman" w:hAnsi="Times New Roman" w:cs="Times New Roman"/>
          <w:sz w:val="28"/>
          <w:szCs w:val="28"/>
        </w:rPr>
        <w:t>территории: понятие, назначение и</w:t>
      </w:r>
      <w:r w:rsidRPr="004B3EC3">
        <w:rPr>
          <w:rFonts w:ascii="Times New Roman" w:hAnsi="Times New Roman" w:cs="Times New Roman"/>
          <w:sz w:val="28"/>
          <w:szCs w:val="28"/>
        </w:rPr>
        <w:t xml:space="preserve"> условия заключения.</w:t>
      </w:r>
    </w:p>
    <w:p w:rsidR="00322BB5" w:rsidRPr="00C3599F" w:rsidRDefault="00E00BA7" w:rsidP="00C35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Темы распределит староста группы, либо по списку, либо по номеру зачетки, самое главное, чтобы темы не совпали у студентов.</w:t>
      </w:r>
    </w:p>
    <w:sectPr w:rsidR="00322BB5" w:rsidRPr="00C3599F" w:rsidSect="00D832C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charset w:val="CC"/>
    <w:family w:val="auto"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99F"/>
    <w:rsid w:val="00322BB5"/>
    <w:rsid w:val="007C0AF4"/>
    <w:rsid w:val="00B06BA8"/>
    <w:rsid w:val="00C3599F"/>
    <w:rsid w:val="00E0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C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link w:val="a5"/>
    <w:qFormat/>
    <w:rsid w:val="007C0A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7C0AF4"/>
    <w:rPr>
      <w:rFonts w:ascii="Times New Roman" w:eastAsia="Times New Roman" w:hAnsi="Times New Roman" w:cs="Times New Roman"/>
      <w:b/>
      <w:sz w:val="32"/>
      <w:szCs w:val="20"/>
    </w:rPr>
  </w:style>
  <w:style w:type="character" w:styleId="a6">
    <w:name w:val="Strong"/>
    <w:basedOn w:val="a0"/>
    <w:uiPriority w:val="22"/>
    <w:qFormat/>
    <w:rsid w:val="007C0A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lobls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4</cp:revision>
  <dcterms:created xsi:type="dcterms:W3CDTF">2020-12-24T10:26:00Z</dcterms:created>
  <dcterms:modified xsi:type="dcterms:W3CDTF">2020-12-24T10:40:00Z</dcterms:modified>
</cp:coreProperties>
</file>