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6C" w:rsidRPr="001C4B6C" w:rsidRDefault="0047521C" w:rsidP="001C4B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СУС-19_Философия_30</w:t>
      </w:r>
      <w:r w:rsidR="001C4B6C" w:rsidRPr="001C4B6C">
        <w:rPr>
          <w:rFonts w:ascii="Times New Roman" w:hAnsi="Times New Roman" w:cs="Times New Roman"/>
          <w:b/>
          <w:sz w:val="24"/>
          <w:szCs w:val="24"/>
        </w:rPr>
        <w:t>.10._</w:t>
      </w:r>
      <w:r w:rsidR="002C3B56">
        <w:rPr>
          <w:rFonts w:ascii="Times New Roman" w:hAnsi="Times New Roman" w:cs="Times New Roman"/>
          <w:b/>
          <w:sz w:val="24"/>
          <w:szCs w:val="24"/>
        </w:rPr>
        <w:t>Практика</w:t>
      </w:r>
    </w:p>
    <w:p w:rsidR="00C66287" w:rsidRDefault="00C66287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C66287" w:rsidRDefault="00C66287" w:rsidP="00C66287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92928">
        <w:rPr>
          <w:rFonts w:ascii="Times New Roman" w:hAnsi="Times New Roman" w:cs="Times New Roman"/>
          <w:b/>
          <w:sz w:val="24"/>
          <w:szCs w:val="24"/>
        </w:rPr>
        <w:t>Философия Античности</w:t>
      </w:r>
    </w:p>
    <w:p w:rsidR="00C66287" w:rsidRPr="00521722" w:rsidRDefault="00C66287" w:rsidP="00C66287">
      <w:pPr>
        <w:pStyle w:val="a4"/>
        <w:tabs>
          <w:tab w:val="num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 xml:space="preserve">Периодизация античной философии. Философские концепции раннего периода античности: натурфилософия (милетская школа, Гераклит, пифагорейцы, </w:t>
      </w:r>
      <w:proofErr w:type="spellStart"/>
      <w:r w:rsidRPr="00521722">
        <w:rPr>
          <w:sz w:val="24"/>
          <w:szCs w:val="24"/>
        </w:rPr>
        <w:t>элейская</w:t>
      </w:r>
      <w:proofErr w:type="spellEnd"/>
      <w:r w:rsidRPr="00521722">
        <w:rPr>
          <w:sz w:val="24"/>
          <w:szCs w:val="24"/>
        </w:rPr>
        <w:t xml:space="preserve"> школа, атомисты).</w:t>
      </w:r>
    </w:p>
    <w:p w:rsidR="00C66287" w:rsidRPr="00521722" w:rsidRDefault="00C66287" w:rsidP="00C66287">
      <w:pPr>
        <w:pStyle w:val="a4"/>
        <w:tabs>
          <w:tab w:val="num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 w:rsidRPr="00521722">
        <w:rPr>
          <w:sz w:val="24"/>
          <w:szCs w:val="24"/>
        </w:rPr>
        <w:t>Раннеклассический</w:t>
      </w:r>
      <w:proofErr w:type="spellEnd"/>
      <w:r w:rsidRPr="00521722">
        <w:rPr>
          <w:sz w:val="24"/>
          <w:szCs w:val="24"/>
        </w:rPr>
        <w:t xml:space="preserve"> период античной философии: софисты и Сократ.</w:t>
      </w:r>
    </w:p>
    <w:p w:rsidR="00C66287" w:rsidRPr="00521722" w:rsidRDefault="00C66287" w:rsidP="00C66287">
      <w:pPr>
        <w:pStyle w:val="a4"/>
        <w:tabs>
          <w:tab w:val="num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1722">
        <w:rPr>
          <w:sz w:val="24"/>
          <w:szCs w:val="24"/>
        </w:rPr>
        <w:t>Поздняя классика античности: Платон и Аристотель. Объективный идеализм Платона. Учение о материи и форме Аристотеля. Социально-политические идеи Платона и Аристотеля (учение об идеальном государстве).</w:t>
      </w:r>
    </w:p>
    <w:p w:rsidR="00C66287" w:rsidRDefault="00C66287" w:rsidP="00C66287">
      <w:pPr>
        <w:pStyle w:val="a4"/>
        <w:tabs>
          <w:tab w:val="num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21722">
        <w:rPr>
          <w:sz w:val="24"/>
          <w:szCs w:val="24"/>
        </w:rPr>
        <w:t xml:space="preserve">Эллинистическая философия. Основные философские школы: </w:t>
      </w:r>
      <w:proofErr w:type="spellStart"/>
      <w:r w:rsidRPr="00521722">
        <w:rPr>
          <w:sz w:val="24"/>
          <w:szCs w:val="24"/>
        </w:rPr>
        <w:t>кинизм</w:t>
      </w:r>
      <w:proofErr w:type="spellEnd"/>
      <w:r w:rsidRPr="00521722">
        <w:rPr>
          <w:sz w:val="24"/>
          <w:szCs w:val="24"/>
        </w:rPr>
        <w:t>, скептицизм, стоицизм, эпикуреизм, неоплатонизм</w:t>
      </w:r>
      <w:r>
        <w:rPr>
          <w:sz w:val="24"/>
          <w:szCs w:val="24"/>
        </w:rPr>
        <w:t>.</w:t>
      </w:r>
    </w:p>
    <w:p w:rsidR="00C66287" w:rsidRPr="00A46119" w:rsidRDefault="00C66287" w:rsidP="00C66287">
      <w:pPr>
        <w:pStyle w:val="a4"/>
        <w:tabs>
          <w:tab w:val="num" w:pos="851"/>
        </w:tabs>
        <w:spacing w:line="276" w:lineRule="auto"/>
        <w:jc w:val="both"/>
        <w:rPr>
          <w:sz w:val="24"/>
          <w:szCs w:val="24"/>
        </w:rPr>
      </w:pPr>
    </w:p>
    <w:p w:rsidR="00C66287" w:rsidRPr="00A46119" w:rsidRDefault="00C66287" w:rsidP="00C66287">
      <w:pPr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Какое определение философии существовало в античности и каков идеал мудреца?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Выделите три содержательных этапа исторического развития античной философии.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3. Докажите, что субстанциальный подход в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досократической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натурфилософии указывает не только на вариативный ход рассуждений их авторов, но и демонстрирует разный уровень философствования.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4. В чем усматривается рациональный смысл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субстанцального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подхода в понимании мира античными мыслителями?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Какие фундаментальные категории философских систем античности несут на себе печать символического и метафорического понимания мира?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6. Какие идеи составляли основу диалектического миропонимания античных мыслителей?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Какая идея была направляющей в софистике?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В чем выразилась релятивистская установка софистов?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9. Какие принципы составляют сократический метод?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Существует ли связь между платоновским миром идей (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эйдосов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) – самой знаменитой чертой его философского учения и его учением о государстве?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Что является по Аристотелю главной философской проблемой?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12. В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контексте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каких трех основных направлений осуществлялось развитие философского знания в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постклассический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период античности?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13. Какое положение внесли Эпикур и Лукреций Кар в атомистическую концепцию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Демокрита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Левкиппа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14. Какие проблемы исследовали политические мыслители древности – Платон и Аристотель?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  <w:r w:rsidRPr="00A461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287" w:rsidRPr="00A46119" w:rsidRDefault="00C66287" w:rsidP="00C66287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119">
        <w:rPr>
          <w:rFonts w:ascii="Times New Roman" w:hAnsi="Times New Roman" w:cs="Times New Roman"/>
          <w:sz w:val="24"/>
          <w:szCs w:val="24"/>
        </w:rPr>
        <w:t>Прокомментируйте знаменитый афоризм Протагора: «Человек – мера всех вещей».</w:t>
      </w:r>
    </w:p>
    <w:p w:rsidR="00C66287" w:rsidRDefault="00C66287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92928">
        <w:rPr>
          <w:rFonts w:ascii="Times New Roman" w:hAnsi="Times New Roman" w:cs="Times New Roman"/>
          <w:b/>
          <w:sz w:val="24"/>
          <w:szCs w:val="24"/>
        </w:rPr>
        <w:t>Средневековая европейская философия</w:t>
      </w:r>
    </w:p>
    <w:p w:rsidR="002C3B56" w:rsidRPr="00521722" w:rsidRDefault="002C3B56" w:rsidP="002C3B56">
      <w:pPr>
        <w:pStyle w:val="a4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proofErr w:type="gramStart"/>
      <w:r w:rsidRPr="00521722">
        <w:rPr>
          <w:sz w:val="24"/>
          <w:szCs w:val="24"/>
        </w:rPr>
        <w:t>Семантико-аксиологические</w:t>
      </w:r>
      <w:proofErr w:type="spellEnd"/>
      <w:r w:rsidRPr="00521722">
        <w:rPr>
          <w:sz w:val="24"/>
          <w:szCs w:val="24"/>
        </w:rPr>
        <w:t xml:space="preserve"> источники средневековой философии: </w:t>
      </w:r>
      <w:proofErr w:type="spellStart"/>
      <w:r w:rsidRPr="00521722">
        <w:rPr>
          <w:sz w:val="24"/>
          <w:szCs w:val="24"/>
        </w:rPr>
        <w:t>теоцентризм</w:t>
      </w:r>
      <w:proofErr w:type="spellEnd"/>
      <w:r w:rsidRPr="00521722">
        <w:rPr>
          <w:sz w:val="24"/>
          <w:szCs w:val="24"/>
        </w:rPr>
        <w:t xml:space="preserve">, креационизм, провиденциализм, </w:t>
      </w:r>
      <w:proofErr w:type="spellStart"/>
      <w:r w:rsidRPr="00521722">
        <w:rPr>
          <w:sz w:val="24"/>
          <w:szCs w:val="24"/>
        </w:rPr>
        <w:t>сотериологизм</w:t>
      </w:r>
      <w:proofErr w:type="spellEnd"/>
      <w:r w:rsidRPr="00521722">
        <w:rPr>
          <w:sz w:val="24"/>
          <w:szCs w:val="24"/>
        </w:rPr>
        <w:t xml:space="preserve">, </w:t>
      </w:r>
      <w:proofErr w:type="spellStart"/>
      <w:r w:rsidRPr="00521722">
        <w:rPr>
          <w:sz w:val="24"/>
          <w:szCs w:val="24"/>
        </w:rPr>
        <w:t>ревеляционизм</w:t>
      </w:r>
      <w:proofErr w:type="spellEnd"/>
      <w:r w:rsidRPr="00521722">
        <w:rPr>
          <w:sz w:val="24"/>
          <w:szCs w:val="24"/>
        </w:rPr>
        <w:t xml:space="preserve">, </w:t>
      </w:r>
      <w:proofErr w:type="spellStart"/>
      <w:r w:rsidRPr="00521722">
        <w:rPr>
          <w:sz w:val="24"/>
          <w:szCs w:val="24"/>
        </w:rPr>
        <w:t>эсхатологизм</w:t>
      </w:r>
      <w:proofErr w:type="spellEnd"/>
      <w:r w:rsidRPr="00521722">
        <w:rPr>
          <w:sz w:val="24"/>
          <w:szCs w:val="24"/>
        </w:rPr>
        <w:t xml:space="preserve"> и др.).</w:t>
      </w:r>
      <w:proofErr w:type="gramEnd"/>
    </w:p>
    <w:p w:rsidR="002C3B56" w:rsidRDefault="002C3B56" w:rsidP="002C3B56">
      <w:pPr>
        <w:pStyle w:val="a4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1722">
        <w:rPr>
          <w:sz w:val="24"/>
          <w:szCs w:val="24"/>
        </w:rPr>
        <w:t>Направления философско-теологической мысли, их центральные проблемы: патристика и схоластика.</w:t>
      </w:r>
    </w:p>
    <w:p w:rsidR="002C3B56" w:rsidRDefault="002C3B56" w:rsidP="002C3B56">
      <w:pPr>
        <w:pStyle w:val="a4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Арабско-мусульманская философия (суфизм, </w:t>
      </w:r>
      <w:proofErr w:type="spellStart"/>
      <w:r>
        <w:rPr>
          <w:sz w:val="24"/>
          <w:szCs w:val="24"/>
        </w:rPr>
        <w:t>фальсафа</w:t>
      </w:r>
      <w:proofErr w:type="spellEnd"/>
      <w:r>
        <w:rPr>
          <w:sz w:val="24"/>
          <w:szCs w:val="24"/>
        </w:rPr>
        <w:t>, калам).</w:t>
      </w:r>
    </w:p>
    <w:p w:rsidR="002C3B56" w:rsidRPr="002C3B56" w:rsidRDefault="002C3B56" w:rsidP="002C3B56">
      <w:pPr>
        <w:pStyle w:val="a4"/>
        <w:spacing w:line="276" w:lineRule="auto"/>
        <w:jc w:val="both"/>
        <w:rPr>
          <w:sz w:val="24"/>
          <w:szCs w:val="24"/>
        </w:rPr>
      </w:pP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1.Назовите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семантико-аксиологические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источники оформления христианской теологической доктрины.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Раскройте гносеологический смысл концепции «двойственной истины».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Каковы основные методы философского знания в средневековье?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Какие содержательные этапы можно выделить в эволюции патристики?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Какова центральная проблема в ранней патристике (2-3 вв.) и какие направления оформились в рамках ее решения?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6. В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каких школ и авторов реализовала себя зрелая патристика на греческом Востоке и латинском Западе?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Какие идеи, ставшие фундаментальными для развития западного богословия и философии, были в центре внимания в этот период?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Чем обусловлено усиление еретического движения в развитии зрелой патристики?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9. В чем отличие двух основных течений христианского богословия – апофатического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катафатического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На какой проблеме центрировалась поздняя патристика (5-8 вв.)?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Какие принципы толкования природы и сущности человека были выработаны в христианской антропологии? Какое этическое учение античности легло в основу учения об амбивалентности человеческой природы?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12. Каков  смысл одного из основных догматов христианства – догмата о троичности Бога?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13. Что означает слово «Христос» и что символизирует образ Христа? 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14. Что означает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богоподобие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15. Как решалась проблема теодиц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еи у А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>вгустина?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16. В различие между основными символами буддизма и христианства –  Нирваной и Царством Божьим?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17. Каковы предмет и цель схоластики как интеллектуального феномена средневековой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постсредневековой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европейской культуры?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lastRenderedPageBreak/>
        <w:t>18. Какой принцип (идея) средневековой философии предопределил рождение проблемы универсалий? В чем суть этой проблемы?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 xml:space="preserve">Проблемный блок: 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1.Можно ли интерпретировать учение о двух Градах: небесном и земном, созданное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Аврелием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Августином, как первую развитую христианскую историографию? Ответ аргументируйте.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Ошибался ли Христос, полагая, что люди должны повторить его подвиг?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Какие идеи содержатся в притче о двух путниках и кресте и притче о художнике?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92928">
        <w:rPr>
          <w:rFonts w:ascii="Times New Roman" w:hAnsi="Times New Roman" w:cs="Times New Roman"/>
          <w:b/>
          <w:sz w:val="24"/>
          <w:szCs w:val="24"/>
        </w:rPr>
        <w:t>Арабо-мусульманская философия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Какие основные философские течения составляют классическую арабо-мусульманскую философию?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Какими понятиями обозначалось образование в средневековом мусульманском мире, и каков идеал знания в исламе?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3. Чем отличалась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фальсафа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от европейской средневековой философии?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Как решался вопрос о соотношении философии и религии, ставший одним из главных в классической арабо-мусульманской философии?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Какие проблемы находятся в центре внимания арабской схоластики (калама)?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6. Чем объясняется факт сложившегося в рамках ислама религиозного (суннизм, шиизм,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хариджизм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с их многочисленными течениями) и правового плюрализма (в суннитской юриспруденции право на существование получили четыре школы: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ханбализм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маликизм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шафиризм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ханифизм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)?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Какие принципы являются основными составляющими суфизма?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Кого можно считать отцом современной исторической науки, основателем политической теории?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9. Назовите и раскройте смысл пяти столпов ислама.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1.Какие общие для всех традиционных социумов представления отражает отрывок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мусульманского источник «Хадис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Муслима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»: «Аллах предопределил меры творения за пятьдесят тысяч лет до того, как он сотворил небо и землю…».</w:t>
      </w:r>
    </w:p>
    <w:p w:rsidR="002C3B56" w:rsidRPr="00A46119" w:rsidRDefault="002C3B56" w:rsidP="002C3B56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Прокомментируйте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приписываемое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пророку Мухаммеду слова: «Ищите знание даже в далеком Китае [если оно так далеко как Китай], ибо поиск знания религиозный долг каждого мусульманина».</w:t>
      </w:r>
    </w:p>
    <w:p w:rsidR="007E1558" w:rsidRPr="004E4B08" w:rsidRDefault="007E1558" w:rsidP="007E15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Подготовить </w:t>
      </w:r>
      <w:r w:rsidRPr="004E4B0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B08">
        <w:rPr>
          <w:rFonts w:ascii="Times New Roman" w:hAnsi="Times New Roman" w:cs="Times New Roman"/>
          <w:b/>
          <w:sz w:val="24"/>
          <w:szCs w:val="24"/>
        </w:rPr>
        <w:t>вопрос семинара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(а также ответить на любой один вопрос контрольного и проблемного блока) </w:t>
      </w:r>
    </w:p>
    <w:p w:rsidR="00481BF1" w:rsidRPr="007E1558" w:rsidRDefault="007E1558" w:rsidP="007E1558">
      <w:pPr>
        <w:jc w:val="both"/>
      </w:pPr>
      <w:r w:rsidRPr="004E4B08">
        <w:rPr>
          <w:rFonts w:ascii="Times New Roman" w:hAnsi="Times New Roman" w:cs="Times New Roman"/>
          <w:sz w:val="24"/>
          <w:szCs w:val="24"/>
        </w:rPr>
        <w:t>Отправлять выполненные  задания  в свой Личный Кабинет Студента</w:t>
      </w:r>
      <w:r>
        <w:rPr>
          <w:rFonts w:ascii="Times New Roman" w:hAnsi="Times New Roman" w:cs="Times New Roman"/>
          <w:sz w:val="24"/>
          <w:szCs w:val="24"/>
        </w:rPr>
        <w:t xml:space="preserve"> или на мою электронную почту:</w:t>
      </w:r>
      <w:r w:rsidRPr="00AD1E66">
        <w:t xml:space="preserve"> </w:t>
      </w:r>
      <w:hyperlink r:id="rId4" w:history="1">
        <w:r w:rsidRPr="00D673C7">
          <w:rPr>
            <w:rStyle w:val="a6"/>
            <w:b/>
            <w:lang w:val="en-US"/>
          </w:rPr>
          <w:t>A</w:t>
        </w:r>
        <w:r w:rsidRPr="00D673C7">
          <w:rPr>
            <w:rStyle w:val="a6"/>
            <w:b/>
          </w:rPr>
          <w:t>nandaevaTS@yandex.ru</w:t>
        </w:r>
      </w:hyperlink>
    </w:p>
    <w:sectPr w:rsidR="00481BF1" w:rsidRPr="007E1558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B6C"/>
    <w:rsid w:val="001C4B6C"/>
    <w:rsid w:val="00280306"/>
    <w:rsid w:val="002C3B56"/>
    <w:rsid w:val="00360F6C"/>
    <w:rsid w:val="0047521C"/>
    <w:rsid w:val="00481BF1"/>
    <w:rsid w:val="006B4480"/>
    <w:rsid w:val="007E1558"/>
    <w:rsid w:val="00857AAE"/>
    <w:rsid w:val="00C615B2"/>
    <w:rsid w:val="00C66287"/>
    <w:rsid w:val="00C7410F"/>
    <w:rsid w:val="00C92928"/>
    <w:rsid w:val="00D9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6C"/>
    <w:pPr>
      <w:spacing w:before="0" w:beforeAutospacing="0"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B6C"/>
    <w:pPr>
      <w:ind w:left="720"/>
      <w:contextualSpacing/>
    </w:pPr>
  </w:style>
  <w:style w:type="paragraph" w:styleId="a4">
    <w:name w:val="Body Text"/>
    <w:basedOn w:val="a"/>
    <w:link w:val="a5"/>
    <w:rsid w:val="002C3B56"/>
    <w:pPr>
      <w:tabs>
        <w:tab w:val="left" w:pos="851"/>
        <w:tab w:val="left" w:pos="1276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2C3B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7E15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ndaevaT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9</cp:revision>
  <dcterms:created xsi:type="dcterms:W3CDTF">2020-10-06T08:03:00Z</dcterms:created>
  <dcterms:modified xsi:type="dcterms:W3CDTF">2020-10-17T07:17:00Z</dcterms:modified>
</cp:coreProperties>
</file>