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t xml:space="preserve">Методические материалы для </w:t>
      </w:r>
      <w:r w:rsidRPr="00B14AB2">
        <w:rPr>
          <w:rFonts w:ascii="Times New Roman" w:hAnsi="Times New Roman" w:cs="Times New Roman"/>
          <w:color w:val="C00000"/>
        </w:rPr>
        <w:t>практических занятий</w:t>
      </w:r>
      <w:r w:rsidRPr="00FD206D">
        <w:rPr>
          <w:rFonts w:ascii="Times New Roman" w:hAnsi="Times New Roman" w:cs="Times New Roman"/>
        </w:rPr>
        <w:t xml:space="preserve"> по дисциплине «Элективные курсы по физической культуре и спорту» для студентов специальной медицинской группы (СМГ)</w:t>
      </w:r>
    </w:p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3B4B2B" w:rsidRPr="00FD206D" w:rsidTr="009016E1">
        <w:tc>
          <w:tcPr>
            <w:tcW w:w="3687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3B4B2B" w:rsidRPr="00FD206D" w:rsidRDefault="003B4B2B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3B4B2B" w:rsidRPr="00FD206D" w:rsidTr="009016E1">
        <w:tc>
          <w:tcPr>
            <w:tcW w:w="3687" w:type="dxa"/>
          </w:tcPr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и с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редства физической </w:t>
            </w:r>
          </w:p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порта, используемые в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совершенствовании двигательных действий и развитии физических качеств на занятиях спортивными играми.</w:t>
            </w:r>
          </w:p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Методические основы подбора комплекса упражнений для развития скоростно-силовых способностей.</w:t>
            </w:r>
          </w:p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FD206D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Методические основы подбора подготовительных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водящих упражнений для совершенствования техники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(базовый вид двигательной деятельности – спортивные игры).</w:t>
            </w:r>
          </w:p>
          <w:p w:rsidR="009640B6" w:rsidRDefault="009640B6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CA25A9" w:rsidRDefault="009640B6" w:rsidP="00930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Методика совершенствования двигательных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на занятиях по </w:t>
            </w:r>
            <w:r>
              <w:rPr>
                <w:rFonts w:ascii="Times New Roman" w:hAnsi="Times New Roman" w:cs="Times New Roman"/>
              </w:rPr>
              <w:t xml:space="preserve">спортивным играм </w:t>
            </w:r>
            <w:r w:rsidRPr="00CA25A9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комплекс из 6 подготовительных упражнений, </w:t>
            </w:r>
            <w:r w:rsidR="009640B6">
              <w:rPr>
                <w:rFonts w:ascii="Times New Roman" w:hAnsi="Times New Roman" w:cs="Times New Roman"/>
                <w:sz w:val="24"/>
                <w:szCs w:val="24"/>
              </w:rPr>
              <w:t>используемых в совершенствовании техники наката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мяча справа, слева  в настольном теннисе. Описать содержание каждого физического упражнения с дозированием физической нагрузки для возрастной группы 18-21 год с учетом своей нозологии</w:t>
            </w:r>
            <w:r w:rsidR="0093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Word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C6F91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4 упражнения </w:t>
            </w:r>
            <w:r w:rsidR="002C6F9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C6F91">
              <w:rPr>
                <w:rFonts w:ascii="Times New Roman" w:hAnsi="Times New Roman" w:cs="Times New Roman"/>
                <w:sz w:val="24"/>
                <w:szCs w:val="24"/>
              </w:rPr>
              <w:t>профилактики нарушений осанки. Описать</w:t>
            </w:r>
            <w:r w:rsidR="002C6F9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каждого физического упражнения с дозированием физической нагрузки для возрастной группы 18-21 год</w:t>
            </w:r>
            <w:r w:rsidR="002C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 учетом своей нозологии</w:t>
            </w:r>
            <w:r w:rsidR="00930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(представить в формате документа 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Word</w:t>
            </w:r>
            <w:r w:rsidR="00930819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B4B2B" w:rsidRPr="00FD206D" w:rsidRDefault="003B4B2B" w:rsidP="00930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- Москва: Советский спорт, 2007. - 463 с.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3B4B2B" w:rsidRPr="00FD206D" w:rsidRDefault="003B4B2B" w:rsidP="0093081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7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B4B2B" w:rsidRPr="00FD206D" w:rsidRDefault="003B4B2B" w:rsidP="00930819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8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rPr>
          <w:rFonts w:ascii="Times New Roman" w:hAnsi="Times New Roman" w:cs="Times New Roman"/>
        </w:rPr>
      </w:pPr>
    </w:p>
    <w:p w:rsidR="003B4B2B" w:rsidRPr="00FD206D" w:rsidRDefault="003B4B2B" w:rsidP="003B4B2B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 xml:space="preserve">Методические материалы для </w:t>
      </w:r>
      <w:r w:rsidRPr="00B14AB2">
        <w:rPr>
          <w:rFonts w:ascii="Times New Roman" w:hAnsi="Times New Roman" w:cs="Times New Roman"/>
          <w:color w:val="C00000"/>
        </w:rPr>
        <w:t>секционных занятий</w:t>
      </w:r>
      <w:r w:rsidRPr="00FD206D">
        <w:rPr>
          <w:rFonts w:ascii="Times New Roman" w:hAnsi="Times New Roman" w:cs="Times New Roman"/>
        </w:rPr>
        <w:t xml:space="preserve">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3226"/>
      </w:tblGrid>
      <w:tr w:rsidR="003B4B2B" w:rsidRPr="00FD206D" w:rsidTr="00E568CE">
        <w:tc>
          <w:tcPr>
            <w:tcW w:w="2660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685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226" w:type="dxa"/>
          </w:tcPr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3B4B2B" w:rsidRPr="00FD206D" w:rsidTr="00E568CE">
        <w:trPr>
          <w:trHeight w:val="12367"/>
        </w:trPr>
        <w:tc>
          <w:tcPr>
            <w:tcW w:w="2660" w:type="dxa"/>
          </w:tcPr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и с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редства физической </w:t>
            </w:r>
          </w:p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порта, используемые в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совершенствовании двигательных действий и развитии физических качеств на занятиях спортивными играми.</w:t>
            </w:r>
          </w:p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Методические основы подбора комплекса упражнений для развития скоростно-силовых способностей.</w:t>
            </w:r>
          </w:p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FD206D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Методические основы подбора подготовительных и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водящих упражнений для совершенствования техники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двигательных действий (базовый вид двигательной деятельности – спортивные игры).</w:t>
            </w:r>
          </w:p>
          <w:p w:rsidR="009640B6" w:rsidRDefault="009640B6" w:rsidP="00964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0B6" w:rsidRPr="00CA25A9" w:rsidRDefault="009640B6" w:rsidP="00964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Методика совершенствования двигательных действий</w:t>
            </w:r>
            <w:r w:rsidRPr="00CA25A9">
              <w:rPr>
                <w:rFonts w:ascii="Times New Roman" w:hAnsi="Times New Roman" w:cs="Times New Roman"/>
              </w:rPr>
              <w:t xml:space="preserve"> на занятиях по </w:t>
            </w:r>
            <w:r>
              <w:rPr>
                <w:rFonts w:ascii="Times New Roman" w:hAnsi="Times New Roman" w:cs="Times New Roman"/>
              </w:rPr>
              <w:t xml:space="preserve">спортивным играм </w:t>
            </w:r>
            <w:r w:rsidRPr="00CA25A9">
              <w:rPr>
                <w:rFonts w:ascii="Times New Roman" w:hAnsi="Times New Roman" w:cs="Times New Roman"/>
              </w:rPr>
              <w:t xml:space="preserve">на основе </w:t>
            </w:r>
            <w:proofErr w:type="spellStart"/>
            <w:r w:rsidRPr="00CA25A9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CA25A9">
              <w:rPr>
                <w:rFonts w:ascii="Times New Roman" w:hAnsi="Times New Roman" w:cs="Times New Roman"/>
              </w:rPr>
              <w:t xml:space="preserve"> технологий.</w:t>
            </w:r>
          </w:p>
          <w:p w:rsidR="003B4B2B" w:rsidRPr="00FD206D" w:rsidRDefault="003B4B2B" w:rsidP="002C6F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</w:tcPr>
          <w:p w:rsidR="003B4B2B" w:rsidRPr="00FD206D" w:rsidRDefault="009640B6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3B4B2B"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Подобрать и описать процедуру тестирования 4 тестовых заданий для оценки скоростно-силовых способностей (тесты подбирать с учетом своей нозологии и </w:t>
            </w:r>
            <w:r w:rsidR="003B4B2B" w:rsidRPr="009640B6">
              <w:rPr>
                <w:rFonts w:ascii="Times New Roman" w:hAnsi="Times New Roman" w:cs="Times New Roman"/>
                <w:b/>
                <w:sz w:val="21"/>
                <w:szCs w:val="21"/>
              </w:rPr>
              <w:t>противопоказаний</w:t>
            </w:r>
            <w:r w:rsidR="003B4B2B" w:rsidRPr="00FD206D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Выполнить </w:t>
            </w:r>
            <w:r w:rsidR="00F55D10">
              <w:rPr>
                <w:rFonts w:ascii="Times New Roman" w:hAnsi="Times New Roman" w:cs="Times New Roman"/>
                <w:sz w:val="21"/>
                <w:szCs w:val="21"/>
              </w:rPr>
              <w:t xml:space="preserve">видеосъемку предложенного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комплекс</w:t>
            </w:r>
            <w:r w:rsidR="00F55D10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специальных упражнений, направленных на развитие скоростно-силовых способностей</w:t>
            </w:r>
            <w:r w:rsidR="00F55D10">
              <w:rPr>
                <w:rFonts w:ascii="Times New Roman" w:hAnsi="Times New Roman" w:cs="Times New Roman"/>
                <w:sz w:val="21"/>
                <w:szCs w:val="21"/>
              </w:rPr>
              <w:t xml:space="preserve"> с учетом своей нозологии и  </w:t>
            </w:r>
            <w:r w:rsidR="00F55D10" w:rsidRPr="00F55D10">
              <w:rPr>
                <w:rFonts w:ascii="Times New Roman" w:hAnsi="Times New Roman" w:cs="Times New Roman"/>
                <w:b/>
                <w:sz w:val="21"/>
                <w:szCs w:val="21"/>
              </w:rPr>
              <w:t>противопоказаний</w:t>
            </w:r>
            <w:r w:rsidR="00F55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 выложить </w:t>
            </w:r>
            <w:r w:rsidR="00F55D10" w:rsidRPr="00930819">
              <w:rPr>
                <w:rFonts w:ascii="Times New Roman" w:hAnsi="Times New Roman" w:cs="Times New Roman"/>
                <w:b/>
                <w:color w:val="C00000"/>
                <w:sz w:val="21"/>
                <w:szCs w:val="21"/>
              </w:rPr>
              <w:t>видеоотчет в личном кабинете</w:t>
            </w:r>
            <w:r w:rsidR="00F55D1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930819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930819" w:rsidRPr="00930819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>смотреть</w:t>
            </w:r>
            <w:r w:rsidR="00F55D10" w:rsidRPr="00930819">
              <w:rPr>
                <w:rFonts w:ascii="Times New Roman" w:hAnsi="Times New Roman" w:cs="Times New Roman"/>
                <w:color w:val="548DD4" w:themeColor="text2" w:themeTint="99"/>
                <w:sz w:val="21"/>
                <w:szCs w:val="21"/>
              </w:rPr>
              <w:t xml:space="preserve"> инструкцию</w:t>
            </w:r>
            <w:r w:rsidR="00F55D10" w:rsidRPr="00F55D10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568CE" w:rsidRPr="0096574A" w:rsidRDefault="00E568CE" w:rsidP="00E568C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И. </w:t>
            </w:r>
            <w:r w:rsidR="003626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-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ноги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врозь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руки перед грудью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согнуты в локтях. Асимметричные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повороты плечевого пояса и таза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повторений.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2. И.П. – ноги врозь, руки на поясе.  Круговые движения тазом  в правую и левую стороны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таза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3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 И.П. – ноги врозь, руки согнуты в локтях.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Имитация движения рук, стоя на месте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И.</w:t>
            </w:r>
            <w:r w:rsidR="0036267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– основная стойка.  Перекаты с пятки на носок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6-8 раз по 6-8 повторений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E568CE" w:rsidRPr="00D549A1" w:rsidRDefault="00E568CE" w:rsidP="00E568CE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5.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</w:t>
            </w:r>
            <w:r w:rsidR="0036267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–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основная стойка. Перенести </w:t>
            </w:r>
            <w:r w:rsidRPr="0096574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549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тяжесть тела на носки, не отрывая пяток. Пробежать отрезок 15–20 м, сохраняя полученный таким путем наклон туловища.</w:t>
            </w:r>
          </w:p>
          <w:p w:rsidR="003B4B2B" w:rsidRPr="00FD206D" w:rsidRDefault="00E568CE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</w:t>
            </w:r>
            <w:r w:rsidRPr="00D543B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 ходьба «зме</w:t>
            </w:r>
            <w:r w:rsidRPr="0096574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йкой» (на 2—4 м вправо и влево) </w:t>
            </w:r>
            <w:r w:rsidRPr="0096574A">
              <w:rPr>
                <w:rFonts w:ascii="Times New Roman" w:hAnsi="Times New Roman" w:cs="Times New Roman"/>
                <w:sz w:val="21"/>
                <w:szCs w:val="21"/>
              </w:rPr>
              <w:t>2-3  раза по 10-15 м, через  1,0-1,5 минуты отдыха.</w:t>
            </w:r>
          </w:p>
          <w:p w:rsidR="003B4B2B" w:rsidRPr="00930819" w:rsidRDefault="00930819" w:rsidP="009016E1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3081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</w:t>
            </w:r>
            <w:r w:rsidR="003B4B2B" w:rsidRPr="00930819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 Провести контроль ЧСС после каждого упражнения, результаты представить в форме таблицы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</w:t>
            </w:r>
          </w:p>
          <w:p w:rsidR="003B4B2B" w:rsidRPr="00FD206D" w:rsidRDefault="003B4B2B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26" w:type="dxa"/>
          </w:tcPr>
          <w:p w:rsidR="003B4B2B" w:rsidRPr="00FD206D" w:rsidRDefault="003B4B2B" w:rsidP="009308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3B4B2B" w:rsidRPr="00FD206D" w:rsidRDefault="003B4B2B" w:rsidP="00930819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1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B4B2B" w:rsidRPr="00FD206D" w:rsidRDefault="003B4B2B" w:rsidP="00930819">
            <w:pPr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3B4B2B" w:rsidRPr="00FD206D" w:rsidRDefault="003B4B2B" w:rsidP="009308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bookmarkEnd w:id="0"/>
    <w:p w:rsidR="00617627" w:rsidRPr="0036267C" w:rsidRDefault="0036267C" w:rsidP="0036267C">
      <w:pPr>
        <w:rPr>
          <w:vanish/>
          <w:sz w:val="20"/>
          <w:lang w:val="en-US"/>
        </w:rPr>
      </w:pPr>
      <w:r>
        <w:rPr>
          <w:vanish/>
          <w:lang w:val="en-US"/>
        </w:rPr>
        <w:t>88</w:t>
      </w:r>
      <w:r>
        <w:rPr>
          <w:vanish/>
          <w:sz w:val="20"/>
          <w:lang w:val="en-US"/>
        </w:rPr>
        <w:t>**</w:t>
      </w:r>
    </w:p>
    <w:sectPr w:rsidR="00617627" w:rsidRPr="0036267C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B2B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A7772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6F91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67C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B2B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26A8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796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819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0B6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970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4AB2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2C0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4B8B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39D3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68CE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5D10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3B4B2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62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621988AF-9F29-4F87-A79B-E0B2460E33F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008AC822-B6A1-4642-92E8-AFFFECEBE815" TargetMode="External"/><Relationship Id="rId12" Type="http://schemas.openxmlformats.org/officeDocument/2006/relationships/hyperlink" Target="https://www.biblio-online.ru/book/621988AF-9F29-4F87-A79B-E0B2460E33F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s://www.biblio-online.ru/book/008AC822-B6A1-4642-92E8-AFFFECEBE815" TargetMode="External"/><Relationship Id="rId5" Type="http://schemas.openxmlformats.org/officeDocument/2006/relationships/hyperlink" Target="https://www.biblio-online.ru/book/C05BD6A1-6B10-448C-BDE3-8811C3A6F9D6" TargetMode="External"/><Relationship Id="rId10" Type="http://schemas.openxmlformats.org/officeDocument/2006/relationships/hyperlink" Target="https://www.biblio-online.ru/book/32F832B3-F0AD-49CF-9462-96D21FF6FC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C05BD6A1-6B10-448C-BDE3-8811C3A6F9D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11</cp:revision>
  <dcterms:created xsi:type="dcterms:W3CDTF">2020-10-19T02:26:00Z</dcterms:created>
  <dcterms:modified xsi:type="dcterms:W3CDTF">2021-11-11T06:58:00Z</dcterms:modified>
</cp:coreProperties>
</file>