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25C" w:rsidRDefault="00EE6883">
      <w:pPr>
        <w:rPr>
          <w:rFonts w:ascii="Times New Roman" w:hAnsi="Times New Roman" w:cs="Times New Roman"/>
          <w:sz w:val="28"/>
          <w:szCs w:val="28"/>
        </w:rPr>
      </w:pPr>
      <w:r w:rsidRPr="004913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16393</wp:posOffset>
            </wp:positionH>
            <wp:positionV relativeFrom="paragraph">
              <wp:posOffset>2111</wp:posOffset>
            </wp:positionV>
            <wp:extent cx="5941759" cy="5672775"/>
            <wp:effectExtent l="19050" t="0" r="1841" b="0"/>
            <wp:wrapTight wrapText="bothSides">
              <wp:wrapPolygon edited="0">
                <wp:start x="-69" y="0"/>
                <wp:lineTo x="-69" y="21543"/>
                <wp:lineTo x="21607" y="21543"/>
                <wp:lineTo x="21607" y="0"/>
                <wp:lineTo x="-69" y="0"/>
              </wp:wrapPolygon>
            </wp:wrapTight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59" cy="567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FD428B">
        <w:rPr>
          <w:rFonts w:ascii="Times New Roman" w:hAnsi="Times New Roman" w:cs="Times New Roman"/>
          <w:sz w:val="28"/>
          <w:szCs w:val="28"/>
        </w:rPr>
        <w:t>Рисунок 1</w:t>
      </w:r>
    </w:p>
    <w:p w:rsidR="00FD428B" w:rsidRDefault="00FD428B">
      <w:pPr>
        <w:rPr>
          <w:rFonts w:ascii="Times New Roman" w:hAnsi="Times New Roman" w:cs="Times New Roman"/>
          <w:sz w:val="28"/>
          <w:szCs w:val="28"/>
        </w:rPr>
      </w:pPr>
    </w:p>
    <w:p w:rsidR="00FD428B" w:rsidRDefault="00FD428B">
      <w:pPr>
        <w:rPr>
          <w:rFonts w:ascii="Times New Roman" w:hAnsi="Times New Roman" w:cs="Times New Roman"/>
          <w:sz w:val="28"/>
          <w:szCs w:val="28"/>
        </w:rPr>
      </w:pPr>
    </w:p>
    <w:p w:rsidR="00FD428B" w:rsidRPr="00FD428B" w:rsidRDefault="00FD428B" w:rsidP="00FD428B">
      <w:pPr>
        <w:tabs>
          <w:tab w:val="left" w:pos="459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Сплав </w:t>
      </w:r>
      <w:r>
        <w:rPr>
          <w:rFonts w:ascii="Times New Roman" w:hAnsi="Times New Roman" w:cs="Times New Roman"/>
          <w:sz w:val="28"/>
          <w:szCs w:val="28"/>
          <w:lang w:val="en-US"/>
        </w:rPr>
        <w:t>V (</w:t>
      </w:r>
      <w:r>
        <w:rPr>
          <w:rFonts w:ascii="Times New Roman" w:hAnsi="Times New Roman" w:cs="Times New Roman"/>
          <w:sz w:val="28"/>
          <w:szCs w:val="28"/>
        </w:rPr>
        <w:t>Рис 1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913D8" w:rsidRDefault="00491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точке 1 на линии ликвидус начинается кристаллизация аустенита, в точке 2 на линии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солидус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кристаллизация аустенита заканчивается, по правилу отрезков жидкая фаза вся закристаллизовалась в аустенит. </w:t>
      </w:r>
      <w:r w:rsidR="00881DB7">
        <w:rPr>
          <w:rFonts w:ascii="Times New Roman" w:hAnsi="Times New Roman" w:cs="Times New Roman"/>
          <w:sz w:val="28"/>
          <w:szCs w:val="28"/>
        </w:rPr>
        <w:t xml:space="preserve">В интервале температур от точки 2 до точки 3 идет охлаждение аустенита. В точке 3 аустенит становится пересыщенным (растворимость углерода в ГЦК решетке уменьшается по линии </w:t>
      </w:r>
      <w:r w:rsidR="00881DB7">
        <w:rPr>
          <w:rFonts w:ascii="Times New Roman" w:hAnsi="Times New Roman" w:cs="Times New Roman"/>
          <w:sz w:val="28"/>
          <w:szCs w:val="28"/>
          <w:lang w:val="en-US"/>
        </w:rPr>
        <w:t>SE</w:t>
      </w:r>
      <w:r w:rsidR="00881DB7">
        <w:rPr>
          <w:rFonts w:ascii="Times New Roman" w:hAnsi="Times New Roman" w:cs="Times New Roman"/>
          <w:sz w:val="28"/>
          <w:szCs w:val="28"/>
        </w:rPr>
        <w:t xml:space="preserve"> от 2,14% при температуре 1147 градусов (точка Е) до 0,8% при температуре 727 градусов (точка </w:t>
      </w:r>
      <w:r w:rsidR="00881DB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81DB7">
        <w:rPr>
          <w:rFonts w:ascii="Times New Roman" w:hAnsi="Times New Roman" w:cs="Times New Roman"/>
          <w:sz w:val="28"/>
          <w:szCs w:val="28"/>
        </w:rPr>
        <w:t>)) избыток углерода выпадает из аустенита в виде кристаллов цементита</w:t>
      </w:r>
      <w:r w:rsidR="00881DB7" w:rsidRPr="00881DB7">
        <w:rPr>
          <w:noProof/>
          <w:lang w:eastAsia="ru-RU"/>
        </w:rPr>
        <w:t xml:space="preserve"> </w:t>
      </w:r>
      <w:r w:rsidR="00881DB7">
        <w:rPr>
          <w:rFonts w:ascii="Times New Roman" w:hAnsi="Times New Roman" w:cs="Times New Roman"/>
          <w:sz w:val="28"/>
          <w:szCs w:val="28"/>
        </w:rPr>
        <w:t xml:space="preserve"> вторичного. В точке 4 при </w:t>
      </w:r>
      <w:r w:rsidR="00881DB7">
        <w:rPr>
          <w:rFonts w:ascii="Times New Roman" w:hAnsi="Times New Roman" w:cs="Times New Roman"/>
          <w:sz w:val="28"/>
          <w:szCs w:val="28"/>
        </w:rPr>
        <w:lastRenderedPageBreak/>
        <w:t xml:space="preserve">постоянной температуре 727 градусов в результате </w:t>
      </w:r>
      <w:proofErr w:type="spellStart"/>
      <w:r w:rsidR="00881DB7">
        <w:rPr>
          <w:rFonts w:ascii="Times New Roman" w:hAnsi="Times New Roman" w:cs="Times New Roman"/>
          <w:sz w:val="28"/>
          <w:szCs w:val="28"/>
        </w:rPr>
        <w:t>эвтектоидного</w:t>
      </w:r>
      <w:proofErr w:type="spellEnd"/>
      <w:r w:rsidR="00881DB7">
        <w:rPr>
          <w:rFonts w:ascii="Times New Roman" w:hAnsi="Times New Roman" w:cs="Times New Roman"/>
          <w:sz w:val="28"/>
          <w:szCs w:val="28"/>
        </w:rPr>
        <w:t xml:space="preserve"> превращения аустенит распадается на механическую смесь феррита (концентрации 0,02%) и цементита вторичного, эта механическая смесь называется ПЕРЛИТОМ</w:t>
      </w:r>
      <w:r w:rsidR="00AA3AED">
        <w:rPr>
          <w:rFonts w:ascii="Times New Roman" w:hAnsi="Times New Roman" w:cs="Times New Roman"/>
          <w:sz w:val="28"/>
          <w:szCs w:val="28"/>
        </w:rPr>
        <w:t>. Ниже точки 4 идет охлаждение перлита и цементита вторичного.</w:t>
      </w:r>
      <w:r w:rsidR="00FD428B">
        <w:rPr>
          <w:rFonts w:ascii="Times New Roman" w:hAnsi="Times New Roman" w:cs="Times New Roman"/>
          <w:sz w:val="28"/>
          <w:szCs w:val="28"/>
        </w:rPr>
        <w:t xml:space="preserve"> (Рис.2)</w:t>
      </w:r>
    </w:p>
    <w:p w:rsidR="00881DB7" w:rsidRDefault="00881DB7">
      <w:pPr>
        <w:rPr>
          <w:rFonts w:ascii="Times New Roman" w:hAnsi="Times New Roman" w:cs="Times New Roman"/>
          <w:sz w:val="28"/>
          <w:szCs w:val="28"/>
        </w:rPr>
      </w:pPr>
    </w:p>
    <w:p w:rsidR="00881DB7" w:rsidRDefault="00881DB7" w:rsidP="00167B02">
      <w:pPr>
        <w:jc w:val="center"/>
        <w:rPr>
          <w:rFonts w:ascii="Times New Roman" w:hAnsi="Times New Roman" w:cs="Times New Roman"/>
          <w:sz w:val="28"/>
          <w:szCs w:val="28"/>
        </w:rPr>
      </w:pPr>
      <w:r w:rsidRPr="00881D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16393</wp:posOffset>
            </wp:positionH>
            <wp:positionV relativeFrom="paragraph">
              <wp:posOffset>2111</wp:posOffset>
            </wp:positionV>
            <wp:extent cx="5943664" cy="4781672"/>
            <wp:effectExtent l="19050" t="0" r="1841" b="0"/>
            <wp:wrapTight wrapText="bothSides">
              <wp:wrapPolygon edited="0">
                <wp:start x="-69" y="0"/>
                <wp:lineTo x="-69" y="21513"/>
                <wp:lineTo x="21607" y="21513"/>
                <wp:lineTo x="21607" y="0"/>
                <wp:lineTo x="-69" y="0"/>
              </wp:wrapPolygon>
            </wp:wrapTight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59" cy="478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FD428B">
        <w:rPr>
          <w:rFonts w:ascii="Times New Roman" w:hAnsi="Times New Roman" w:cs="Times New Roman"/>
          <w:sz w:val="28"/>
          <w:szCs w:val="28"/>
        </w:rPr>
        <w:t>Рисунок 2</w:t>
      </w:r>
      <w:r w:rsidR="00167B02">
        <w:rPr>
          <w:rFonts w:ascii="Times New Roman" w:hAnsi="Times New Roman" w:cs="Times New Roman"/>
          <w:sz w:val="28"/>
          <w:szCs w:val="28"/>
        </w:rPr>
        <w:t xml:space="preserve"> (сплав </w:t>
      </w:r>
      <w:r w:rsidR="00167B0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67B02">
        <w:rPr>
          <w:rFonts w:ascii="Times New Roman" w:hAnsi="Times New Roman" w:cs="Times New Roman"/>
          <w:sz w:val="28"/>
          <w:szCs w:val="28"/>
        </w:rPr>
        <w:t>)</w:t>
      </w:r>
    </w:p>
    <w:p w:rsidR="00AA3AED" w:rsidRDefault="00AA3AED" w:rsidP="00AA3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Сплав №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FD428B">
        <w:rPr>
          <w:rFonts w:ascii="Times New Roman" w:hAnsi="Times New Roman" w:cs="Times New Roman"/>
          <w:sz w:val="28"/>
          <w:szCs w:val="28"/>
        </w:rPr>
        <w:t xml:space="preserve"> (Рис.1)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A3AED" w:rsidRDefault="00AA3AED" w:rsidP="00AA3AE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точке 1 на линии ликвидус начинается кристаллизация аустенита, в точке 2 на линии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солидус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кристаллизация аустенита заканчивается, по правилу отрезков:  отрезок 2-С соответствует образовавшемуся аустениту, а отрезок Е-2 – оставшейся жидкой фазе, из которой при постоянной температуре 1147 градусов в результате эвтектического превращения одновременно кристаллизуются два вида кристаллов – аустенита (концентрации 2,14%) и цементита первичного, образуя механическую смесь, называемую ЛЕДЕБУРИТОМ.</w:t>
      </w:r>
      <w:proofErr w:type="gramEnd"/>
      <w:r w:rsidR="00FE4F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интервале температур от точки 2 до точки 3 идет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охлаждение аустенита и ледебурита, с понижением температуры  аустенит  (образованный в интервале температур от т.1 до т.2) и аустенит (входящий в состав ледебурита)  становится пересыщенным (растворимость углерода в ГЦК решетке уменьшается по линии </w:t>
      </w:r>
      <w:r>
        <w:rPr>
          <w:rFonts w:ascii="Times New Roman" w:hAnsi="Times New Roman" w:cs="Times New Roman"/>
          <w:sz w:val="28"/>
          <w:szCs w:val="28"/>
          <w:lang w:val="en-US"/>
        </w:rPr>
        <w:t>SE</w:t>
      </w:r>
      <w:r>
        <w:rPr>
          <w:rFonts w:ascii="Times New Roman" w:hAnsi="Times New Roman" w:cs="Times New Roman"/>
          <w:sz w:val="28"/>
          <w:szCs w:val="28"/>
        </w:rPr>
        <w:t xml:space="preserve"> от 2,14% при температуре 1147 градусов (точка Е) до 0,8% при температуре 727 градусов (точка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)) избыток углерода выпадает из аустенита в виде кристаллов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цементита</w:t>
      </w:r>
      <w:r w:rsidRPr="00881DB7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вторичного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FE4F46">
        <w:rPr>
          <w:rFonts w:ascii="Times New Roman" w:hAnsi="Times New Roman" w:cs="Times New Roman"/>
          <w:sz w:val="28"/>
          <w:szCs w:val="28"/>
        </w:rPr>
        <w:t xml:space="preserve"> В точке 3</w:t>
      </w:r>
      <w:r>
        <w:rPr>
          <w:rFonts w:ascii="Times New Roman" w:hAnsi="Times New Roman" w:cs="Times New Roman"/>
          <w:sz w:val="28"/>
          <w:szCs w:val="28"/>
        </w:rPr>
        <w:t xml:space="preserve"> при постоянной температуре 727 градусов в результате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эвтектоидного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превращения аустенит </w:t>
      </w:r>
      <w:r w:rsidR="00FE4F46">
        <w:rPr>
          <w:rFonts w:ascii="Times New Roman" w:hAnsi="Times New Roman" w:cs="Times New Roman"/>
          <w:sz w:val="28"/>
          <w:szCs w:val="28"/>
        </w:rPr>
        <w:t xml:space="preserve">(образованный в интервале температур от т.1 до т.2) </w:t>
      </w:r>
      <w:r>
        <w:rPr>
          <w:rFonts w:ascii="Times New Roman" w:hAnsi="Times New Roman" w:cs="Times New Roman"/>
          <w:sz w:val="28"/>
          <w:szCs w:val="28"/>
        </w:rPr>
        <w:t>распадается на механическую смесь феррита (концентрации 0,02%) и цементита вторичного, эта механическая смесь называется ПЕРЛИТОМ</w:t>
      </w:r>
      <w:r w:rsidR="00FE4F46">
        <w:rPr>
          <w:rFonts w:ascii="Times New Roman" w:hAnsi="Times New Roman" w:cs="Times New Roman"/>
          <w:sz w:val="28"/>
          <w:szCs w:val="28"/>
        </w:rPr>
        <w:t>. Ледебурит становится превращенным, т.к. аустенит, входящий в его состав, также распался на перлит. Ниже точки 3</w:t>
      </w:r>
      <w:r>
        <w:rPr>
          <w:rFonts w:ascii="Times New Roman" w:hAnsi="Times New Roman" w:cs="Times New Roman"/>
          <w:sz w:val="28"/>
          <w:szCs w:val="28"/>
        </w:rPr>
        <w:t xml:space="preserve"> идет охлаждение перлита</w:t>
      </w:r>
      <w:r w:rsidR="00FE4F46">
        <w:rPr>
          <w:rFonts w:ascii="Times New Roman" w:hAnsi="Times New Roman" w:cs="Times New Roman"/>
          <w:sz w:val="28"/>
          <w:szCs w:val="28"/>
        </w:rPr>
        <w:t>, ледебурита превращенного</w:t>
      </w:r>
      <w:r>
        <w:rPr>
          <w:rFonts w:ascii="Times New Roman" w:hAnsi="Times New Roman" w:cs="Times New Roman"/>
          <w:sz w:val="28"/>
          <w:szCs w:val="28"/>
        </w:rPr>
        <w:t xml:space="preserve"> и цементита вторичного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FD428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D428B">
        <w:rPr>
          <w:rFonts w:ascii="Times New Roman" w:hAnsi="Times New Roman" w:cs="Times New Roman"/>
          <w:sz w:val="28"/>
          <w:szCs w:val="28"/>
        </w:rPr>
        <w:t>Рис 3)</w:t>
      </w:r>
    </w:p>
    <w:p w:rsidR="0098033D" w:rsidRPr="0098033D" w:rsidRDefault="0098033D" w:rsidP="0098033D">
      <w:pPr>
        <w:rPr>
          <w:rFonts w:ascii="Times New Roman" w:hAnsi="Times New Roman" w:cs="Times New Roman"/>
          <w:sz w:val="28"/>
          <w:szCs w:val="28"/>
        </w:rPr>
      </w:pPr>
    </w:p>
    <w:p w:rsidR="0098033D" w:rsidRDefault="0098033D" w:rsidP="0098033D">
      <w:pPr>
        <w:rPr>
          <w:rFonts w:ascii="Times New Roman" w:hAnsi="Times New Roman" w:cs="Times New Roman"/>
          <w:sz w:val="28"/>
          <w:szCs w:val="28"/>
        </w:rPr>
      </w:pPr>
      <w:r w:rsidRPr="009803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531498"/>
            <wp:effectExtent l="19050" t="0" r="317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167B02" w:rsidRDefault="00167B02" w:rsidP="00167B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FD428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(сплавы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67B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8033D" w:rsidRDefault="0098033D" w:rsidP="0098033D">
      <w:pPr>
        <w:rPr>
          <w:rFonts w:ascii="Times New Roman" w:hAnsi="Times New Roman" w:cs="Times New Roman"/>
          <w:sz w:val="28"/>
          <w:szCs w:val="28"/>
        </w:rPr>
      </w:pPr>
    </w:p>
    <w:p w:rsidR="0098033D" w:rsidRDefault="0098033D" w:rsidP="009803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Сплав №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FD428B">
        <w:rPr>
          <w:rFonts w:ascii="Times New Roman" w:hAnsi="Times New Roman" w:cs="Times New Roman"/>
          <w:sz w:val="28"/>
          <w:szCs w:val="28"/>
        </w:rPr>
        <w:t xml:space="preserve"> (Рис.1)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67B02" w:rsidRDefault="0098033D" w:rsidP="00785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этом сплаве нет интервала кристаллизации. Жидкий расплав охлаждается до температуры 1147 градусов, при этой температуре его концентрация соответствует концентрации точки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(4,3%).  При этой температуре начинается  эвтектическое превращение, в результате которого одновременно кристаллизуются два вида кристаллов – аустенита (концентрации 2,14%) и цементита первичного, образуя механическую смесь, называемую ЛЕДЕБУРИТОМ.  В интервале температур от точки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78517A">
        <w:rPr>
          <w:rFonts w:ascii="Times New Roman" w:hAnsi="Times New Roman" w:cs="Times New Roman"/>
          <w:sz w:val="28"/>
          <w:szCs w:val="28"/>
        </w:rPr>
        <w:t xml:space="preserve"> до точки С</w:t>
      </w:r>
      <w:r w:rsidR="0078517A" w:rsidRPr="0078517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 идет охлаждение  ледебурита</w:t>
      </w:r>
      <w:r w:rsidR="0078517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точке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17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8517A" w:rsidRPr="0078517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 при постоянной температуре 727 градусов в результате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эвтектоидного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превращения </w:t>
      </w:r>
      <w:r w:rsidR="0078517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едебурит становится превращенным, т.к. аустенит, входящий в его состав, распался на перлит. Ниже точки </w:t>
      </w:r>
      <w:r w:rsidR="0078517A">
        <w:rPr>
          <w:rFonts w:ascii="Times New Roman" w:hAnsi="Times New Roman" w:cs="Times New Roman"/>
          <w:sz w:val="28"/>
          <w:szCs w:val="28"/>
        </w:rPr>
        <w:t>С</w:t>
      </w:r>
      <w:r w:rsidR="0078517A" w:rsidRPr="0078517A">
        <w:rPr>
          <w:rFonts w:ascii="Times New Roman" w:hAnsi="Times New Roman" w:cs="Times New Roman"/>
          <w:sz w:val="28"/>
          <w:szCs w:val="28"/>
        </w:rPr>
        <w:t>’</w:t>
      </w:r>
      <w:r w:rsidR="007851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идет охлаждение ледебурита превращенного</w:t>
      </w:r>
      <w:proofErr w:type="gramStart"/>
      <w:r w:rsidR="0078517A">
        <w:rPr>
          <w:rFonts w:ascii="Times New Roman" w:hAnsi="Times New Roman" w:cs="Times New Roman"/>
          <w:sz w:val="28"/>
          <w:szCs w:val="28"/>
        </w:rPr>
        <w:t>.</w:t>
      </w:r>
      <w:r w:rsidR="00FD428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D428B">
        <w:rPr>
          <w:rFonts w:ascii="Times New Roman" w:hAnsi="Times New Roman" w:cs="Times New Roman"/>
          <w:sz w:val="28"/>
          <w:szCs w:val="28"/>
        </w:rPr>
        <w:t>Рис 3)</w:t>
      </w:r>
    </w:p>
    <w:p w:rsidR="00167B02" w:rsidRDefault="00167B02" w:rsidP="00167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Сплав №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FD428B">
        <w:rPr>
          <w:rFonts w:ascii="Times New Roman" w:hAnsi="Times New Roman" w:cs="Times New Roman"/>
          <w:sz w:val="28"/>
          <w:szCs w:val="28"/>
        </w:rPr>
        <w:t xml:space="preserve"> (Рис.1)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67B02" w:rsidRDefault="00167B02" w:rsidP="00167B0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точке 1 на линии ликвидус начинается кристаллизация цементита первичного (проводим отрезок вправо, он пересекается с осью ординат – 100% цементита), в точке 2 на линии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солидус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кристаллизация цементита первичного заканчивается, по правилу отрезков:  отрезок 2-С соответствует образовавшемуся цементиту, а отрезок 2-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 – оставшейся жидкой фазе, из которой при постоянной температуре 1147 градусов в результате эвтектического превращения одновременно кристаллизуются два вида кристаллов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аустенита (концентрации 2,14%) и цементита первичного, образуя механическую смесь, называемую ЛЕДЕБУРИТОМ.  В интервале температур от точки 2 до точки 3 идет охлаждение цементита первичного  и ледебурита. В точке 3 при постоянной температуре 727 градусов в результате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эвтектоидного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превращения ледебурит становится превращенным, т.к. аустенит, входящий в его состав, распался на перлит. Ниже точки 3 идет охлаждение ледебурита превращенного</w:t>
      </w:r>
      <w:r w:rsidR="00FD428B">
        <w:rPr>
          <w:rFonts w:ascii="Times New Roman" w:hAnsi="Times New Roman" w:cs="Times New Roman"/>
          <w:sz w:val="28"/>
          <w:szCs w:val="28"/>
        </w:rPr>
        <w:t xml:space="preserve"> и цементита перв</w:t>
      </w:r>
      <w:r>
        <w:rPr>
          <w:rFonts w:ascii="Times New Roman" w:hAnsi="Times New Roman" w:cs="Times New Roman"/>
          <w:sz w:val="28"/>
          <w:szCs w:val="28"/>
        </w:rPr>
        <w:t>ичного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FD428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D428B">
        <w:rPr>
          <w:rFonts w:ascii="Times New Roman" w:hAnsi="Times New Roman" w:cs="Times New Roman"/>
          <w:sz w:val="28"/>
          <w:szCs w:val="28"/>
        </w:rPr>
        <w:t>рис.4)</w:t>
      </w:r>
    </w:p>
    <w:p w:rsidR="00167B02" w:rsidRDefault="00167B02" w:rsidP="00167B02">
      <w:pPr>
        <w:rPr>
          <w:rFonts w:ascii="Times New Roman" w:hAnsi="Times New Roman" w:cs="Times New Roman"/>
          <w:sz w:val="28"/>
          <w:szCs w:val="28"/>
        </w:rPr>
      </w:pPr>
    </w:p>
    <w:p w:rsidR="00FD428B" w:rsidRDefault="00FD428B" w:rsidP="00FD428B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28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16393</wp:posOffset>
            </wp:positionH>
            <wp:positionV relativeFrom="paragraph">
              <wp:posOffset>2111</wp:posOffset>
            </wp:positionV>
            <wp:extent cx="5845923" cy="4828265"/>
            <wp:effectExtent l="19050" t="0" r="2427" b="0"/>
            <wp:wrapTight wrapText="bothSides">
              <wp:wrapPolygon edited="0">
                <wp:start x="-70" y="0"/>
                <wp:lineTo x="-70" y="21476"/>
                <wp:lineTo x="21609" y="21476"/>
                <wp:lineTo x="21609" y="0"/>
                <wp:lineTo x="-70" y="0"/>
              </wp:wrapPolygon>
            </wp:wrapTight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923" cy="48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  <w:t xml:space="preserve">Рисунок 4 (сплав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81DB7" w:rsidRPr="00167B02" w:rsidRDefault="004B408B" w:rsidP="00FD428B">
      <w:pPr>
        <w:tabs>
          <w:tab w:val="left" w:pos="54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проработать материал, построить кривые охлаждения для данных  сплавов</w:t>
      </w:r>
    </w:p>
    <w:sectPr w:rsidR="00881DB7" w:rsidRPr="00167B02" w:rsidSect="003F6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1C1" w:rsidRDefault="00E011C1" w:rsidP="00AA3AED">
      <w:pPr>
        <w:spacing w:after="0" w:line="240" w:lineRule="auto"/>
      </w:pPr>
      <w:r>
        <w:separator/>
      </w:r>
    </w:p>
  </w:endnote>
  <w:endnote w:type="continuationSeparator" w:id="0">
    <w:p w:rsidR="00E011C1" w:rsidRDefault="00E011C1" w:rsidP="00AA3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1C1" w:rsidRDefault="00E011C1" w:rsidP="00AA3AED">
      <w:pPr>
        <w:spacing w:after="0" w:line="240" w:lineRule="auto"/>
      </w:pPr>
      <w:r>
        <w:separator/>
      </w:r>
    </w:p>
  </w:footnote>
  <w:footnote w:type="continuationSeparator" w:id="0">
    <w:p w:rsidR="00E011C1" w:rsidRDefault="00E011C1" w:rsidP="00AA3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6883"/>
    <w:rsid w:val="00167B02"/>
    <w:rsid w:val="0039323B"/>
    <w:rsid w:val="003F625C"/>
    <w:rsid w:val="004913D8"/>
    <w:rsid w:val="004B408B"/>
    <w:rsid w:val="0078517A"/>
    <w:rsid w:val="00833206"/>
    <w:rsid w:val="00881DB7"/>
    <w:rsid w:val="0098033D"/>
    <w:rsid w:val="00AA3AED"/>
    <w:rsid w:val="00AB4B77"/>
    <w:rsid w:val="00E011C1"/>
    <w:rsid w:val="00EE6883"/>
    <w:rsid w:val="00FD428B"/>
    <w:rsid w:val="00FE4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8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A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3AED"/>
  </w:style>
  <w:style w:type="paragraph" w:styleId="a7">
    <w:name w:val="footer"/>
    <w:basedOn w:val="a"/>
    <w:link w:val="a8"/>
    <w:uiPriority w:val="99"/>
    <w:semiHidden/>
    <w:unhideWhenUsed/>
    <w:rsid w:val="00AA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A3A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C4B464-EE1A-46E3-90E6-8E3A2463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2021-11-04T02:08:00Z</dcterms:created>
  <dcterms:modified xsi:type="dcterms:W3CDTF">2021-11-04T02:18:00Z</dcterms:modified>
</cp:coreProperties>
</file>