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66C" w:rsidRPr="004908FB" w:rsidRDefault="00701A68" w:rsidP="0067166C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БВГР. ГП-16. </w:t>
      </w:r>
      <w:r w:rsidR="0067166C" w:rsidRPr="004908FB"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Практика (от </w:t>
      </w:r>
      <w:r w:rsidR="0067166C">
        <w:rPr>
          <w:rFonts w:ascii="Times New Roman" w:hAnsi="Times New Roman" w:cs="Times New Roman"/>
          <w:b/>
          <w:sz w:val="28"/>
          <w:szCs w:val="28"/>
          <w:u w:val="single"/>
        </w:rPr>
        <w:t>11</w:t>
      </w:r>
      <w:r w:rsidR="0067166C" w:rsidRPr="004908FB">
        <w:rPr>
          <w:rFonts w:ascii="Times New Roman" w:hAnsi="Times New Roman" w:cs="Times New Roman"/>
          <w:b/>
          <w:sz w:val="28"/>
          <w:szCs w:val="28"/>
          <w:u w:val="single"/>
        </w:rPr>
        <w:t>.1</w:t>
      </w:r>
      <w:r w:rsidR="0067166C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67166C" w:rsidRPr="004908FB">
        <w:rPr>
          <w:rFonts w:ascii="Times New Roman" w:hAnsi="Times New Roman" w:cs="Times New Roman"/>
          <w:b/>
          <w:sz w:val="28"/>
          <w:szCs w:val="28"/>
          <w:u w:val="single"/>
        </w:rPr>
        <w:t>.2020)</w:t>
      </w:r>
    </w:p>
    <w:p w:rsidR="0067166C" w:rsidRPr="004908FB" w:rsidRDefault="0067166C" w:rsidP="0067166C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7166C" w:rsidRPr="004908FB" w:rsidRDefault="0067166C" w:rsidP="0067166C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908FB">
        <w:rPr>
          <w:rFonts w:ascii="Times New Roman" w:hAnsi="Times New Roman" w:cs="Times New Roman"/>
          <w:sz w:val="28"/>
          <w:szCs w:val="28"/>
        </w:rPr>
        <w:t xml:space="preserve">Практические усвоения отраслевых правил («Правила безопасности при ведении горных работ и переработке полезных ископаемых» (ПБ-2013) на основе определения и анализа принципов обеспечения безопасности горных работ, реализуемых в конкретных </w:t>
      </w:r>
      <w:proofErr w:type="spellStart"/>
      <w:r w:rsidRPr="004908FB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4908F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908FB">
        <w:rPr>
          <w:rFonts w:ascii="Times New Roman" w:hAnsi="Times New Roman" w:cs="Times New Roman"/>
          <w:sz w:val="28"/>
          <w:szCs w:val="28"/>
        </w:rPr>
        <w:t xml:space="preserve"> ПБ-2013. </w:t>
      </w:r>
    </w:p>
    <w:p w:rsidR="0067166C" w:rsidRPr="004908FB" w:rsidRDefault="0067166C" w:rsidP="0067166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8FB">
        <w:rPr>
          <w:rFonts w:ascii="Times New Roman" w:hAnsi="Times New Roman" w:cs="Times New Roman"/>
          <w:sz w:val="28"/>
          <w:szCs w:val="28"/>
        </w:rPr>
        <w:tab/>
        <w:t xml:space="preserve">Для усвоения ПБ-2013 предусматривается около 10 – 12 практических занятий с размещением в ЛК студентов зачетных ответов по прилагаемой ниже форме. Электронная версия ПБ-2013 размещена в интернете и дополнительно передана старостам групп. </w:t>
      </w:r>
      <w:proofErr w:type="gramStart"/>
      <w:r w:rsidRPr="004908FB">
        <w:rPr>
          <w:rFonts w:ascii="Times New Roman" w:hAnsi="Times New Roman" w:cs="Times New Roman"/>
          <w:sz w:val="28"/>
          <w:szCs w:val="28"/>
        </w:rPr>
        <w:t xml:space="preserve">Классификация и описание принципов также переданы старостам для информационного обеспечения и дополнительно размещена в данном задании для последующего использования. </w:t>
      </w:r>
      <w:proofErr w:type="gramEnd"/>
    </w:p>
    <w:p w:rsidR="0067166C" w:rsidRPr="004908FB" w:rsidRDefault="0067166C" w:rsidP="0067166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08FB">
        <w:rPr>
          <w:rFonts w:ascii="Times New Roman" w:hAnsi="Times New Roman" w:cs="Times New Roman"/>
          <w:sz w:val="28"/>
          <w:szCs w:val="28"/>
        </w:rPr>
        <w:t>Порядок выполнения работы следующий:</w:t>
      </w:r>
    </w:p>
    <w:p w:rsidR="0067166C" w:rsidRPr="004908FB" w:rsidRDefault="0067166C" w:rsidP="0067166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08FB">
        <w:rPr>
          <w:rFonts w:ascii="Times New Roman" w:hAnsi="Times New Roman" w:cs="Times New Roman"/>
          <w:sz w:val="28"/>
          <w:szCs w:val="28"/>
        </w:rPr>
        <w:t xml:space="preserve">Студент внимательно изучает классификацию и краткое описание реализуемых принципов. </w:t>
      </w:r>
      <w:proofErr w:type="gramStart"/>
      <w:r w:rsidRPr="004908FB">
        <w:rPr>
          <w:rFonts w:ascii="Times New Roman" w:hAnsi="Times New Roman" w:cs="Times New Roman"/>
          <w:sz w:val="28"/>
          <w:szCs w:val="28"/>
        </w:rPr>
        <w:t xml:space="preserve">Затем по каждому, указанному в задании пункту ПБ-2013 студент заполняет зачетную таблицу с перечислением реализуемых в данном </w:t>
      </w:r>
      <w:proofErr w:type="spellStart"/>
      <w:r w:rsidRPr="004908FB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4908FB">
        <w:rPr>
          <w:rFonts w:ascii="Times New Roman" w:hAnsi="Times New Roman" w:cs="Times New Roman"/>
          <w:sz w:val="28"/>
          <w:szCs w:val="28"/>
        </w:rPr>
        <w:t>. принципов обеспечения безопасности.</w:t>
      </w:r>
      <w:proofErr w:type="gramEnd"/>
      <w:r w:rsidRPr="004908FB">
        <w:rPr>
          <w:rFonts w:ascii="Times New Roman" w:hAnsi="Times New Roman" w:cs="Times New Roman"/>
          <w:sz w:val="28"/>
          <w:szCs w:val="28"/>
        </w:rPr>
        <w:t xml:space="preserve">  В </w:t>
      </w:r>
      <w:proofErr w:type="gramStart"/>
      <w:r w:rsidRPr="004908FB">
        <w:rPr>
          <w:rFonts w:ascii="Times New Roman" w:hAnsi="Times New Roman" w:cs="Times New Roman"/>
          <w:sz w:val="28"/>
          <w:szCs w:val="28"/>
        </w:rPr>
        <w:t>отдельном</w:t>
      </w:r>
      <w:proofErr w:type="gramEnd"/>
      <w:r w:rsidRPr="004908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8FB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4908FB">
        <w:rPr>
          <w:rFonts w:ascii="Times New Roman" w:hAnsi="Times New Roman" w:cs="Times New Roman"/>
          <w:sz w:val="28"/>
          <w:szCs w:val="28"/>
        </w:rPr>
        <w:t xml:space="preserve">. может реализовываться сразу несколько принципов. </w:t>
      </w:r>
    </w:p>
    <w:p w:rsidR="0067166C" w:rsidRPr="004908FB" w:rsidRDefault="0067166C" w:rsidP="0067166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7166C" w:rsidRPr="004908FB" w:rsidRDefault="0067166C" w:rsidP="0067166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08FB">
        <w:rPr>
          <w:rFonts w:ascii="Times New Roman" w:hAnsi="Times New Roman" w:cs="Times New Roman"/>
          <w:b/>
          <w:sz w:val="28"/>
          <w:szCs w:val="28"/>
        </w:rPr>
        <w:t xml:space="preserve">Конкретное задание на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11</w:t>
      </w:r>
      <w:r w:rsidRPr="004908FB">
        <w:rPr>
          <w:rFonts w:ascii="Times New Roman" w:hAnsi="Times New Roman" w:cs="Times New Roman"/>
          <w:b/>
          <w:sz w:val="28"/>
          <w:szCs w:val="28"/>
          <w:u w:val="single"/>
        </w:rPr>
        <w:t>.1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Pr="004908FB">
        <w:rPr>
          <w:rFonts w:ascii="Times New Roman" w:hAnsi="Times New Roman" w:cs="Times New Roman"/>
          <w:b/>
          <w:sz w:val="28"/>
          <w:szCs w:val="28"/>
        </w:rPr>
        <w:t>.2020</w:t>
      </w:r>
    </w:p>
    <w:p w:rsidR="0067166C" w:rsidRPr="004908FB" w:rsidRDefault="0067166C" w:rsidP="0067166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7166C" w:rsidRPr="004908FB" w:rsidRDefault="0067166C" w:rsidP="0067166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08FB">
        <w:rPr>
          <w:rFonts w:ascii="Times New Roman" w:hAnsi="Times New Roman" w:cs="Times New Roman"/>
          <w:sz w:val="28"/>
          <w:szCs w:val="28"/>
        </w:rPr>
        <w:t xml:space="preserve">Определить принципы, реализуемые в </w:t>
      </w:r>
      <w:proofErr w:type="gramStart"/>
      <w:r w:rsidRPr="004908FB">
        <w:rPr>
          <w:rFonts w:ascii="Times New Roman" w:hAnsi="Times New Roman" w:cs="Times New Roman"/>
          <w:sz w:val="28"/>
          <w:szCs w:val="28"/>
        </w:rPr>
        <w:t>конкретных</w:t>
      </w:r>
      <w:proofErr w:type="gramEnd"/>
      <w:r w:rsidRPr="004908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8FB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4908FB">
        <w:rPr>
          <w:rFonts w:ascii="Times New Roman" w:hAnsi="Times New Roman" w:cs="Times New Roman"/>
          <w:sz w:val="28"/>
          <w:szCs w:val="28"/>
        </w:rPr>
        <w:t xml:space="preserve">. ПБ-2013 </w:t>
      </w:r>
      <w:proofErr w:type="spellStart"/>
      <w:r w:rsidRPr="004908FB">
        <w:rPr>
          <w:rFonts w:ascii="Times New Roman" w:hAnsi="Times New Roman" w:cs="Times New Roman"/>
          <w:b/>
          <w:sz w:val="28"/>
          <w:szCs w:val="28"/>
          <w:u w:val="single"/>
        </w:rPr>
        <w:t>пп</w:t>
      </w:r>
      <w:proofErr w:type="spellEnd"/>
      <w:r w:rsidRPr="004908FB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196</w:t>
      </w:r>
      <w:r w:rsidRPr="004908FB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261</w:t>
      </w:r>
      <w:r w:rsidRPr="004908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(разделы по разработке месторождений каменной соли, урана; подземное выщелачивание; разработка МПИ в условиях вечной мерзлоты и в сложных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геомеханических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условиях)</w:t>
      </w:r>
    </w:p>
    <w:p w:rsidR="0067166C" w:rsidRPr="004908FB" w:rsidRDefault="0067166C" w:rsidP="0067166C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908FB">
        <w:rPr>
          <w:rFonts w:ascii="Times New Roman" w:hAnsi="Times New Roman" w:cs="Times New Roman"/>
          <w:sz w:val="28"/>
          <w:szCs w:val="28"/>
        </w:rPr>
        <w:t>Классификация принципов обеспечения БЖД приведена в таблице.</w:t>
      </w:r>
    </w:p>
    <w:p w:rsidR="0067166C" w:rsidRPr="004908FB" w:rsidRDefault="0067166C" w:rsidP="0067166C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67166C" w:rsidRPr="004908FB" w:rsidRDefault="0067166C" w:rsidP="0067166C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67166C" w:rsidRPr="004908FB" w:rsidRDefault="0067166C" w:rsidP="0067166C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67166C" w:rsidRPr="004908FB" w:rsidRDefault="0067166C" w:rsidP="0067166C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67166C" w:rsidRPr="004908FB" w:rsidRDefault="0067166C" w:rsidP="0067166C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67166C" w:rsidRPr="004908FB" w:rsidRDefault="0067166C" w:rsidP="0067166C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67166C" w:rsidRDefault="0067166C" w:rsidP="0067166C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67166C" w:rsidRPr="004908FB" w:rsidRDefault="0067166C" w:rsidP="0067166C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67166C" w:rsidRPr="004908FB" w:rsidRDefault="0067166C" w:rsidP="0067166C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67166C" w:rsidRPr="004908FB" w:rsidRDefault="0067166C" w:rsidP="0067166C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67166C" w:rsidRPr="004908FB" w:rsidRDefault="0067166C" w:rsidP="0067166C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67166C" w:rsidRPr="004908FB" w:rsidRDefault="0067166C" w:rsidP="0067166C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67166C" w:rsidRPr="004908FB" w:rsidRDefault="0067166C" w:rsidP="0067166C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08FB">
        <w:rPr>
          <w:rFonts w:ascii="Times New Roman" w:hAnsi="Times New Roman" w:cs="Times New Roman"/>
          <w:sz w:val="28"/>
          <w:szCs w:val="28"/>
        </w:rPr>
        <w:t>Общая классификация принципов обеспечения БЖД</w:t>
      </w:r>
    </w:p>
    <w:p w:rsidR="0067166C" w:rsidRPr="004908FB" w:rsidRDefault="0067166C" w:rsidP="0067166C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2"/>
        <w:gridCol w:w="3708"/>
        <w:gridCol w:w="10"/>
        <w:gridCol w:w="794"/>
        <w:gridCol w:w="3969"/>
      </w:tblGrid>
      <w:tr w:rsidR="0067166C" w:rsidRPr="004908FB" w:rsidTr="0088529C">
        <w:trPr>
          <w:trHeight w:val="161"/>
        </w:trPr>
        <w:tc>
          <w:tcPr>
            <w:tcW w:w="722" w:type="dxa"/>
            <w:tcBorders>
              <w:bottom w:val="double" w:sz="4" w:space="0" w:color="auto"/>
            </w:tcBorders>
          </w:tcPr>
          <w:p w:rsidR="0067166C" w:rsidRPr="004908FB" w:rsidRDefault="0067166C" w:rsidP="0088529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3708" w:type="dxa"/>
            <w:tcBorders>
              <w:bottom w:val="double" w:sz="4" w:space="0" w:color="auto"/>
            </w:tcBorders>
          </w:tcPr>
          <w:p w:rsidR="0067166C" w:rsidRPr="004908FB" w:rsidRDefault="0067166C" w:rsidP="0088529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  <w:p w:rsidR="0067166C" w:rsidRPr="004908FB" w:rsidRDefault="0067166C" w:rsidP="0088529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принципов</w:t>
            </w:r>
          </w:p>
        </w:tc>
        <w:tc>
          <w:tcPr>
            <w:tcW w:w="804" w:type="dxa"/>
            <w:gridSpan w:val="2"/>
            <w:tcBorders>
              <w:bottom w:val="double" w:sz="4" w:space="0" w:color="auto"/>
            </w:tcBorders>
          </w:tcPr>
          <w:p w:rsidR="0067166C" w:rsidRPr="004908FB" w:rsidRDefault="0067166C" w:rsidP="0088529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3969" w:type="dxa"/>
            <w:tcBorders>
              <w:bottom w:val="double" w:sz="4" w:space="0" w:color="auto"/>
            </w:tcBorders>
          </w:tcPr>
          <w:p w:rsidR="0067166C" w:rsidRPr="004908FB" w:rsidRDefault="0067166C" w:rsidP="0088529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  <w:p w:rsidR="0067166C" w:rsidRPr="004908FB" w:rsidRDefault="0067166C" w:rsidP="0088529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принципов</w:t>
            </w:r>
          </w:p>
        </w:tc>
      </w:tr>
      <w:tr w:rsidR="0067166C" w:rsidRPr="004908FB" w:rsidTr="0088529C">
        <w:trPr>
          <w:trHeight w:hRule="exact" w:val="356"/>
        </w:trPr>
        <w:tc>
          <w:tcPr>
            <w:tcW w:w="722" w:type="dxa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67166C" w:rsidRPr="004908FB" w:rsidRDefault="0067166C" w:rsidP="0088529C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b/>
                <w:sz w:val="28"/>
                <w:szCs w:val="28"/>
              </w:rPr>
              <w:t>1.Ориентирующие</w:t>
            </w:r>
          </w:p>
        </w:tc>
        <w:tc>
          <w:tcPr>
            <w:tcW w:w="3708" w:type="dxa"/>
            <w:vMerge w:val="restart"/>
            <w:tcBorders>
              <w:top w:val="double" w:sz="4" w:space="0" w:color="auto"/>
            </w:tcBorders>
            <w:vAlign w:val="center"/>
          </w:tcPr>
          <w:p w:rsidR="0067166C" w:rsidRPr="004908FB" w:rsidRDefault="0067166C" w:rsidP="008852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1.1. Деструкции (системности)</w:t>
            </w:r>
          </w:p>
        </w:tc>
        <w:tc>
          <w:tcPr>
            <w:tcW w:w="804" w:type="dxa"/>
            <w:gridSpan w:val="2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67166C" w:rsidRPr="004908FB" w:rsidRDefault="0067166C" w:rsidP="0088529C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b/>
                <w:sz w:val="28"/>
                <w:szCs w:val="28"/>
              </w:rPr>
              <w:t>2. Технические</w:t>
            </w:r>
          </w:p>
        </w:tc>
        <w:tc>
          <w:tcPr>
            <w:tcW w:w="3969" w:type="dxa"/>
            <w:tcBorders>
              <w:top w:val="double" w:sz="4" w:space="0" w:color="auto"/>
            </w:tcBorders>
            <w:vAlign w:val="center"/>
          </w:tcPr>
          <w:p w:rsidR="0067166C" w:rsidRPr="004908FB" w:rsidRDefault="0067166C" w:rsidP="008852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2.1.Блокировки</w:t>
            </w:r>
          </w:p>
        </w:tc>
      </w:tr>
      <w:tr w:rsidR="0067166C" w:rsidRPr="004908FB" w:rsidTr="0088529C">
        <w:trPr>
          <w:trHeight w:hRule="exact" w:val="278"/>
        </w:trPr>
        <w:tc>
          <w:tcPr>
            <w:tcW w:w="722" w:type="dxa"/>
            <w:vMerge/>
          </w:tcPr>
          <w:p w:rsidR="0067166C" w:rsidRPr="004908FB" w:rsidRDefault="0067166C" w:rsidP="0088529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8" w:type="dxa"/>
            <w:vMerge/>
            <w:vAlign w:val="center"/>
          </w:tcPr>
          <w:p w:rsidR="0067166C" w:rsidRPr="004908FB" w:rsidRDefault="0067166C" w:rsidP="008852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  <w:gridSpan w:val="2"/>
            <w:vMerge/>
          </w:tcPr>
          <w:p w:rsidR="0067166C" w:rsidRPr="004908FB" w:rsidRDefault="0067166C" w:rsidP="0088529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67166C" w:rsidRPr="004908FB" w:rsidRDefault="0067166C" w:rsidP="008852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 xml:space="preserve">2.2. </w:t>
            </w:r>
            <w:proofErr w:type="spellStart"/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Вакуумирования</w:t>
            </w:r>
            <w:proofErr w:type="spellEnd"/>
          </w:p>
        </w:tc>
      </w:tr>
      <w:tr w:rsidR="0067166C" w:rsidRPr="004908FB" w:rsidTr="0088529C">
        <w:trPr>
          <w:trHeight w:hRule="exact" w:val="356"/>
        </w:trPr>
        <w:tc>
          <w:tcPr>
            <w:tcW w:w="722" w:type="dxa"/>
            <w:vMerge/>
          </w:tcPr>
          <w:p w:rsidR="0067166C" w:rsidRPr="004908FB" w:rsidRDefault="0067166C" w:rsidP="0088529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8" w:type="dxa"/>
            <w:vAlign w:val="center"/>
          </w:tcPr>
          <w:p w:rsidR="0067166C" w:rsidRPr="004908FB" w:rsidRDefault="0067166C" w:rsidP="008852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1.2. Ликвидации опасности</w:t>
            </w:r>
          </w:p>
        </w:tc>
        <w:tc>
          <w:tcPr>
            <w:tcW w:w="804" w:type="dxa"/>
            <w:gridSpan w:val="2"/>
            <w:vMerge/>
          </w:tcPr>
          <w:p w:rsidR="0067166C" w:rsidRPr="004908FB" w:rsidRDefault="0067166C" w:rsidP="0088529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67166C" w:rsidRPr="004908FB" w:rsidRDefault="0067166C" w:rsidP="008852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2.3. Герметизации</w:t>
            </w:r>
          </w:p>
        </w:tc>
      </w:tr>
      <w:tr w:rsidR="0067166C" w:rsidRPr="004908FB" w:rsidTr="0088529C">
        <w:trPr>
          <w:trHeight w:hRule="exact" w:val="356"/>
        </w:trPr>
        <w:tc>
          <w:tcPr>
            <w:tcW w:w="722" w:type="dxa"/>
            <w:vMerge/>
          </w:tcPr>
          <w:p w:rsidR="0067166C" w:rsidRPr="004908FB" w:rsidRDefault="0067166C" w:rsidP="0088529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8" w:type="dxa"/>
            <w:vAlign w:val="center"/>
          </w:tcPr>
          <w:p w:rsidR="0067166C" w:rsidRPr="004908FB" w:rsidRDefault="0067166C" w:rsidP="008852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1.3. Снижения опасности</w:t>
            </w:r>
          </w:p>
        </w:tc>
        <w:tc>
          <w:tcPr>
            <w:tcW w:w="804" w:type="dxa"/>
            <w:gridSpan w:val="2"/>
            <w:vMerge/>
          </w:tcPr>
          <w:p w:rsidR="0067166C" w:rsidRPr="004908FB" w:rsidRDefault="0067166C" w:rsidP="0088529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67166C" w:rsidRPr="004908FB" w:rsidRDefault="0067166C" w:rsidP="008852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2.4. Защиты расстоянием</w:t>
            </w:r>
          </w:p>
        </w:tc>
      </w:tr>
      <w:tr w:rsidR="0067166C" w:rsidRPr="004908FB" w:rsidTr="0088529C">
        <w:trPr>
          <w:trHeight w:hRule="exact" w:val="356"/>
        </w:trPr>
        <w:tc>
          <w:tcPr>
            <w:tcW w:w="722" w:type="dxa"/>
            <w:vMerge/>
          </w:tcPr>
          <w:p w:rsidR="0067166C" w:rsidRPr="004908FB" w:rsidRDefault="0067166C" w:rsidP="0088529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8" w:type="dxa"/>
            <w:vAlign w:val="center"/>
          </w:tcPr>
          <w:p w:rsidR="0067166C" w:rsidRPr="004908FB" w:rsidRDefault="0067166C" w:rsidP="008852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1.4. Замены оператора</w:t>
            </w:r>
          </w:p>
        </w:tc>
        <w:tc>
          <w:tcPr>
            <w:tcW w:w="804" w:type="dxa"/>
            <w:gridSpan w:val="2"/>
            <w:vMerge/>
          </w:tcPr>
          <w:p w:rsidR="0067166C" w:rsidRPr="004908FB" w:rsidRDefault="0067166C" w:rsidP="0088529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67166C" w:rsidRPr="004908FB" w:rsidRDefault="0067166C" w:rsidP="008852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2.5. Компрессии</w:t>
            </w:r>
          </w:p>
        </w:tc>
      </w:tr>
      <w:tr w:rsidR="0067166C" w:rsidRPr="004908FB" w:rsidTr="0088529C">
        <w:trPr>
          <w:trHeight w:hRule="exact" w:val="356"/>
        </w:trPr>
        <w:tc>
          <w:tcPr>
            <w:tcW w:w="722" w:type="dxa"/>
            <w:vMerge/>
          </w:tcPr>
          <w:p w:rsidR="0067166C" w:rsidRPr="004908FB" w:rsidRDefault="0067166C" w:rsidP="0088529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8" w:type="dxa"/>
            <w:vAlign w:val="center"/>
          </w:tcPr>
          <w:p w:rsidR="0067166C" w:rsidRPr="004908FB" w:rsidRDefault="0067166C" w:rsidP="008852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1.5. Классификации</w:t>
            </w:r>
          </w:p>
        </w:tc>
        <w:tc>
          <w:tcPr>
            <w:tcW w:w="804" w:type="dxa"/>
            <w:gridSpan w:val="2"/>
            <w:vMerge/>
          </w:tcPr>
          <w:p w:rsidR="0067166C" w:rsidRPr="004908FB" w:rsidRDefault="0067166C" w:rsidP="0088529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67166C" w:rsidRPr="004908FB" w:rsidRDefault="0067166C" w:rsidP="008852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2.6. Прочности</w:t>
            </w:r>
          </w:p>
        </w:tc>
      </w:tr>
      <w:tr w:rsidR="0067166C" w:rsidRPr="004908FB" w:rsidTr="0088529C">
        <w:trPr>
          <w:trHeight w:hRule="exact" w:val="356"/>
        </w:trPr>
        <w:tc>
          <w:tcPr>
            <w:tcW w:w="722" w:type="dxa"/>
            <w:vMerge/>
          </w:tcPr>
          <w:p w:rsidR="0067166C" w:rsidRPr="004908FB" w:rsidRDefault="0067166C" w:rsidP="0088529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8" w:type="dxa"/>
          </w:tcPr>
          <w:p w:rsidR="0067166C" w:rsidRPr="004908FB" w:rsidRDefault="0067166C" w:rsidP="008852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  <w:gridSpan w:val="2"/>
            <w:vMerge/>
          </w:tcPr>
          <w:p w:rsidR="0067166C" w:rsidRPr="004908FB" w:rsidRDefault="0067166C" w:rsidP="0088529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67166C" w:rsidRPr="004908FB" w:rsidRDefault="0067166C" w:rsidP="008852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2.7. Слабого звена</w:t>
            </w:r>
          </w:p>
        </w:tc>
      </w:tr>
      <w:tr w:rsidR="0067166C" w:rsidRPr="004908FB" w:rsidTr="0088529C">
        <w:trPr>
          <w:trHeight w:hRule="exact" w:val="356"/>
        </w:trPr>
        <w:tc>
          <w:tcPr>
            <w:tcW w:w="722" w:type="dxa"/>
            <w:vMerge/>
          </w:tcPr>
          <w:p w:rsidR="0067166C" w:rsidRPr="004908FB" w:rsidRDefault="0067166C" w:rsidP="0088529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8" w:type="dxa"/>
          </w:tcPr>
          <w:p w:rsidR="0067166C" w:rsidRPr="004908FB" w:rsidRDefault="0067166C" w:rsidP="008852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  <w:gridSpan w:val="2"/>
            <w:vMerge/>
          </w:tcPr>
          <w:p w:rsidR="0067166C" w:rsidRPr="004908FB" w:rsidRDefault="0067166C" w:rsidP="0088529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67166C" w:rsidRPr="004908FB" w:rsidRDefault="0067166C" w:rsidP="008852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2.8. Недоступности</w:t>
            </w:r>
          </w:p>
        </w:tc>
      </w:tr>
      <w:tr w:rsidR="0067166C" w:rsidRPr="004908FB" w:rsidTr="0088529C">
        <w:trPr>
          <w:trHeight w:hRule="exact" w:val="356"/>
        </w:trPr>
        <w:tc>
          <w:tcPr>
            <w:tcW w:w="722" w:type="dxa"/>
            <w:vMerge/>
          </w:tcPr>
          <w:p w:rsidR="0067166C" w:rsidRPr="004908FB" w:rsidRDefault="0067166C" w:rsidP="0088529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8" w:type="dxa"/>
          </w:tcPr>
          <w:p w:rsidR="0067166C" w:rsidRPr="004908FB" w:rsidRDefault="0067166C" w:rsidP="008852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  <w:gridSpan w:val="2"/>
            <w:vMerge/>
          </w:tcPr>
          <w:p w:rsidR="0067166C" w:rsidRPr="004908FB" w:rsidRDefault="0067166C" w:rsidP="0088529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67166C" w:rsidRPr="004908FB" w:rsidRDefault="0067166C" w:rsidP="008852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 xml:space="preserve">2.9. </w:t>
            </w:r>
            <w:proofErr w:type="spellStart"/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Флегматизации</w:t>
            </w:r>
            <w:proofErr w:type="spellEnd"/>
          </w:p>
        </w:tc>
      </w:tr>
      <w:tr w:rsidR="0067166C" w:rsidRPr="004908FB" w:rsidTr="0088529C">
        <w:trPr>
          <w:trHeight w:hRule="exact" w:val="440"/>
        </w:trPr>
        <w:tc>
          <w:tcPr>
            <w:tcW w:w="722" w:type="dxa"/>
            <w:vMerge/>
          </w:tcPr>
          <w:p w:rsidR="0067166C" w:rsidRPr="004908FB" w:rsidRDefault="0067166C" w:rsidP="0088529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8" w:type="dxa"/>
          </w:tcPr>
          <w:p w:rsidR="0067166C" w:rsidRPr="004908FB" w:rsidRDefault="0067166C" w:rsidP="008852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  <w:gridSpan w:val="2"/>
            <w:vMerge/>
          </w:tcPr>
          <w:p w:rsidR="0067166C" w:rsidRPr="004908FB" w:rsidRDefault="0067166C" w:rsidP="0088529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67166C" w:rsidRPr="004908FB" w:rsidRDefault="0067166C" w:rsidP="008852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2.10. Экранирования</w:t>
            </w:r>
          </w:p>
          <w:p w:rsidR="0067166C" w:rsidRPr="004908FB" w:rsidRDefault="0067166C" w:rsidP="008852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166C" w:rsidRPr="004908FB" w:rsidRDefault="0067166C" w:rsidP="008852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166C" w:rsidRPr="004908FB" w:rsidRDefault="0067166C" w:rsidP="008852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166C" w:rsidRPr="004908FB" w:rsidTr="0088529C">
        <w:trPr>
          <w:trHeight w:hRule="exact" w:val="356"/>
        </w:trPr>
        <w:tc>
          <w:tcPr>
            <w:tcW w:w="722" w:type="dxa"/>
            <w:vMerge w:val="restart"/>
            <w:tcBorders>
              <w:top w:val="double" w:sz="4" w:space="0" w:color="auto"/>
            </w:tcBorders>
            <w:textDirection w:val="btLr"/>
          </w:tcPr>
          <w:p w:rsidR="0067166C" w:rsidRPr="004908FB" w:rsidRDefault="0067166C" w:rsidP="0088529C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b/>
                <w:sz w:val="28"/>
                <w:szCs w:val="28"/>
              </w:rPr>
              <w:t>3. Организационные</w:t>
            </w:r>
          </w:p>
        </w:tc>
        <w:tc>
          <w:tcPr>
            <w:tcW w:w="3718" w:type="dxa"/>
            <w:gridSpan w:val="2"/>
            <w:tcBorders>
              <w:top w:val="double" w:sz="4" w:space="0" w:color="auto"/>
            </w:tcBorders>
            <w:vAlign w:val="center"/>
          </w:tcPr>
          <w:p w:rsidR="0067166C" w:rsidRPr="004908FB" w:rsidRDefault="0067166C" w:rsidP="008852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3.1. Защиты временем</w:t>
            </w:r>
          </w:p>
        </w:tc>
        <w:tc>
          <w:tcPr>
            <w:tcW w:w="794" w:type="dxa"/>
            <w:vMerge w:val="restart"/>
            <w:tcBorders>
              <w:top w:val="double" w:sz="4" w:space="0" w:color="auto"/>
            </w:tcBorders>
            <w:textDirection w:val="btLr"/>
          </w:tcPr>
          <w:p w:rsidR="0067166C" w:rsidRPr="004908FB" w:rsidRDefault="0067166C" w:rsidP="0088529C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b/>
                <w:sz w:val="28"/>
                <w:szCs w:val="28"/>
              </w:rPr>
              <w:t>4. Управленческие</w:t>
            </w:r>
          </w:p>
        </w:tc>
        <w:tc>
          <w:tcPr>
            <w:tcW w:w="3969" w:type="dxa"/>
            <w:tcBorders>
              <w:top w:val="double" w:sz="4" w:space="0" w:color="auto"/>
            </w:tcBorders>
            <w:vAlign w:val="center"/>
          </w:tcPr>
          <w:p w:rsidR="0067166C" w:rsidRPr="004908FB" w:rsidRDefault="0067166C" w:rsidP="008852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4.1.Адекватности</w:t>
            </w:r>
          </w:p>
        </w:tc>
      </w:tr>
      <w:tr w:rsidR="0067166C" w:rsidRPr="004908FB" w:rsidTr="0088529C">
        <w:trPr>
          <w:trHeight w:hRule="exact" w:val="356"/>
        </w:trPr>
        <w:tc>
          <w:tcPr>
            <w:tcW w:w="722" w:type="dxa"/>
            <w:vMerge/>
          </w:tcPr>
          <w:p w:rsidR="0067166C" w:rsidRPr="004908FB" w:rsidRDefault="0067166C" w:rsidP="0088529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8" w:type="dxa"/>
            <w:gridSpan w:val="2"/>
            <w:vAlign w:val="center"/>
          </w:tcPr>
          <w:p w:rsidR="0067166C" w:rsidRPr="004908FB" w:rsidRDefault="0067166C" w:rsidP="008852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3.2. Информации</w:t>
            </w:r>
          </w:p>
        </w:tc>
        <w:tc>
          <w:tcPr>
            <w:tcW w:w="794" w:type="dxa"/>
            <w:vMerge/>
          </w:tcPr>
          <w:p w:rsidR="0067166C" w:rsidRPr="004908FB" w:rsidRDefault="0067166C" w:rsidP="0088529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67166C" w:rsidRPr="004908FB" w:rsidRDefault="0067166C" w:rsidP="008852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4.2.Контроля</w:t>
            </w:r>
          </w:p>
        </w:tc>
      </w:tr>
      <w:tr w:rsidR="0067166C" w:rsidRPr="004908FB" w:rsidTr="0088529C">
        <w:trPr>
          <w:trHeight w:hRule="exact" w:val="356"/>
        </w:trPr>
        <w:tc>
          <w:tcPr>
            <w:tcW w:w="722" w:type="dxa"/>
            <w:vMerge/>
          </w:tcPr>
          <w:p w:rsidR="0067166C" w:rsidRPr="004908FB" w:rsidRDefault="0067166C" w:rsidP="0088529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8" w:type="dxa"/>
            <w:gridSpan w:val="2"/>
            <w:vAlign w:val="center"/>
          </w:tcPr>
          <w:p w:rsidR="0067166C" w:rsidRPr="004908FB" w:rsidRDefault="0067166C" w:rsidP="008852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3.3.Резервирования</w:t>
            </w:r>
          </w:p>
        </w:tc>
        <w:tc>
          <w:tcPr>
            <w:tcW w:w="794" w:type="dxa"/>
            <w:vMerge/>
          </w:tcPr>
          <w:p w:rsidR="0067166C" w:rsidRPr="004908FB" w:rsidRDefault="0067166C" w:rsidP="0088529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67166C" w:rsidRPr="004908FB" w:rsidRDefault="0067166C" w:rsidP="008852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4.3.Обратной связи</w:t>
            </w:r>
          </w:p>
        </w:tc>
      </w:tr>
      <w:tr w:rsidR="0067166C" w:rsidRPr="004908FB" w:rsidTr="0088529C">
        <w:trPr>
          <w:trHeight w:hRule="exact" w:val="356"/>
        </w:trPr>
        <w:tc>
          <w:tcPr>
            <w:tcW w:w="722" w:type="dxa"/>
            <w:vMerge/>
          </w:tcPr>
          <w:p w:rsidR="0067166C" w:rsidRPr="004908FB" w:rsidRDefault="0067166C" w:rsidP="0088529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8" w:type="dxa"/>
            <w:gridSpan w:val="2"/>
            <w:vAlign w:val="center"/>
          </w:tcPr>
          <w:p w:rsidR="0067166C" w:rsidRPr="004908FB" w:rsidRDefault="0067166C" w:rsidP="008852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3.4.Несовместимости</w:t>
            </w:r>
          </w:p>
        </w:tc>
        <w:tc>
          <w:tcPr>
            <w:tcW w:w="794" w:type="dxa"/>
            <w:vMerge/>
          </w:tcPr>
          <w:p w:rsidR="0067166C" w:rsidRPr="004908FB" w:rsidRDefault="0067166C" w:rsidP="0088529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67166C" w:rsidRPr="004908FB" w:rsidRDefault="0067166C" w:rsidP="008852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4.4.Ответственности</w:t>
            </w:r>
          </w:p>
        </w:tc>
      </w:tr>
      <w:tr w:rsidR="0067166C" w:rsidRPr="004908FB" w:rsidTr="0088529C">
        <w:trPr>
          <w:trHeight w:hRule="exact" w:val="356"/>
        </w:trPr>
        <w:tc>
          <w:tcPr>
            <w:tcW w:w="722" w:type="dxa"/>
            <w:vMerge/>
          </w:tcPr>
          <w:p w:rsidR="0067166C" w:rsidRPr="004908FB" w:rsidRDefault="0067166C" w:rsidP="0088529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8" w:type="dxa"/>
            <w:gridSpan w:val="2"/>
            <w:vAlign w:val="center"/>
          </w:tcPr>
          <w:p w:rsidR="0067166C" w:rsidRPr="004908FB" w:rsidRDefault="0067166C" w:rsidP="008852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3.5.Нормирования</w:t>
            </w:r>
          </w:p>
        </w:tc>
        <w:tc>
          <w:tcPr>
            <w:tcW w:w="794" w:type="dxa"/>
            <w:vMerge/>
          </w:tcPr>
          <w:p w:rsidR="0067166C" w:rsidRPr="004908FB" w:rsidRDefault="0067166C" w:rsidP="0088529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67166C" w:rsidRPr="004908FB" w:rsidRDefault="0067166C" w:rsidP="008852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4.5.Плановости</w:t>
            </w:r>
          </w:p>
        </w:tc>
      </w:tr>
      <w:tr w:rsidR="0067166C" w:rsidRPr="004908FB" w:rsidTr="0088529C">
        <w:trPr>
          <w:trHeight w:hRule="exact" w:val="356"/>
        </w:trPr>
        <w:tc>
          <w:tcPr>
            <w:tcW w:w="722" w:type="dxa"/>
            <w:vMerge/>
          </w:tcPr>
          <w:p w:rsidR="0067166C" w:rsidRPr="004908FB" w:rsidRDefault="0067166C" w:rsidP="0088529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8" w:type="dxa"/>
            <w:gridSpan w:val="2"/>
            <w:vAlign w:val="center"/>
          </w:tcPr>
          <w:p w:rsidR="0067166C" w:rsidRPr="004908FB" w:rsidRDefault="0067166C" w:rsidP="008852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3.6.Подбора кадров</w:t>
            </w:r>
          </w:p>
        </w:tc>
        <w:tc>
          <w:tcPr>
            <w:tcW w:w="794" w:type="dxa"/>
            <w:vMerge/>
          </w:tcPr>
          <w:p w:rsidR="0067166C" w:rsidRPr="004908FB" w:rsidRDefault="0067166C" w:rsidP="0088529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67166C" w:rsidRPr="004908FB" w:rsidRDefault="0067166C" w:rsidP="008852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4.6.Стимулирования</w:t>
            </w:r>
          </w:p>
        </w:tc>
      </w:tr>
      <w:tr w:rsidR="0067166C" w:rsidRPr="004908FB" w:rsidTr="0088529C">
        <w:trPr>
          <w:trHeight w:hRule="exact" w:val="356"/>
        </w:trPr>
        <w:tc>
          <w:tcPr>
            <w:tcW w:w="722" w:type="dxa"/>
            <w:vMerge/>
          </w:tcPr>
          <w:p w:rsidR="0067166C" w:rsidRPr="004908FB" w:rsidRDefault="0067166C" w:rsidP="0088529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8" w:type="dxa"/>
            <w:gridSpan w:val="2"/>
            <w:vAlign w:val="center"/>
          </w:tcPr>
          <w:p w:rsidR="0067166C" w:rsidRPr="004908FB" w:rsidRDefault="0067166C" w:rsidP="008852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3.7.Эргономичности</w:t>
            </w:r>
          </w:p>
        </w:tc>
        <w:tc>
          <w:tcPr>
            <w:tcW w:w="794" w:type="dxa"/>
            <w:vMerge/>
          </w:tcPr>
          <w:p w:rsidR="0067166C" w:rsidRPr="004908FB" w:rsidRDefault="0067166C" w:rsidP="0088529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67166C" w:rsidRPr="004908FB" w:rsidRDefault="0067166C" w:rsidP="008852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4.7.Управления</w:t>
            </w:r>
          </w:p>
        </w:tc>
      </w:tr>
      <w:tr w:rsidR="0067166C" w:rsidRPr="004908FB" w:rsidTr="0088529C">
        <w:trPr>
          <w:trHeight w:hRule="exact" w:val="356"/>
        </w:trPr>
        <w:tc>
          <w:tcPr>
            <w:tcW w:w="722" w:type="dxa"/>
            <w:vMerge/>
          </w:tcPr>
          <w:p w:rsidR="0067166C" w:rsidRPr="004908FB" w:rsidRDefault="0067166C" w:rsidP="0088529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8" w:type="dxa"/>
            <w:gridSpan w:val="2"/>
            <w:vAlign w:val="center"/>
          </w:tcPr>
          <w:p w:rsidR="0067166C" w:rsidRPr="004908FB" w:rsidRDefault="0067166C" w:rsidP="008852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3.8.Компенсации</w:t>
            </w:r>
          </w:p>
        </w:tc>
        <w:tc>
          <w:tcPr>
            <w:tcW w:w="794" w:type="dxa"/>
            <w:vMerge/>
          </w:tcPr>
          <w:p w:rsidR="0067166C" w:rsidRPr="004908FB" w:rsidRDefault="0067166C" w:rsidP="0088529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67166C" w:rsidRPr="004908FB" w:rsidRDefault="0067166C" w:rsidP="008852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4.8.Эффективности</w:t>
            </w:r>
          </w:p>
        </w:tc>
      </w:tr>
    </w:tbl>
    <w:p w:rsidR="0067166C" w:rsidRPr="004908FB" w:rsidRDefault="0067166C" w:rsidP="0067166C">
      <w:pPr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67166C" w:rsidRPr="004908FB" w:rsidRDefault="0067166C" w:rsidP="0067166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8FB">
        <w:rPr>
          <w:rFonts w:ascii="Times New Roman" w:hAnsi="Times New Roman" w:cs="Times New Roman"/>
          <w:i/>
          <w:sz w:val="28"/>
          <w:szCs w:val="28"/>
          <w:u w:val="single"/>
        </w:rPr>
        <w:t>Примечание.</w:t>
      </w:r>
      <w:r w:rsidRPr="004908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908FB">
        <w:rPr>
          <w:rFonts w:ascii="Times New Roman" w:hAnsi="Times New Roman" w:cs="Times New Roman"/>
          <w:sz w:val="28"/>
          <w:szCs w:val="28"/>
        </w:rPr>
        <w:t xml:space="preserve">Подробное описание принципов было приведено в задании от 14.10.2020. </w:t>
      </w:r>
    </w:p>
    <w:p w:rsidR="0067166C" w:rsidRPr="004908FB" w:rsidRDefault="0067166C" w:rsidP="0067166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166C" w:rsidRPr="004908FB" w:rsidRDefault="0067166C" w:rsidP="0067166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166C" w:rsidRPr="004908FB" w:rsidRDefault="0067166C" w:rsidP="0067166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166C" w:rsidRPr="004908FB" w:rsidRDefault="0067166C" w:rsidP="0067166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166C" w:rsidRPr="004908FB" w:rsidRDefault="0067166C" w:rsidP="0067166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166C" w:rsidRPr="004908FB" w:rsidRDefault="0067166C" w:rsidP="0067166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166C" w:rsidRPr="004908FB" w:rsidRDefault="0067166C" w:rsidP="0067166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166C" w:rsidRPr="004908FB" w:rsidRDefault="0067166C" w:rsidP="0067166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166C" w:rsidRPr="004908FB" w:rsidRDefault="0067166C" w:rsidP="0067166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166C" w:rsidRPr="004908FB" w:rsidRDefault="0067166C" w:rsidP="0067166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166C" w:rsidRPr="004908FB" w:rsidRDefault="0067166C" w:rsidP="0067166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166C" w:rsidRPr="004908FB" w:rsidRDefault="0067166C" w:rsidP="0067166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166C" w:rsidRPr="004908FB" w:rsidRDefault="0067166C" w:rsidP="0067166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08FB">
        <w:rPr>
          <w:rFonts w:ascii="Times New Roman" w:hAnsi="Times New Roman" w:cs="Times New Roman"/>
          <w:b/>
          <w:sz w:val="28"/>
          <w:szCs w:val="28"/>
        </w:rPr>
        <w:t xml:space="preserve">Зачетный тест: </w:t>
      </w:r>
      <w:r>
        <w:rPr>
          <w:rFonts w:ascii="Times New Roman" w:hAnsi="Times New Roman" w:cs="Times New Roman"/>
          <w:b/>
          <w:sz w:val="28"/>
          <w:szCs w:val="28"/>
        </w:rPr>
        <w:t>11</w:t>
      </w:r>
      <w:r w:rsidRPr="004908FB">
        <w:rPr>
          <w:rFonts w:ascii="Times New Roman" w:hAnsi="Times New Roman" w:cs="Times New Roman"/>
          <w:b/>
          <w:sz w:val="28"/>
          <w:szCs w:val="28"/>
        </w:rPr>
        <w:t>.1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4908FB">
        <w:rPr>
          <w:rFonts w:ascii="Times New Roman" w:hAnsi="Times New Roman" w:cs="Times New Roman"/>
          <w:b/>
          <w:sz w:val="28"/>
          <w:szCs w:val="28"/>
        </w:rPr>
        <w:t xml:space="preserve">.2020 ГП-16 Практика -  </w:t>
      </w:r>
      <w:r w:rsidRPr="004908FB">
        <w:rPr>
          <w:rFonts w:ascii="Times New Roman" w:hAnsi="Times New Roman" w:cs="Times New Roman"/>
          <w:b/>
          <w:sz w:val="28"/>
          <w:szCs w:val="28"/>
          <w:u w:val="single"/>
        </w:rPr>
        <w:t>Фамилия, имя студента</w:t>
      </w:r>
    </w:p>
    <w:p w:rsidR="0067166C" w:rsidRPr="004908FB" w:rsidRDefault="0067166C" w:rsidP="0067166C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08FB">
        <w:rPr>
          <w:rFonts w:ascii="Times New Roman" w:hAnsi="Times New Roman" w:cs="Times New Roman"/>
          <w:sz w:val="28"/>
          <w:szCs w:val="28"/>
        </w:rPr>
        <w:t>(размещается в личном кабинете студента)</w:t>
      </w:r>
    </w:p>
    <w:p w:rsidR="0067166C" w:rsidRPr="004908FB" w:rsidRDefault="0067166C" w:rsidP="0067166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166C" w:rsidRPr="004908FB" w:rsidRDefault="0067166C" w:rsidP="0067166C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08FB">
        <w:rPr>
          <w:rFonts w:ascii="Times New Roman" w:hAnsi="Times New Roman" w:cs="Times New Roman"/>
          <w:sz w:val="28"/>
          <w:szCs w:val="28"/>
        </w:rPr>
        <w:t xml:space="preserve">Принципы, реализуемые в Правилах безопасности при ведении горных работ и переработке полезных ископаемых (ПБ-2013) </w:t>
      </w:r>
    </w:p>
    <w:tbl>
      <w:tblPr>
        <w:tblStyle w:val="a3"/>
        <w:tblW w:w="9569" w:type="dxa"/>
        <w:tblLook w:val="04A0"/>
      </w:tblPr>
      <w:tblGrid>
        <w:gridCol w:w="1416"/>
        <w:gridCol w:w="8153"/>
      </w:tblGrid>
      <w:tr w:rsidR="0067166C" w:rsidRPr="004908FB" w:rsidTr="0088529C">
        <w:trPr>
          <w:trHeight w:val="581"/>
        </w:trPr>
        <w:tc>
          <w:tcPr>
            <w:tcW w:w="1416" w:type="dxa"/>
          </w:tcPr>
          <w:p w:rsidR="0067166C" w:rsidRPr="004908FB" w:rsidRDefault="0067166C" w:rsidP="0088529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 xml:space="preserve">№ п. </w:t>
            </w:r>
          </w:p>
          <w:p w:rsidR="0067166C" w:rsidRPr="004908FB" w:rsidRDefault="0067166C" w:rsidP="0088529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из ПБ-2013</w:t>
            </w:r>
          </w:p>
        </w:tc>
        <w:tc>
          <w:tcPr>
            <w:tcW w:w="8153" w:type="dxa"/>
          </w:tcPr>
          <w:p w:rsidR="0067166C" w:rsidRPr="004908FB" w:rsidRDefault="0067166C" w:rsidP="0088529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 xml:space="preserve">Какой принцип (принципы) </w:t>
            </w:r>
            <w:proofErr w:type="spellStart"/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реализу</w:t>
            </w:r>
            <w:proofErr w:type="gramStart"/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spellEnd"/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proofErr w:type="gramEnd"/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spellEnd"/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spellStart"/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тся</w:t>
            </w:r>
            <w:proofErr w:type="spellEnd"/>
            <w:r w:rsidRPr="004908FB">
              <w:rPr>
                <w:rFonts w:ascii="Times New Roman" w:hAnsi="Times New Roman" w:cs="Times New Roman"/>
                <w:sz w:val="28"/>
                <w:szCs w:val="28"/>
              </w:rPr>
              <w:t xml:space="preserve"> в данном пункте</w:t>
            </w:r>
          </w:p>
        </w:tc>
      </w:tr>
      <w:tr w:rsidR="0067166C" w:rsidRPr="004908FB" w:rsidTr="0088529C">
        <w:trPr>
          <w:trHeight w:val="354"/>
        </w:trPr>
        <w:tc>
          <w:tcPr>
            <w:tcW w:w="1416" w:type="dxa"/>
          </w:tcPr>
          <w:p w:rsidR="0067166C" w:rsidRPr="004908FB" w:rsidRDefault="0067166C" w:rsidP="0088529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8153" w:type="dxa"/>
          </w:tcPr>
          <w:p w:rsidR="0067166C" w:rsidRPr="004908FB" w:rsidRDefault="0067166C" w:rsidP="008852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166C" w:rsidRPr="004908FB" w:rsidTr="0088529C">
        <w:trPr>
          <w:trHeight w:val="354"/>
        </w:trPr>
        <w:tc>
          <w:tcPr>
            <w:tcW w:w="1416" w:type="dxa"/>
          </w:tcPr>
          <w:p w:rsidR="0067166C" w:rsidRPr="004908FB" w:rsidRDefault="0067166C" w:rsidP="0088529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8153" w:type="dxa"/>
          </w:tcPr>
          <w:p w:rsidR="0067166C" w:rsidRPr="004908FB" w:rsidRDefault="0067166C" w:rsidP="008852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166C" w:rsidRPr="004908FB" w:rsidTr="0088529C">
        <w:trPr>
          <w:trHeight w:val="354"/>
        </w:trPr>
        <w:tc>
          <w:tcPr>
            <w:tcW w:w="1416" w:type="dxa"/>
          </w:tcPr>
          <w:p w:rsidR="0067166C" w:rsidRPr="004908FB" w:rsidRDefault="0067166C" w:rsidP="0088529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8153" w:type="dxa"/>
          </w:tcPr>
          <w:p w:rsidR="0067166C" w:rsidRPr="004908FB" w:rsidRDefault="0067166C" w:rsidP="008852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166C" w:rsidRPr="004908FB" w:rsidTr="0088529C">
        <w:trPr>
          <w:trHeight w:val="509"/>
        </w:trPr>
        <w:tc>
          <w:tcPr>
            <w:tcW w:w="1416" w:type="dxa"/>
          </w:tcPr>
          <w:p w:rsidR="0067166C" w:rsidRPr="004908FB" w:rsidRDefault="0067166C" w:rsidP="0088529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8153" w:type="dxa"/>
          </w:tcPr>
          <w:p w:rsidR="0067166C" w:rsidRPr="004908FB" w:rsidRDefault="0067166C" w:rsidP="008852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166C" w:rsidRPr="004908FB" w:rsidTr="0088529C">
        <w:trPr>
          <w:trHeight w:val="508"/>
        </w:trPr>
        <w:tc>
          <w:tcPr>
            <w:tcW w:w="1416" w:type="dxa"/>
          </w:tcPr>
          <w:p w:rsidR="0067166C" w:rsidRPr="004908FB" w:rsidRDefault="0067166C" w:rsidP="0088529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8153" w:type="dxa"/>
          </w:tcPr>
          <w:p w:rsidR="0067166C" w:rsidRPr="004908FB" w:rsidRDefault="0067166C" w:rsidP="008852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166C" w:rsidRPr="004908FB" w:rsidTr="0088529C">
        <w:trPr>
          <w:trHeight w:val="508"/>
        </w:trPr>
        <w:tc>
          <w:tcPr>
            <w:tcW w:w="1416" w:type="dxa"/>
          </w:tcPr>
          <w:p w:rsidR="0067166C" w:rsidRPr="004908FB" w:rsidRDefault="0067166C" w:rsidP="0088529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</w:p>
        </w:tc>
        <w:tc>
          <w:tcPr>
            <w:tcW w:w="8153" w:type="dxa"/>
          </w:tcPr>
          <w:p w:rsidR="0067166C" w:rsidRPr="004908FB" w:rsidRDefault="0067166C" w:rsidP="008852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166C" w:rsidRPr="004908FB" w:rsidTr="0088529C">
        <w:trPr>
          <w:trHeight w:val="508"/>
        </w:trPr>
        <w:tc>
          <w:tcPr>
            <w:tcW w:w="1416" w:type="dxa"/>
          </w:tcPr>
          <w:p w:rsidR="0067166C" w:rsidRPr="004908FB" w:rsidRDefault="0067166C" w:rsidP="0088529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8153" w:type="dxa"/>
          </w:tcPr>
          <w:p w:rsidR="0067166C" w:rsidRPr="004908FB" w:rsidRDefault="0067166C" w:rsidP="008852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7166C" w:rsidRPr="004908FB" w:rsidRDefault="0067166C" w:rsidP="0067166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908FB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67166C" w:rsidRPr="004908FB" w:rsidRDefault="0067166C" w:rsidP="0067166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908FB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tbl>
      <w:tblPr>
        <w:tblStyle w:val="a3"/>
        <w:tblW w:w="0" w:type="auto"/>
        <w:tblLook w:val="04A0"/>
      </w:tblPr>
      <w:tblGrid>
        <w:gridCol w:w="1384"/>
        <w:gridCol w:w="8186"/>
      </w:tblGrid>
      <w:tr w:rsidR="0067166C" w:rsidRPr="004908FB" w:rsidTr="0088529C">
        <w:tc>
          <w:tcPr>
            <w:tcW w:w="1384" w:type="dxa"/>
          </w:tcPr>
          <w:p w:rsidR="0067166C" w:rsidRPr="004908FB" w:rsidRDefault="0067166C" w:rsidP="0088529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261</w:t>
            </w:r>
          </w:p>
        </w:tc>
        <w:tc>
          <w:tcPr>
            <w:tcW w:w="8187" w:type="dxa"/>
          </w:tcPr>
          <w:p w:rsidR="0067166C" w:rsidRPr="004908FB" w:rsidRDefault="0067166C" w:rsidP="0088529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7166C" w:rsidRPr="004908FB" w:rsidRDefault="0067166C" w:rsidP="0067166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166C" w:rsidRPr="004908FB" w:rsidRDefault="0067166C" w:rsidP="0067166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8FB">
        <w:rPr>
          <w:rFonts w:ascii="Times New Roman" w:hAnsi="Times New Roman" w:cs="Times New Roman"/>
          <w:sz w:val="28"/>
          <w:szCs w:val="28"/>
        </w:rPr>
        <w:t xml:space="preserve">Студент гр. ГП-16 </w:t>
      </w:r>
    </w:p>
    <w:p w:rsidR="0067166C" w:rsidRPr="004908FB" w:rsidRDefault="0067166C" w:rsidP="0067166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8FB">
        <w:rPr>
          <w:rFonts w:ascii="Times New Roman" w:hAnsi="Times New Roman" w:cs="Times New Roman"/>
          <w:sz w:val="28"/>
          <w:szCs w:val="28"/>
        </w:rPr>
        <w:t>Ф.И.О. _______________   /_______________________________/</w:t>
      </w:r>
    </w:p>
    <w:p w:rsidR="0067166C" w:rsidRPr="00344531" w:rsidRDefault="0067166C" w:rsidP="0067166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4531">
        <w:rPr>
          <w:rFonts w:ascii="Times New Roman" w:hAnsi="Times New Roman" w:cs="Times New Roman"/>
          <w:sz w:val="28"/>
          <w:szCs w:val="28"/>
        </w:rPr>
        <w:t>Дата  __________________________</w:t>
      </w:r>
    </w:p>
    <w:p w:rsidR="0067166C" w:rsidRPr="004908FB" w:rsidRDefault="0067166C" w:rsidP="0067166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F709C" w:rsidRDefault="00195E3E"/>
    <w:sectPr w:rsidR="00CF709C" w:rsidSect="001F4835">
      <w:footerReference w:type="default" r:id="rId6"/>
      <w:pgSz w:w="11906" w:h="16838"/>
      <w:pgMar w:top="1021" w:right="851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5E3E" w:rsidRDefault="00195E3E" w:rsidP="002638D2">
      <w:pPr>
        <w:spacing w:after="0" w:line="240" w:lineRule="auto"/>
      </w:pPr>
      <w:r>
        <w:separator/>
      </w:r>
    </w:p>
  </w:endnote>
  <w:endnote w:type="continuationSeparator" w:id="0">
    <w:p w:rsidR="00195E3E" w:rsidRDefault="00195E3E" w:rsidP="00263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4516753"/>
      <w:docPartObj>
        <w:docPartGallery w:val="Page Numbers (Bottom of Page)"/>
        <w:docPartUnique/>
      </w:docPartObj>
    </w:sdtPr>
    <w:sdtContent>
      <w:p w:rsidR="004908FB" w:rsidRDefault="002638D2">
        <w:pPr>
          <w:pStyle w:val="a4"/>
          <w:jc w:val="right"/>
        </w:pPr>
        <w:r>
          <w:fldChar w:fldCharType="begin"/>
        </w:r>
        <w:r w:rsidR="0067166C">
          <w:instrText>PAGE   \* MERGEFORMAT</w:instrText>
        </w:r>
        <w:r>
          <w:fldChar w:fldCharType="separate"/>
        </w:r>
        <w:r w:rsidR="00701A68">
          <w:rPr>
            <w:noProof/>
          </w:rPr>
          <w:t>1</w:t>
        </w:r>
        <w:r>
          <w:fldChar w:fldCharType="end"/>
        </w:r>
      </w:p>
    </w:sdtContent>
  </w:sdt>
  <w:p w:rsidR="004908FB" w:rsidRDefault="00195E3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5E3E" w:rsidRDefault="00195E3E" w:rsidP="002638D2">
      <w:pPr>
        <w:spacing w:after="0" w:line="240" w:lineRule="auto"/>
      </w:pPr>
      <w:r>
        <w:separator/>
      </w:r>
    </w:p>
  </w:footnote>
  <w:footnote w:type="continuationSeparator" w:id="0">
    <w:p w:rsidR="00195E3E" w:rsidRDefault="00195E3E" w:rsidP="002638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166C"/>
    <w:rsid w:val="00195E3E"/>
    <w:rsid w:val="002638D2"/>
    <w:rsid w:val="00264F76"/>
    <w:rsid w:val="003262BE"/>
    <w:rsid w:val="0067166C"/>
    <w:rsid w:val="00701A68"/>
    <w:rsid w:val="00FD14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66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16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unhideWhenUsed/>
    <w:rsid w:val="006716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6716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460</Words>
  <Characters>2626</Characters>
  <Application>Microsoft Office Word</Application>
  <DocSecurity>0</DocSecurity>
  <Lines>21</Lines>
  <Paragraphs>6</Paragraphs>
  <ScaleCrop>false</ScaleCrop>
  <Company/>
  <LinksUpToDate>false</LinksUpToDate>
  <CharactersWithSpaces>3080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2020-11-05T04:48:00Z</dcterms:created>
  <dcterms:modified xsi:type="dcterms:W3CDTF">2020-11-05T04:57:00Z</dcterms:modified>
</cp:coreProperties>
</file>