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E37" w:rsidRDefault="00755685" w:rsidP="008E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D63">
        <w:rPr>
          <w:rFonts w:ascii="Times New Roman" w:hAnsi="Times New Roman" w:cs="Times New Roman"/>
          <w:b/>
          <w:sz w:val="28"/>
          <w:szCs w:val="28"/>
        </w:rPr>
        <w:t>Нормативно-правовые основы проектирования</w:t>
      </w:r>
    </w:p>
    <w:p w:rsidR="008E0D63" w:rsidRDefault="008E0D63" w:rsidP="008E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80C" w:rsidRPr="00FA180C" w:rsidRDefault="00FA180C" w:rsidP="00FA18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b/>
          <w:i/>
          <w:sz w:val="28"/>
          <w:szCs w:val="28"/>
        </w:rPr>
        <w:t>Основные нормативные документы,</w:t>
      </w:r>
      <w:r w:rsidRPr="00FA180C">
        <w:rPr>
          <w:rFonts w:ascii="Times New Roman" w:hAnsi="Times New Roman" w:cs="Times New Roman"/>
          <w:sz w:val="28"/>
          <w:szCs w:val="28"/>
        </w:rPr>
        <w:t xml:space="preserve"> регламентирующие проектирование, получение разрешительной документации, строительства зданий и сооружений на территории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FA180C">
        <w:rPr>
          <w:rFonts w:ascii="Times New Roman" w:hAnsi="Times New Roman" w:cs="Times New Roman"/>
          <w:sz w:val="28"/>
          <w:szCs w:val="28"/>
        </w:rPr>
        <w:t>, следующие:</w:t>
      </w:r>
    </w:p>
    <w:p w:rsidR="00FA180C" w:rsidRPr="008E0D63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D63">
        <w:rPr>
          <w:rFonts w:ascii="Times New Roman" w:hAnsi="Times New Roman" w:cs="Times New Roman"/>
          <w:sz w:val="28"/>
          <w:szCs w:val="28"/>
        </w:rPr>
        <w:t>1. Закон РФ от 21.02.1992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D63">
        <w:rPr>
          <w:rFonts w:ascii="Times New Roman" w:hAnsi="Times New Roman" w:cs="Times New Roman"/>
          <w:sz w:val="28"/>
          <w:szCs w:val="28"/>
        </w:rPr>
        <w:t>2395-1 «О недрах»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Pr="008E0D63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D63">
        <w:rPr>
          <w:rFonts w:ascii="Times New Roman" w:hAnsi="Times New Roman" w:cs="Times New Roman"/>
          <w:sz w:val="28"/>
          <w:szCs w:val="28"/>
        </w:rPr>
        <w:t>2. Градостроительный кодекс РФ от 29.12.2004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D63">
        <w:rPr>
          <w:rFonts w:ascii="Times New Roman" w:hAnsi="Times New Roman" w:cs="Times New Roman"/>
          <w:sz w:val="28"/>
          <w:szCs w:val="28"/>
        </w:rPr>
        <w:t>190-ФЗ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D63">
        <w:rPr>
          <w:rFonts w:ascii="Times New Roman" w:hAnsi="Times New Roman" w:cs="Times New Roman"/>
          <w:sz w:val="28"/>
          <w:szCs w:val="28"/>
        </w:rPr>
        <w:t xml:space="preserve">3. </w:t>
      </w:r>
      <w:r w:rsidRPr="00C379A4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379A4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379A4">
        <w:rPr>
          <w:rFonts w:ascii="Times New Roman" w:hAnsi="Times New Roman" w:cs="Times New Roman"/>
          <w:sz w:val="28"/>
          <w:szCs w:val="28"/>
        </w:rPr>
        <w:t xml:space="preserve"> от 21.07.1997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379A4">
        <w:rPr>
          <w:rFonts w:ascii="Times New Roman" w:hAnsi="Times New Roman" w:cs="Times New Roman"/>
          <w:sz w:val="28"/>
          <w:szCs w:val="28"/>
        </w:rPr>
        <w:t xml:space="preserve"> 116-ФЗ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0D63">
        <w:rPr>
          <w:rFonts w:ascii="Times New Roman" w:hAnsi="Times New Roman" w:cs="Times New Roman"/>
          <w:sz w:val="28"/>
          <w:szCs w:val="28"/>
        </w:rPr>
        <w:t xml:space="preserve">4. </w:t>
      </w:r>
      <w:r w:rsidRPr="00FA180C">
        <w:rPr>
          <w:rFonts w:ascii="Times New Roman" w:hAnsi="Times New Roman" w:cs="Times New Roman"/>
          <w:sz w:val="28"/>
          <w:szCs w:val="28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A180C">
        <w:rPr>
          <w:rFonts w:ascii="Times New Roman" w:hAnsi="Times New Roman" w:cs="Times New Roman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180C">
        <w:rPr>
          <w:rFonts w:ascii="Times New Roman" w:hAnsi="Times New Roman" w:cs="Times New Roman"/>
          <w:sz w:val="28"/>
          <w:szCs w:val="28"/>
        </w:rPr>
        <w:t xml:space="preserve"> от 10.01.2002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180C">
        <w:rPr>
          <w:rFonts w:ascii="Times New Roman" w:hAnsi="Times New Roman" w:cs="Times New Roman"/>
          <w:sz w:val="28"/>
          <w:szCs w:val="28"/>
        </w:rPr>
        <w:t xml:space="preserve"> 7-ФЗ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5. </w:t>
      </w:r>
      <w:r w:rsidRPr="008E0D63">
        <w:rPr>
          <w:rFonts w:ascii="Times New Roman" w:hAnsi="Times New Roman" w:cs="Times New Roman"/>
          <w:sz w:val="28"/>
          <w:szCs w:val="28"/>
        </w:rPr>
        <w:t>Приказ Минприроды РФ от 25.06.2010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D63">
        <w:rPr>
          <w:rFonts w:ascii="Times New Roman" w:hAnsi="Times New Roman" w:cs="Times New Roman"/>
          <w:sz w:val="28"/>
          <w:szCs w:val="28"/>
        </w:rPr>
        <w:t>218 «Об утверждении требований к структуре и оформлению проектной документации на разработку месторождений твердых полезных ископаемых, ликвидацию и консервацию горных выработок и первичную переработку минерального сырья»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Pr="00C379A4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6. </w:t>
      </w:r>
      <w:r w:rsidRPr="00C379A4"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Правила технической эксплуатации рудников, приисков и шахт, разрабатывающих месторождения цветных, редких и драгоценных металлов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 (утв.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Минцветмет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 xml:space="preserve"> СССР от 05.07.1979)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EFE"/>
        </w:rPr>
        <w:t>.</w:t>
      </w:r>
    </w:p>
    <w:p w:rsidR="00FA180C" w:rsidRPr="008E0D63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>ВНТП 13-2-93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>ормы технологического проектирования горнодобывающих предприятий металлургии с подземным способом разработки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(утв.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Комитетом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РФ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металлургии (протокол от 27.01.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93,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 1) по согласованию с Госгортехнадзором РФ (протокол от 13.12.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19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92,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FA180C">
        <w:rPr>
          <w:rFonts w:ascii="Times New Roman" w:eastAsia="Times New Roman" w:hAnsi="Times New Roman" w:cs="Times New Roman"/>
          <w:bCs/>
          <w:sz w:val="28"/>
          <w:szCs w:val="28"/>
        </w:rPr>
        <w:t xml:space="preserve"> 4)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A180C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8E0D6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E0D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Ростехнадзора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08.12.2020 № 505 «Об утверждении Федеральных норм и правил в области промышленной безопасности «</w:t>
      </w:r>
      <w:r w:rsidRPr="008E0D63">
        <w:rPr>
          <w:rFonts w:ascii="Times New Roman" w:eastAsia="Times New Roman" w:hAnsi="Times New Roman" w:cs="Times New Roman"/>
          <w:sz w:val="28"/>
          <w:szCs w:val="28"/>
        </w:rPr>
        <w:t>Правила безопасности при ведении горных работ и переработке твердых полезных ископаемых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180C" w:rsidRPr="009B1ECF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B1EC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1ECF">
        <w:rPr>
          <w:rFonts w:ascii="Times New Roman" w:hAnsi="Times New Roman" w:cs="Times New Roman"/>
          <w:sz w:val="28"/>
          <w:szCs w:val="28"/>
        </w:rPr>
        <w:t>Методические рекомендации по оценке эффективности инвестиционных проектов (утв. Минэкономики РФ, Минфином РФ, Госстроем РФ 21.06.199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B1EC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ECF">
        <w:rPr>
          <w:rFonts w:ascii="Times New Roman" w:hAnsi="Times New Roman" w:cs="Times New Roman"/>
          <w:sz w:val="28"/>
          <w:szCs w:val="28"/>
        </w:rPr>
        <w:t>ВК 477)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80C" w:rsidRDefault="00FA180C" w:rsidP="008E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80C" w:rsidRDefault="00FA180C" w:rsidP="008E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понятия, используемые в градостроительном кодексе</w:t>
      </w:r>
    </w:p>
    <w:p w:rsidR="00FA180C" w:rsidRPr="008E0D63" w:rsidRDefault="00FA180C" w:rsidP="008E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685" w:rsidRDefault="001B3D98" w:rsidP="008E0D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</w:pPr>
      <w:r w:rsidRPr="008E0D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AFBFC"/>
        </w:rPr>
        <w:t>О</w:t>
      </w:r>
      <w:r w:rsidR="00755685" w:rsidRPr="008E0D6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AFBFC"/>
        </w:rPr>
        <w:t>бъект капитального строительства</w:t>
      </w:r>
      <w:r w:rsidR="00755685" w:rsidRPr="008E0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 xml:space="preserve"> – здание, строение, сооружение, объекты, строительство которых не завершено, за исключением некапитальных строений, сооружений и неотделимых улучшений земельного участка (замощение, покрытие и другие).</w:t>
      </w:r>
    </w:p>
    <w:p w:rsidR="00C379A4" w:rsidRPr="00FA180C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0C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shd w:val="clear" w:color="auto" w:fill="FFFFFF"/>
          <w:lang w:eastAsia="ru-RU"/>
        </w:rPr>
        <w:t>Строительство</w:t>
      </w:r>
      <w:r w:rsidRPr="00FA180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FA180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создание зданий, строений, сооружений (в том числе на месте сносимых объектов капитального строительства)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 xml:space="preserve">В </w:t>
      </w:r>
      <w:r w:rsidRPr="008E0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>горной терминологи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>и и на практике с</w:t>
      </w:r>
      <w:r w:rsidRPr="008E0D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>троительство на объектах горных работ обозначается как выполнение горно-капитальных работ, обеспечение выхода на производственную мощность.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AFBFC"/>
        </w:rPr>
        <w:t xml:space="preserve"> </w:t>
      </w:r>
    </w:p>
    <w:p w:rsidR="00FA180C" w:rsidRPr="00FA180C" w:rsidRDefault="00FA180C" w:rsidP="00FA18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80C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shd w:val="clear" w:color="auto" w:fill="FFFFFF"/>
          <w:lang w:eastAsia="ru-RU"/>
        </w:rPr>
        <w:t>Реконструкция объектов капитального строительства</w:t>
      </w:r>
      <w:r w:rsidRPr="00FA180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–</w:t>
      </w:r>
      <w:r w:rsidRPr="00FA180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изменение параметров объекта капитального строительства, его частей </w:t>
      </w:r>
      <w:r w:rsidRPr="00FA180C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>(высоты, количества этажей, площади, объема), в том числе надстройка, перестройка, расширение объекта капитального строительства, а также замена и (или) восстановление несущих строительных конструкций объекта капитального строительства, за исключением замены отдельных элементов таких конструкций на аналогичные или иные улучшающие показатели таких конструкций элементы и (или) восстановления указанных элементов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sz w:val="28"/>
          <w:szCs w:val="28"/>
        </w:rPr>
        <w:t>Разработка месторождений полезных ископаемых, как и строительство объектов рудника и его инфраструктуры, должны проводиться строго в соответствии с проектной документацией.</w:t>
      </w:r>
    </w:p>
    <w:p w:rsidR="00755685" w:rsidRP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b/>
          <w:i/>
          <w:sz w:val="28"/>
          <w:szCs w:val="28"/>
        </w:rPr>
        <w:t>Проектная документация</w:t>
      </w:r>
      <w:r w:rsidRPr="00FA180C">
        <w:rPr>
          <w:rFonts w:ascii="Times New Roman" w:hAnsi="Times New Roman" w:cs="Times New Roman"/>
          <w:sz w:val="28"/>
          <w:szCs w:val="28"/>
        </w:rPr>
        <w:t xml:space="preserve"> представляет собой документацию</w:t>
      </w:r>
      <w:r w:rsidR="001B3D98" w:rsidRPr="00FA180C">
        <w:rPr>
          <w:rFonts w:ascii="Times New Roman" w:hAnsi="Times New Roman" w:cs="Times New Roman"/>
          <w:sz w:val="28"/>
          <w:szCs w:val="28"/>
        </w:rPr>
        <w:t>, содержащую материалы в текстовой форме и в виде карт (схем) и определяющую архитектурные, функционально-технологические, конструктивные и инженерно-технические решения для обеспечения строительства, реконструкции объектов капитального строительства, их частей, капитального ремонта, если при его проведении затрагиваются конструктивные и другие характеристики надежности и безопасности объектов капитального строительства.</w:t>
      </w:r>
    </w:p>
    <w:p w:rsidR="00AE54AD" w:rsidRDefault="00AE54AD" w:rsidP="00FA1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sz w:val="28"/>
          <w:szCs w:val="28"/>
        </w:rPr>
        <w:t>Подготовка проектной документации осуществляется на основании</w:t>
      </w:r>
      <w:r w:rsidR="00FA180C" w:rsidRPr="00FA180C">
        <w:rPr>
          <w:rFonts w:ascii="Times New Roman" w:hAnsi="Times New Roman" w:cs="Times New Roman"/>
          <w:sz w:val="28"/>
          <w:szCs w:val="28"/>
        </w:rPr>
        <w:t xml:space="preserve"> </w:t>
      </w:r>
      <w:r w:rsidR="00FA180C">
        <w:rPr>
          <w:rFonts w:ascii="Times New Roman" w:hAnsi="Times New Roman" w:cs="Times New Roman"/>
          <w:sz w:val="28"/>
          <w:szCs w:val="28"/>
        </w:rPr>
        <w:t xml:space="preserve">технического </w:t>
      </w:r>
      <w:r w:rsidRPr="00FA180C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FA180C" w:rsidRPr="00FA180C">
        <w:rPr>
          <w:rFonts w:ascii="Times New Roman" w:hAnsi="Times New Roman" w:cs="Times New Roman"/>
          <w:sz w:val="28"/>
          <w:szCs w:val="28"/>
        </w:rPr>
        <w:t>на проектирование</w:t>
      </w:r>
      <w:r w:rsidRPr="00FA180C">
        <w:rPr>
          <w:rFonts w:ascii="Times New Roman" w:hAnsi="Times New Roman" w:cs="Times New Roman"/>
          <w:sz w:val="28"/>
          <w:szCs w:val="28"/>
        </w:rPr>
        <w:t>, результатов инженерных изысканий</w:t>
      </w:r>
      <w:r w:rsidR="00FA180C">
        <w:rPr>
          <w:rFonts w:ascii="Times New Roman" w:hAnsi="Times New Roman" w:cs="Times New Roman"/>
          <w:sz w:val="28"/>
          <w:szCs w:val="28"/>
        </w:rPr>
        <w:t>.</w:t>
      </w:r>
    </w:p>
    <w:p w:rsidR="00FA180C" w:rsidRDefault="00FA180C" w:rsidP="00FA1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80C" w:rsidRPr="00FA180C" w:rsidRDefault="00FA180C" w:rsidP="00FA18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80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проектирование</w:t>
      </w:r>
    </w:p>
    <w:p w:rsidR="00FA180C" w:rsidRPr="00FA180C" w:rsidRDefault="00FA180C" w:rsidP="00FA1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80C" w:rsidRP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 w:rsidRPr="00FA180C">
        <w:rPr>
          <w:rFonts w:ascii="Times New Roman" w:hAnsi="Times New Roman" w:cs="Times New Roman"/>
          <w:sz w:val="28"/>
          <w:szCs w:val="28"/>
        </w:rPr>
        <w:t xml:space="preserve"> все основные исходные данные для проектирования и требования к объекту проектирования и строительства. </w:t>
      </w:r>
      <w:r w:rsidRPr="00FA180C">
        <w:rPr>
          <w:rFonts w:ascii="Times New Roman" w:hAnsi="Times New Roman" w:cs="Times New Roman"/>
          <w:sz w:val="28"/>
          <w:szCs w:val="28"/>
        </w:rPr>
        <w:t>В</w:t>
      </w:r>
      <w:r w:rsidRPr="00FA180C">
        <w:rPr>
          <w:rFonts w:ascii="Times New Roman" w:hAnsi="Times New Roman" w:cs="Times New Roman"/>
          <w:sz w:val="28"/>
          <w:szCs w:val="28"/>
        </w:rPr>
        <w:t xml:space="preserve"> задании указываются сведения о </w:t>
      </w:r>
      <w:proofErr w:type="spellStart"/>
      <w:r w:rsidRPr="00FA180C">
        <w:rPr>
          <w:rFonts w:ascii="Times New Roman" w:hAnsi="Times New Roman" w:cs="Times New Roman"/>
          <w:sz w:val="28"/>
          <w:szCs w:val="28"/>
        </w:rPr>
        <w:t>недропользователе</w:t>
      </w:r>
      <w:proofErr w:type="spellEnd"/>
      <w:r w:rsidRPr="00FA180C">
        <w:rPr>
          <w:rFonts w:ascii="Times New Roman" w:hAnsi="Times New Roman" w:cs="Times New Roman"/>
          <w:sz w:val="28"/>
          <w:szCs w:val="28"/>
        </w:rPr>
        <w:t xml:space="preserve"> (сведения о лицензии, юридический адрес, источники финансирования проекта), сведения о местоположении объекта проектирования, его климатических условиях и требования к разработке проектной документации. Типовая форма технического задания на проектирование приведена в табл. 1.</w:t>
      </w:r>
    </w:p>
    <w:p w:rsidR="00FA180C" w:rsidRPr="00FA180C" w:rsidRDefault="00FA180C" w:rsidP="00FA18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80C" w:rsidRDefault="00FA180C" w:rsidP="00FA180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sz w:val="28"/>
          <w:szCs w:val="28"/>
        </w:rPr>
        <w:t>Таблица 1</w:t>
      </w:r>
    </w:p>
    <w:p w:rsidR="00FA180C" w:rsidRPr="00FA180C" w:rsidRDefault="00FA180C" w:rsidP="00FA1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180C">
        <w:rPr>
          <w:rFonts w:ascii="Times New Roman" w:hAnsi="Times New Roman" w:cs="Times New Roman"/>
          <w:sz w:val="28"/>
          <w:szCs w:val="28"/>
        </w:rPr>
        <w:t>Типовая форма технического задания на проектировани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5239"/>
      </w:tblGrid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Перечень основных данных и требований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Описание (варианты)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Основание для проекта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Федеральная или ведомственная целевая программа. Решение Президента РФ, Правительства РФ, органов го</w:t>
            </w:r>
            <w:bookmarkStart w:id="0" w:name="_GoBack"/>
            <w:bookmarkEnd w:id="0"/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сударственной власти субъектов РФ и органов местного самоуправления в соответствии с их полномочиями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Вид строительства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Новое строительство. Реконструкция. Капитальный ремонт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Стадийность проектирования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 xml:space="preserve">Технико-экономическое обоснование. Проектная документация. Рабочая </w:t>
            </w:r>
            <w:r w:rsidRPr="00FA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Требования по вариантной и конкурсной разработке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Указать требования, если требуется выполнение сравнения вариантов проектных решений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Федеральный бюджет. Региональный бюджет. Собственные средства заказчика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Особые условия строительства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Климатические условия. Сейсмическая активность региона. Наличие опасных природных процессов на площадке строительства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показатели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Мощность, производительность, производственная программа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качеству, конкурентоспособности и экологическим параметрам технологии производства продукции. Требования к технологии, режиму предприятия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Указать требования по технологии производства – технологическое задание, подробно описывающее требуемые нагрузки от технологического оборудования, особые требования по размещению технологического оборудования, требуемые площади, особые условия, описывающие производственный процесс и т. д.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Требования к архитектурно-строительным, объем но-планировочным и конструктивным решениям, условиям блокировки, отделке здания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Приводятся рекомендации по расположению зданий, помещений, их площадям, даются рекомендации по применению, строительных материалов, зданий их отдельных конструкций и т. д.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конструктивным решениям и материалам несущих и ограждающих конструкций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Указать требования по конструктивным решениям стен, покрытий (крыш), перекрытий, ферм, балок и т. д.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инженерному и технологическому оборудованию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Дать указания по применению систем отопления, вентиляции, водопровода, канализации, электрических сетей, внешних инженерных сетей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Выделение очередей и пусковых комплексов, требования по перспективному расширению предприятия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Дать указания по выделению в составе объекта пусковых комплексов - перечень зданий и сооружений по каждому комплексу в отдельности с указанием очередности и сроков ввода в эксплуатацию. Если планируется расширение предприятия после завершения комплекса проектных работ, то указать требования для учёта в разрабатываемом проекте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и условия к разработке природоохранных мер и мероприятий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Указать необходимость разработки раздела по оценке влияния объекта на окружающую среду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к режиму безопасности и гигиене труда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Указать требования к разделу «Организация и условия труда работников». Применяется для промышленных объектов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к экологическим и санитарно-эпидемиологическим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 xml:space="preserve">Указать дополнительные требования к проектной документации на основании заключения СЭС, </w:t>
            </w:r>
            <w:proofErr w:type="spellStart"/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Роспотребнадзора</w:t>
            </w:r>
            <w:proofErr w:type="spellEnd"/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по разработке инженерно-технических мероприятий гражданской обороны и мероприятий по предупреждению чрезвычайных ситуаций (</w:t>
            </w:r>
            <w:proofErr w:type="spellStart"/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ГОиЧС</w:t>
            </w:r>
            <w:proofErr w:type="spellEnd"/>
            <w:r w:rsidRPr="00FA180C">
              <w:rPr>
                <w:rStyle w:val="295pt"/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В случае, если объект категорирован по ГОЧС (технические условия выдаются уполномоченным органом по ГО и ЧС), приводится ссылка на технические условия по ГОЧС и даются указания о необходимости разработки данного раздела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по разработке раздела противопожарной безопасности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Раздел обязателен к разработке, согласно требованиям нормативной документации. Указать дополнительные требования по разработке данного раздела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по разработке раздела оценки энергетической эффективности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Указываются дополнительные требования или указания по оснащению объекта приборами учета энергетических ресурсов»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к методу составления сметной документации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Базисно-индексный метод. Ресурсный метод - в текущих ценах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по выполнению опытно-конструкторских и научно-исследовательских работ в процессе проектирования и строительства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Указать, если такие работы требуются в процессе проектирования. Обычно этот пункт просто исключается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Требования по выполнению демонстрационных материалов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Заполняется в случае необходимости выполнения макета объекта, ЗБ-презентаций, демонстрационных альбомов и т. д. с указанием требований к демонстрационным материалам</w:t>
            </w:r>
          </w:p>
        </w:tc>
      </w:tr>
      <w:tr w:rsidR="00FA180C" w:rsidRPr="00FA180C" w:rsidTr="00085253">
        <w:tc>
          <w:tcPr>
            <w:tcW w:w="1413" w:type="dxa"/>
          </w:tcPr>
          <w:p w:rsidR="00FA180C" w:rsidRPr="00FA180C" w:rsidRDefault="00FA180C" w:rsidP="00FA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Специальные технические требования, на которые отсутствуют нормативные требования</w:t>
            </w:r>
          </w:p>
        </w:tc>
        <w:tc>
          <w:tcPr>
            <w:tcW w:w="5239" w:type="dxa"/>
          </w:tcPr>
          <w:p w:rsidR="00FA180C" w:rsidRPr="00FA180C" w:rsidRDefault="00FA180C" w:rsidP="00FA18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80C">
              <w:rPr>
                <w:rStyle w:val="295pt"/>
                <w:rFonts w:eastAsiaTheme="minorEastAsia"/>
                <w:sz w:val="24"/>
                <w:szCs w:val="24"/>
              </w:rPr>
              <w:t>На практике данный пункт заменяется на «Дополнительные требования», в которых указываются требования к оформлению проектно-сметной документации, количеству экземпляров проекта и наличию электронной копии, прочие условия заказчика по разработке проектной документации</w:t>
            </w:r>
          </w:p>
        </w:tc>
      </w:tr>
    </w:tbl>
    <w:p w:rsidR="00FA180C" w:rsidRPr="00FA180C" w:rsidRDefault="00FA180C" w:rsidP="00FA18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A180C" w:rsidRPr="00FA1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B60EF"/>
    <w:multiLevelType w:val="hybridMultilevel"/>
    <w:tmpl w:val="35427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685"/>
    <w:rsid w:val="00120CC3"/>
    <w:rsid w:val="001B3D98"/>
    <w:rsid w:val="00351072"/>
    <w:rsid w:val="006B7358"/>
    <w:rsid w:val="00755685"/>
    <w:rsid w:val="008714A9"/>
    <w:rsid w:val="008E0D63"/>
    <w:rsid w:val="009B1ECF"/>
    <w:rsid w:val="009D1542"/>
    <w:rsid w:val="00A808E3"/>
    <w:rsid w:val="00AE54AD"/>
    <w:rsid w:val="00C379A4"/>
    <w:rsid w:val="00C81F77"/>
    <w:rsid w:val="00CC0159"/>
    <w:rsid w:val="00ED3F97"/>
    <w:rsid w:val="00FA180C"/>
    <w:rsid w:val="00FB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F6BE"/>
  <w15:docId w15:val="{7D2348A3-7AAB-6B4E-9822-189F9AE9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159"/>
    <w:pPr>
      <w:ind w:left="720"/>
      <w:contextualSpacing/>
    </w:pPr>
  </w:style>
  <w:style w:type="table" w:styleId="a4">
    <w:name w:val="Table Grid"/>
    <w:basedOn w:val="a1"/>
    <w:rsid w:val="00FA180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95pt">
    <w:name w:val="Основной текст (2) + 9.5 pt"/>
    <w:basedOn w:val="a0"/>
    <w:rsid w:val="00FA18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Бейдин Алексей Владимирович</dc:creator>
  <cp:lastModifiedBy>Алексей</cp:lastModifiedBy>
  <cp:revision>5</cp:revision>
  <dcterms:created xsi:type="dcterms:W3CDTF">2022-02-10T05:40:00Z</dcterms:created>
  <dcterms:modified xsi:type="dcterms:W3CDTF">2022-02-10T14:34:00Z</dcterms:modified>
</cp:coreProperties>
</file>