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F9035" w14:textId="77777777" w:rsidR="00F77E60" w:rsidRDefault="00F77E60" w:rsidP="009A5683">
      <w:bookmarkStart w:id="0" w:name="_Toc288309387"/>
      <w:r w:rsidRPr="009A5683">
        <w:rPr>
          <w:highlight w:val="green"/>
        </w:rPr>
        <w:t>ПРАВОВЫЕ ОСНОВЫ НЕДРОПОЛЬЗОВАНИЯ</w:t>
      </w:r>
    </w:p>
    <w:p w14:paraId="491C1074" w14:textId="77777777" w:rsidR="00F77E60" w:rsidRDefault="00F77E60" w:rsidP="009A5683"/>
    <w:p w14:paraId="54B00BC1" w14:textId="77777777" w:rsidR="00F77E60" w:rsidRPr="009A5683" w:rsidRDefault="00F77E60" w:rsidP="009A5683">
      <w:pPr>
        <w:jc w:val="both"/>
        <w:rPr>
          <w:color w:val="auto"/>
          <w:highlight w:val="cyan"/>
        </w:rPr>
      </w:pPr>
      <w:bookmarkStart w:id="1" w:name="_Hlk53402552"/>
      <w:r w:rsidRPr="009A5683">
        <w:rPr>
          <w:color w:val="auto"/>
          <w:highlight w:val="cyan"/>
        </w:rPr>
        <w:t>Общие сведения учебной работы по дисциплине в удаленном режиме.</w:t>
      </w:r>
    </w:p>
    <w:p w14:paraId="00BFCE3F" w14:textId="77777777" w:rsidR="00F77E60" w:rsidRPr="009A5683" w:rsidRDefault="00F77E60" w:rsidP="009A5683">
      <w:pPr>
        <w:jc w:val="both"/>
        <w:rPr>
          <w:color w:val="auto"/>
          <w:highlight w:val="cyan"/>
        </w:rPr>
      </w:pPr>
      <w:r w:rsidRPr="009A5683">
        <w:rPr>
          <w:color w:val="auto"/>
          <w:highlight w:val="cyan"/>
        </w:rPr>
        <w:t>1. По лекции в тетраде составляется краткий конспект. Выставлять его для проверки в сеть не следует. Конспект будет просматриваться преподавателем на этапе семестровой аттестации.</w:t>
      </w:r>
    </w:p>
    <w:p w14:paraId="59580646" w14:textId="77777777" w:rsidR="00F77E60" w:rsidRPr="009A5683" w:rsidRDefault="00F77E60" w:rsidP="009A5683">
      <w:pPr>
        <w:jc w:val="both"/>
        <w:rPr>
          <w:color w:val="auto"/>
          <w:highlight w:val="cyan"/>
        </w:rPr>
      </w:pPr>
      <w:r w:rsidRPr="009A5683">
        <w:rPr>
          <w:color w:val="auto"/>
          <w:highlight w:val="cyan"/>
        </w:rPr>
        <w:t>2. На контрольные вопросы следует дать лаконичные ответы. Их следует выставить в сеть для контроля и оценки.</w:t>
      </w:r>
    </w:p>
    <w:p w14:paraId="20F59EE6" w14:textId="77777777" w:rsidR="00F77E60" w:rsidRPr="009A5683" w:rsidRDefault="00F77E60" w:rsidP="009A5683">
      <w:pPr>
        <w:jc w:val="both"/>
        <w:rPr>
          <w:color w:val="auto"/>
          <w:highlight w:val="cyan"/>
        </w:rPr>
      </w:pPr>
      <w:r w:rsidRPr="009A5683">
        <w:rPr>
          <w:color w:val="auto"/>
          <w:highlight w:val="cyan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09DD98FA" w14:textId="77777777" w:rsidR="00F77E60" w:rsidRDefault="00F77E60" w:rsidP="009A5683">
      <w:pPr>
        <w:rPr>
          <w:highlight w:val="cyan"/>
        </w:rPr>
      </w:pPr>
    </w:p>
    <w:p w14:paraId="154263DF" w14:textId="77777777" w:rsidR="00F77E60" w:rsidRPr="009A5683" w:rsidRDefault="00F77E60" w:rsidP="0030734B">
      <w:pPr>
        <w:spacing w:line="240" w:lineRule="auto"/>
      </w:pPr>
      <w:r w:rsidRPr="009A5683">
        <w:t xml:space="preserve">НЕ ДОПУСКАЕТСЯ КОПИРОВАНИЕ ОТВЕТОВ НА ЗАДАНИЯ ДРУГ У ДРУГА. ИДЕНТИЧНЫЕ ОТВЕТЫ БУДУТ НЕ ЗАЧТЕНЫ ВСЕМ, У КОГО ОНИ БУДУТ ВЫЯВЛЕНЫ. </w:t>
      </w:r>
    </w:p>
    <w:bookmarkEnd w:id="1"/>
    <w:p w14:paraId="2EFE2C91" w14:textId="77777777" w:rsidR="00F77E60" w:rsidRDefault="00F77E60" w:rsidP="009A5683"/>
    <w:p w14:paraId="6800863F" w14:textId="261837AC" w:rsidR="00F77E60" w:rsidRDefault="00F77E60" w:rsidP="009A5683">
      <w:r w:rsidRPr="00F77E60">
        <w:rPr>
          <w:highlight w:val="green"/>
        </w:rPr>
        <w:t>ЛЕКЦИЯ ДЛЯ ГД-18 (весь поток)</w:t>
      </w:r>
      <w:r w:rsidRPr="00F77E60">
        <w:rPr>
          <w:highlight w:val="green"/>
        </w:rPr>
        <w:t xml:space="preserve"> на 29.10.2020.</w:t>
      </w:r>
    </w:p>
    <w:p w14:paraId="772B1B57" w14:textId="77777777" w:rsidR="00F77E60" w:rsidRDefault="00F77E60" w:rsidP="009A5683"/>
    <w:p w14:paraId="37F3BC1C" w14:textId="564BC350" w:rsidR="00F77E60" w:rsidRPr="00F77E60" w:rsidRDefault="00F77E60" w:rsidP="009A5683">
      <w:pPr>
        <w:pStyle w:val="1"/>
        <w:rPr>
          <w:rStyle w:val="a3"/>
          <w:bCs/>
        </w:rPr>
      </w:pPr>
      <w:r w:rsidRPr="00F77E60">
        <w:rPr>
          <w:rStyle w:val="a3"/>
          <w:bCs/>
        </w:rPr>
        <w:t>Тема:</w:t>
      </w:r>
      <w:r w:rsidRPr="00F77E60">
        <w:rPr>
          <w:rStyle w:val="a3"/>
          <w:bCs/>
        </w:rPr>
        <w:t xml:space="preserve"> "Основные требования по безопасному ведению работ, связанных с пользованием недр"</w:t>
      </w:r>
      <w:bookmarkEnd w:id="0"/>
    </w:p>
    <w:p w14:paraId="1C844D99" w14:textId="77777777" w:rsidR="00F77E60" w:rsidRPr="00372CCE" w:rsidRDefault="00F77E60" w:rsidP="009A5683">
      <w:pPr>
        <w:rPr>
          <w:lang w:eastAsia="en-US"/>
        </w:rPr>
      </w:pPr>
    </w:p>
    <w:p w14:paraId="1AA1AEBE" w14:textId="77777777" w:rsidR="00F77E60" w:rsidRPr="00D40403" w:rsidRDefault="00F77E60" w:rsidP="009A5683">
      <w:pPr>
        <w:jc w:val="both"/>
        <w:rPr>
          <w:color w:val="auto"/>
        </w:rPr>
      </w:pPr>
      <w:r w:rsidRPr="00D40403">
        <w:rPr>
          <w:color w:val="auto"/>
        </w:rPr>
        <w:t xml:space="preserve">Безопасное ведение работ, связанных с пользованием недрами </w:t>
      </w:r>
      <w:proofErr w:type="gramStart"/>
      <w:r w:rsidRPr="00D40403">
        <w:rPr>
          <w:color w:val="auto"/>
        </w:rPr>
        <w:t>- это</w:t>
      </w:r>
      <w:proofErr w:type="gramEnd"/>
      <w:r w:rsidRPr="00D40403">
        <w:rPr>
          <w:color w:val="auto"/>
        </w:rPr>
        <w:t xml:space="preserve"> система требований, реализация которых обеспечивает состояние защищенности жизненно важных интересов общества и государства от аварий и инцидентов при производстве работ, связанных с пользованием недрами.</w:t>
      </w:r>
    </w:p>
    <w:p w14:paraId="47B95F6D" w14:textId="77777777" w:rsidR="00F77E60" w:rsidRPr="00D40403" w:rsidRDefault="00F77E60" w:rsidP="009A5683">
      <w:pPr>
        <w:jc w:val="both"/>
        <w:rPr>
          <w:color w:val="auto"/>
        </w:rPr>
      </w:pPr>
      <w:r w:rsidRPr="00D40403">
        <w:rPr>
          <w:color w:val="auto"/>
        </w:rPr>
        <w:t xml:space="preserve">В соответствии со статьёй 24 Закона РФ "О недрах" </w:t>
      </w:r>
      <w:r w:rsidRPr="00D40403">
        <w:rPr>
          <w:rStyle w:val="a3"/>
          <w:bCs/>
          <w:color w:val="auto"/>
        </w:rPr>
        <w:t xml:space="preserve">строительство и эксплуатация предприятий </w:t>
      </w:r>
      <w:r w:rsidRPr="00D40403">
        <w:rPr>
          <w:color w:val="auto"/>
        </w:rPr>
        <w:t xml:space="preserve">по добыче ПИ, подземных сооружений различного назначения, проведение геологического изучения недр </w:t>
      </w:r>
      <w:r w:rsidRPr="00D40403">
        <w:rPr>
          <w:rStyle w:val="a3"/>
          <w:bCs/>
          <w:color w:val="auto"/>
        </w:rPr>
        <w:t xml:space="preserve">допускаются только при обеспечении безопасности жизни и здоровья </w:t>
      </w:r>
      <w:r w:rsidRPr="00D40403">
        <w:rPr>
          <w:color w:val="auto"/>
        </w:rPr>
        <w:t>работников этих предприятий и населения в зоне влияния работ, связанных с пользование недрами.</w:t>
      </w:r>
    </w:p>
    <w:p w14:paraId="2D8EBF7A" w14:textId="77777777" w:rsidR="00F77E60" w:rsidRPr="00D40403" w:rsidRDefault="00F77E60" w:rsidP="009A5683">
      <w:pPr>
        <w:jc w:val="both"/>
        <w:rPr>
          <w:color w:val="auto"/>
          <w:szCs w:val="24"/>
        </w:rPr>
      </w:pPr>
      <w:r w:rsidRPr="00D40403">
        <w:rPr>
          <w:rStyle w:val="a3"/>
          <w:bCs/>
          <w:color w:val="auto"/>
        </w:rPr>
        <w:t>Обеспечение государственного нормативного регулирования вопросов безопасности работ, связанных с пользованием недрами</w:t>
      </w:r>
      <w:r w:rsidRPr="00D40403">
        <w:rPr>
          <w:color w:val="auto"/>
          <w:szCs w:val="24"/>
        </w:rPr>
        <w:t xml:space="preserve">, а также </w:t>
      </w:r>
      <w:r w:rsidRPr="00D40403">
        <w:rPr>
          <w:color w:val="auto"/>
          <w:szCs w:val="24"/>
        </w:rPr>
        <w:lastRenderedPageBreak/>
        <w:t xml:space="preserve">осуществление контрольных функций возложено на </w:t>
      </w:r>
      <w:r w:rsidRPr="00D40403">
        <w:rPr>
          <w:rStyle w:val="a3"/>
          <w:bCs/>
          <w:color w:val="auto"/>
        </w:rPr>
        <w:t>органы государственного горного надзора - Ростехнадзор</w:t>
      </w:r>
      <w:r w:rsidRPr="00D40403">
        <w:rPr>
          <w:color w:val="auto"/>
          <w:szCs w:val="24"/>
        </w:rPr>
        <w:t>.</w:t>
      </w:r>
    </w:p>
    <w:p w14:paraId="58546DDB" w14:textId="77777777" w:rsidR="00F77E60" w:rsidRPr="00D40403" w:rsidRDefault="00F77E60" w:rsidP="009A5683">
      <w:pPr>
        <w:jc w:val="both"/>
        <w:rPr>
          <w:color w:val="auto"/>
        </w:rPr>
      </w:pPr>
      <w:r w:rsidRPr="00D40403">
        <w:rPr>
          <w:color w:val="auto"/>
        </w:rPr>
        <w:t>Положение о геологическом и маркшейдерском обеспечении промышленной безопасности и охраны недр, утвержденное постановление Госгортехнадзора РФ от 22 мая 2001 года №18.</w:t>
      </w:r>
    </w:p>
    <w:p w14:paraId="3A074FCA" w14:textId="77777777" w:rsidR="00F77E60" w:rsidRPr="00D40403" w:rsidRDefault="00F77E60" w:rsidP="009A5683">
      <w:pPr>
        <w:jc w:val="both"/>
        <w:rPr>
          <w:color w:val="auto"/>
        </w:rPr>
      </w:pPr>
      <w:r w:rsidRPr="00D40403">
        <w:rPr>
          <w:rStyle w:val="a3"/>
          <w:bCs/>
          <w:color w:val="auto"/>
        </w:rPr>
        <w:t xml:space="preserve">Инструкция </w:t>
      </w:r>
      <w:r w:rsidRPr="00D40403">
        <w:rPr>
          <w:color w:val="auto"/>
        </w:rPr>
        <w:t>по производству маркшейдерских работ РФ 07-603-03, утвержденная постановлением Госгортехнадзора РФ от 6 июля 2003 года №73.</w:t>
      </w:r>
    </w:p>
    <w:p w14:paraId="458CBB12" w14:textId="6F565FD5" w:rsidR="00F77E60" w:rsidRPr="00D40403" w:rsidRDefault="00F77E60" w:rsidP="009A5683">
      <w:pPr>
        <w:jc w:val="both"/>
        <w:rPr>
          <w:color w:val="auto"/>
          <w:szCs w:val="24"/>
        </w:rPr>
      </w:pPr>
      <w:r w:rsidRPr="00D40403">
        <w:rPr>
          <w:rStyle w:val="a3"/>
          <w:bCs/>
          <w:color w:val="auto"/>
        </w:rPr>
        <w:t xml:space="preserve">Непосредственную ответственность за обеспечение безопасных условий работ, связанных с пользованием </w:t>
      </w:r>
      <w:proofErr w:type="gramStart"/>
      <w:r w:rsidRPr="00D40403">
        <w:rPr>
          <w:rStyle w:val="a3"/>
          <w:bCs/>
          <w:color w:val="auto"/>
        </w:rPr>
        <w:t>недрами,  несут</w:t>
      </w:r>
      <w:proofErr w:type="gramEnd"/>
      <w:r w:rsidRPr="00D40403">
        <w:rPr>
          <w:rStyle w:val="a3"/>
          <w:bCs/>
          <w:color w:val="auto"/>
        </w:rPr>
        <w:t xml:space="preserve"> руководители предприятий, </w:t>
      </w:r>
      <w:r w:rsidRPr="00D40403">
        <w:rPr>
          <w:color w:val="auto"/>
          <w:szCs w:val="24"/>
        </w:rPr>
        <w:t>независимо от того, проводят эти предприятия работы в соответствии с предоставленной им лицензией или привлекаются для выполнения работ по договору.</w:t>
      </w:r>
    </w:p>
    <w:p w14:paraId="42F16E57" w14:textId="77777777" w:rsidR="00F77E60" w:rsidRPr="009A5683" w:rsidRDefault="00F77E60" w:rsidP="009A5683">
      <w:pPr>
        <w:jc w:val="both"/>
        <w:rPr>
          <w:rStyle w:val="a3"/>
          <w:bCs/>
          <w:color w:val="auto"/>
        </w:rPr>
      </w:pPr>
      <w:r w:rsidRPr="009A5683">
        <w:rPr>
          <w:rStyle w:val="a3"/>
          <w:bCs/>
          <w:color w:val="auto"/>
        </w:rPr>
        <w:t>Основные требования по обеспечению безопасного ведения работ, связанных с пользованием недрами:</w:t>
      </w:r>
    </w:p>
    <w:p w14:paraId="4322E06A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1) </w:t>
      </w:r>
      <w:r w:rsidRPr="009A5683">
        <w:rPr>
          <w:rStyle w:val="a3"/>
          <w:bCs/>
          <w:color w:val="auto"/>
        </w:rPr>
        <w:t>допуск к работам лиц, имеющих специальную подготовку</w:t>
      </w:r>
      <w:r w:rsidRPr="009A5683">
        <w:rPr>
          <w:color w:val="auto"/>
        </w:rPr>
        <w:t xml:space="preserve"> и квалификацию, а к руководству горными работами - лиц, имеющих соответствующее специальное образование;</w:t>
      </w:r>
    </w:p>
    <w:p w14:paraId="2C08100F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>2</w:t>
      </w:r>
      <w:r w:rsidRPr="009A5683">
        <w:rPr>
          <w:rStyle w:val="a3"/>
          <w:bCs/>
          <w:color w:val="auto"/>
        </w:rPr>
        <w:t>) обеспечение лиц</w:t>
      </w:r>
      <w:r w:rsidRPr="009A5683">
        <w:rPr>
          <w:color w:val="auto"/>
        </w:rPr>
        <w:t>, занятых на горных и буровых работах, специальной одеждой, средствами индивидуальной и коллективной защиты;</w:t>
      </w:r>
    </w:p>
    <w:p w14:paraId="4C5CE936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3) </w:t>
      </w:r>
      <w:r w:rsidRPr="009A5683">
        <w:rPr>
          <w:rStyle w:val="a3"/>
          <w:bCs/>
          <w:color w:val="auto"/>
        </w:rPr>
        <w:t>применение машин</w:t>
      </w:r>
      <w:r w:rsidRPr="009A5683">
        <w:rPr>
          <w:color w:val="auto"/>
        </w:rPr>
        <w:t>, оборудования и материалов, соответствующих требованиям правил безопасности и санитарным нормам;</w:t>
      </w:r>
    </w:p>
    <w:p w14:paraId="236BADB0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>4</w:t>
      </w:r>
      <w:r w:rsidRPr="009A5683">
        <w:rPr>
          <w:rStyle w:val="a3"/>
          <w:bCs/>
          <w:color w:val="auto"/>
        </w:rPr>
        <w:t>) правильное использование взрывчатых веществ</w:t>
      </w:r>
      <w:r w:rsidRPr="009A5683">
        <w:rPr>
          <w:color w:val="auto"/>
        </w:rPr>
        <w:t xml:space="preserve"> и средств взрывания, их надлежащий учет, хранение и расходование;</w:t>
      </w:r>
    </w:p>
    <w:p w14:paraId="74F2F015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5) </w:t>
      </w:r>
      <w:r w:rsidRPr="009A5683">
        <w:rPr>
          <w:rStyle w:val="a3"/>
          <w:bCs/>
          <w:color w:val="auto"/>
        </w:rPr>
        <w:t>проведение комплекса геологических, маркшейдерских и иных наблюдений</w:t>
      </w:r>
      <w:r w:rsidRPr="009A5683">
        <w:rPr>
          <w:color w:val="auto"/>
        </w:rPr>
        <w:t>, достаточных для обеспечения нормального технологического цикла работ и прогнозирования опасных ситуаций, своевременное определение и нанесение на планы горных работ опасных зон;</w:t>
      </w:r>
    </w:p>
    <w:p w14:paraId="26F149D8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6) </w:t>
      </w:r>
      <w:r w:rsidRPr="009A5683">
        <w:rPr>
          <w:rStyle w:val="a3"/>
          <w:bCs/>
          <w:color w:val="auto"/>
        </w:rPr>
        <w:t>систематический контроль</w:t>
      </w:r>
      <w:r w:rsidRPr="009A5683">
        <w:rPr>
          <w:color w:val="auto"/>
        </w:rPr>
        <w:t xml:space="preserve"> за состоянием </w:t>
      </w:r>
      <w:r w:rsidRPr="009A5683">
        <w:rPr>
          <w:rStyle w:val="a3"/>
          <w:bCs/>
          <w:color w:val="auto"/>
        </w:rPr>
        <w:t>рудничной атмосферы</w:t>
      </w:r>
      <w:r w:rsidRPr="009A5683">
        <w:rPr>
          <w:color w:val="auto"/>
        </w:rPr>
        <w:t xml:space="preserve">, содержанием в ней кислорода, вредных и взрывоопасных газов и </w:t>
      </w:r>
      <w:proofErr w:type="spellStart"/>
      <w:r w:rsidRPr="009A5683">
        <w:rPr>
          <w:color w:val="auto"/>
        </w:rPr>
        <w:t>пылей</w:t>
      </w:r>
      <w:proofErr w:type="spellEnd"/>
      <w:r w:rsidRPr="009A5683">
        <w:rPr>
          <w:color w:val="auto"/>
        </w:rPr>
        <w:t>;</w:t>
      </w:r>
    </w:p>
    <w:p w14:paraId="11AAB2D2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lastRenderedPageBreak/>
        <w:t>7</w:t>
      </w:r>
      <w:r w:rsidRPr="009A5683">
        <w:rPr>
          <w:rStyle w:val="a3"/>
          <w:bCs/>
          <w:color w:val="auto"/>
        </w:rPr>
        <w:t>) запрещение ведения горных работ</w:t>
      </w:r>
      <w:r w:rsidRPr="009A5683">
        <w:rPr>
          <w:color w:val="auto"/>
        </w:rPr>
        <w:t xml:space="preserve">, если температура воздуха, а также содержание в рудничной атмосфере действующих горных выработок кислорода, вредных, взрывоопасных газов и </w:t>
      </w:r>
      <w:proofErr w:type="spellStart"/>
      <w:r w:rsidRPr="009A5683">
        <w:rPr>
          <w:color w:val="auto"/>
        </w:rPr>
        <w:t>пылей</w:t>
      </w:r>
      <w:proofErr w:type="spellEnd"/>
      <w:r w:rsidRPr="009A5683">
        <w:rPr>
          <w:color w:val="auto"/>
        </w:rPr>
        <w:t xml:space="preserve"> не соответствуют требованиям норм и правил безопасности, санитарных норм и правил;</w:t>
      </w:r>
    </w:p>
    <w:p w14:paraId="5C9AE37A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8) </w:t>
      </w:r>
      <w:r w:rsidRPr="009A5683">
        <w:rPr>
          <w:rStyle w:val="a3"/>
          <w:bCs/>
          <w:color w:val="auto"/>
        </w:rPr>
        <w:t>осуществление специальных мероприятий</w:t>
      </w:r>
      <w:r w:rsidRPr="009A5683">
        <w:rPr>
          <w:color w:val="auto"/>
        </w:rPr>
        <w:t xml:space="preserve"> по прогнозированию и предупреждению внезапных выбросов газов, прорывов воды, полезных ископаемых и пород, а также горных ударов;</w:t>
      </w:r>
    </w:p>
    <w:p w14:paraId="3D159A35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9) </w:t>
      </w:r>
      <w:r w:rsidRPr="009A5683">
        <w:rPr>
          <w:rStyle w:val="a3"/>
          <w:bCs/>
          <w:color w:val="auto"/>
        </w:rPr>
        <w:t>управление деформационными процессами</w:t>
      </w:r>
      <w:r w:rsidRPr="009A5683">
        <w:rPr>
          <w:color w:val="auto"/>
        </w:rPr>
        <w:t xml:space="preserve"> горного массива, обеспечивающее безопасное нахождение людей в горных выработках;</w:t>
      </w:r>
    </w:p>
    <w:p w14:paraId="00C9C9C3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 xml:space="preserve">10) </w:t>
      </w:r>
      <w:r w:rsidRPr="009A5683">
        <w:rPr>
          <w:rStyle w:val="a3"/>
          <w:bCs/>
          <w:color w:val="auto"/>
        </w:rPr>
        <w:t>разработка и проведение мероприятий</w:t>
      </w:r>
      <w:r w:rsidRPr="009A5683">
        <w:rPr>
          <w:color w:val="auto"/>
        </w:rPr>
        <w:t>, обеспечивающих охрану работников предприятий, ведущих работы, связанные с пользованием недрами, и населения в зоне влияния указанных работ от вредного влияния этих работ в их нормальном режиме и при возникновении аварийных ситуаций.</w:t>
      </w:r>
    </w:p>
    <w:p w14:paraId="584DDD89" w14:textId="77777777" w:rsidR="00F77E60" w:rsidRPr="009A5683" w:rsidRDefault="00F77E60" w:rsidP="009A5683">
      <w:pPr>
        <w:jc w:val="both"/>
        <w:rPr>
          <w:rStyle w:val="a3"/>
          <w:bCs/>
          <w:color w:val="auto"/>
        </w:rPr>
      </w:pPr>
      <w:r w:rsidRPr="009A5683">
        <w:rPr>
          <w:rStyle w:val="a3"/>
          <w:bCs/>
          <w:color w:val="auto"/>
        </w:rPr>
        <w:t>Все работы, связанные с повышенной опасностью при пользовании недрами, проводятся на основании лицензий на соответствующий вид деятельности.</w:t>
      </w:r>
    </w:p>
    <w:p w14:paraId="3E38A43E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color w:val="auto"/>
        </w:rPr>
        <w:t>Пользователи недр, ведущие подземные горные работы, должны обслуживаться профессиональными горноспасательными службами, а ведущие буровые работы при разведке и разработке нефтяных и газовых месторождений - профессиональными службами по предупреждению и ликвидации открытых нефтяных и газовых фонтанов.</w:t>
      </w:r>
    </w:p>
    <w:p w14:paraId="1E01AACE" w14:textId="77777777" w:rsidR="00F77E60" w:rsidRPr="009A5683" w:rsidRDefault="00F77E60" w:rsidP="009A5683">
      <w:pPr>
        <w:jc w:val="both"/>
        <w:rPr>
          <w:rStyle w:val="a3"/>
          <w:bCs/>
          <w:color w:val="auto"/>
        </w:rPr>
      </w:pPr>
      <w:r w:rsidRPr="009A5683">
        <w:rPr>
          <w:rStyle w:val="a3"/>
          <w:bCs/>
          <w:color w:val="auto"/>
        </w:rPr>
        <w:t>Руководители предприятий</w:t>
      </w:r>
      <w:r w:rsidRPr="009A5683">
        <w:rPr>
          <w:color w:val="auto"/>
          <w:szCs w:val="24"/>
        </w:rPr>
        <w:t xml:space="preserve">, ведущих работы, </w:t>
      </w:r>
      <w:r w:rsidRPr="009A5683">
        <w:rPr>
          <w:rStyle w:val="a3"/>
          <w:bCs/>
          <w:color w:val="auto"/>
        </w:rPr>
        <w:t xml:space="preserve">связанные </w:t>
      </w:r>
      <w:r w:rsidRPr="009A5683">
        <w:rPr>
          <w:color w:val="auto"/>
          <w:szCs w:val="24"/>
        </w:rPr>
        <w:t xml:space="preserve">с пользованием недрами, иные уполномоченные на то должностные лица </w:t>
      </w:r>
      <w:r w:rsidRPr="009A5683">
        <w:rPr>
          <w:rStyle w:val="a3"/>
          <w:bCs/>
          <w:color w:val="auto"/>
        </w:rPr>
        <w:t>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место.</w:t>
      </w:r>
    </w:p>
    <w:p w14:paraId="410250DE" w14:textId="77777777" w:rsidR="00F77E60" w:rsidRPr="009A5683" w:rsidRDefault="00F77E60" w:rsidP="009A5683">
      <w:pPr>
        <w:jc w:val="both"/>
        <w:rPr>
          <w:color w:val="auto"/>
        </w:rPr>
      </w:pPr>
      <w:r w:rsidRPr="009A5683">
        <w:rPr>
          <w:rStyle w:val="a3"/>
          <w:bCs/>
          <w:color w:val="auto"/>
        </w:rPr>
        <w:t>При возникновении непосредственной угрозы жизни</w:t>
      </w:r>
      <w:r w:rsidRPr="009A5683">
        <w:rPr>
          <w:color w:val="auto"/>
        </w:rPr>
        <w:t xml:space="preserve"> и здоровью населения </w:t>
      </w:r>
      <w:r w:rsidRPr="009A5683">
        <w:rPr>
          <w:rStyle w:val="a3"/>
          <w:bCs/>
          <w:color w:val="auto"/>
        </w:rPr>
        <w:t>в зоне влияния работ</w:t>
      </w:r>
      <w:r w:rsidRPr="009A5683">
        <w:rPr>
          <w:color w:val="auto"/>
        </w:rPr>
        <w:t xml:space="preserve">, связанных с пользованием недрами, </w:t>
      </w:r>
      <w:r w:rsidRPr="009A5683">
        <w:rPr>
          <w:rStyle w:val="a3"/>
          <w:bCs/>
          <w:color w:val="auto"/>
        </w:rPr>
        <w:t>руководители</w:t>
      </w:r>
      <w:r w:rsidRPr="009A5683">
        <w:rPr>
          <w:color w:val="auto"/>
        </w:rPr>
        <w:t xml:space="preserve"> соответствующих предприятий </w:t>
      </w:r>
      <w:r w:rsidRPr="009A5683">
        <w:rPr>
          <w:rStyle w:val="a3"/>
          <w:bCs/>
          <w:color w:val="auto"/>
        </w:rPr>
        <w:t>обязаны незамедлительно информировать</w:t>
      </w:r>
      <w:r w:rsidRPr="009A5683">
        <w:rPr>
          <w:color w:val="auto"/>
        </w:rPr>
        <w:t xml:space="preserve"> об </w:t>
      </w:r>
      <w:r w:rsidRPr="009A5683">
        <w:rPr>
          <w:color w:val="auto"/>
        </w:rPr>
        <w:lastRenderedPageBreak/>
        <w:t xml:space="preserve">этом соответствующие </w:t>
      </w:r>
      <w:r w:rsidRPr="009A5683">
        <w:rPr>
          <w:rStyle w:val="a3"/>
          <w:bCs/>
          <w:color w:val="auto"/>
        </w:rPr>
        <w:t xml:space="preserve">органы </w:t>
      </w:r>
      <w:r w:rsidRPr="009A5683">
        <w:rPr>
          <w:color w:val="auto"/>
        </w:rPr>
        <w:t>государственной власти и органы местного самоуправления.</w:t>
      </w:r>
    </w:p>
    <w:p w14:paraId="4BDF6385" w14:textId="5D24538C" w:rsidR="009A5683" w:rsidRPr="009A5683" w:rsidRDefault="009A5683" w:rsidP="009A5683">
      <w:pPr>
        <w:jc w:val="both"/>
        <w:rPr>
          <w:rStyle w:val="a3"/>
          <w:bCs/>
          <w:color w:val="auto"/>
        </w:rPr>
      </w:pPr>
      <w:r w:rsidRPr="009A5683">
        <w:rPr>
          <w:rStyle w:val="a3"/>
          <w:bCs/>
          <w:color w:val="auto"/>
        </w:rPr>
        <w:t xml:space="preserve">Мероприятия по выполнению основных требований по обеспечению безопасного ведения работ, связанных с пользованием недрами, включаются в планы развития горных работ, которые подлежат согласованию с органами государственного горного надзора. Установление порядка подготовки и согласования планов развития горных работ </w:t>
      </w:r>
      <w:r w:rsidRPr="009A5683">
        <w:rPr>
          <w:rStyle w:val="a3"/>
          <w:bCs/>
          <w:color w:val="auto"/>
        </w:rPr>
        <w:t>возлагается</w:t>
      </w:r>
      <w:r w:rsidRPr="009A5683">
        <w:rPr>
          <w:rStyle w:val="a3"/>
          <w:bCs/>
          <w:color w:val="auto"/>
        </w:rPr>
        <w:t xml:space="preserve"> на Правительство Российской Федерации. Предлагается также установить обязанность органов государственного горного надзора или органов исполнительной власти субъектов Российской Федерации, в распоряжении которых находятся участки недр местного значения, по оформлению документов, удостоверяющих уточненные границы горного отвода в порядке, установленном Правительством Российской Федерации, а по участкам недр местного значения - в порядке, установленном в соответствии с законодательством субъектов Российской Федерации.</w:t>
      </w:r>
    </w:p>
    <w:p w14:paraId="555A580F" w14:textId="03D18DF0" w:rsidR="009A5683" w:rsidRPr="009A5683" w:rsidRDefault="009A5683" w:rsidP="009A5683">
      <w:pPr>
        <w:rPr>
          <w:rStyle w:val="a3"/>
          <w:bCs/>
        </w:rPr>
      </w:pPr>
      <w:r w:rsidRPr="009A5683">
        <w:rPr>
          <w:rStyle w:val="a3"/>
          <w:bCs/>
        </w:rPr>
        <w:t>Обратить особое внимание</w:t>
      </w:r>
      <w:r>
        <w:rPr>
          <w:rStyle w:val="a3"/>
          <w:bCs/>
        </w:rPr>
        <w:t>!</w:t>
      </w:r>
    </w:p>
    <w:p w14:paraId="7CF049E8" w14:textId="00DA258E" w:rsidR="009A5683" w:rsidRPr="00D40403" w:rsidRDefault="009A5683" w:rsidP="009A5683">
      <w:pPr>
        <w:rPr>
          <w:rStyle w:val="a3"/>
          <w:b/>
          <w:color w:val="auto"/>
        </w:rPr>
      </w:pPr>
      <w:r w:rsidRPr="00D40403">
        <w:rPr>
          <w:rStyle w:val="a3"/>
          <w:b/>
          <w:color w:val="auto"/>
          <w:highlight w:val="yellow"/>
        </w:rPr>
        <w:t>Правильное использование взрывчатых веществ и средств взрывания, их надлежащий учет, хранение и расходование</w:t>
      </w:r>
    </w:p>
    <w:p w14:paraId="295035B4" w14:textId="08BC97BC" w:rsidR="009A5683" w:rsidRPr="00D40403" w:rsidRDefault="009A5683" w:rsidP="009A5683">
      <w:pPr>
        <w:rPr>
          <w:rStyle w:val="a3"/>
          <w:b/>
          <w:color w:val="auto"/>
        </w:rPr>
      </w:pPr>
    </w:p>
    <w:p w14:paraId="130877F9" w14:textId="77777777" w:rsidR="009A5683" w:rsidRPr="00D40403" w:rsidRDefault="009A5683" w:rsidP="00D40403">
      <w:pPr>
        <w:jc w:val="both"/>
        <w:rPr>
          <w:rStyle w:val="a3"/>
          <w:bCs/>
          <w:color w:val="auto"/>
        </w:rPr>
      </w:pPr>
      <w:r w:rsidRPr="00D40403">
        <w:rPr>
          <w:rStyle w:val="a3"/>
          <w:bCs/>
          <w:color w:val="auto"/>
        </w:rPr>
        <w:t>Общественная опасность нарушения установленных правил учета, хранения, перевозки и использования взрывчатых веществ, легковоспламеняющихся веществ и пиротехнических изделий заключается в том, что это может повлечь их хищение или утрату, использование при совершении тяжких и особо тяжких преступлений, а также создает состояние опасности для жизни и здоровья многих людей, их имущества, для нормального функционирования городских и иных объектов жизнеобеспечения, может повлечь за собой разрушения и пожары.</w:t>
      </w:r>
    </w:p>
    <w:p w14:paraId="635F67B8" w14:textId="77777777" w:rsidR="009A5683" w:rsidRPr="00D40403" w:rsidRDefault="009A5683" w:rsidP="00D40403">
      <w:pPr>
        <w:jc w:val="both"/>
        <w:rPr>
          <w:rStyle w:val="a3"/>
          <w:bCs/>
          <w:color w:val="auto"/>
        </w:rPr>
      </w:pPr>
      <w:r w:rsidRPr="00D40403">
        <w:rPr>
          <w:rStyle w:val="a3"/>
          <w:bCs/>
          <w:color w:val="auto"/>
        </w:rPr>
        <w:t xml:space="preserve">Основным объектом данного состава преступления является общественная безопасность, защищенность личности, общества и государства от угроз в связи с нарушением установленных правил обращения с </w:t>
      </w:r>
      <w:proofErr w:type="spellStart"/>
      <w:r w:rsidRPr="00D40403">
        <w:rPr>
          <w:rStyle w:val="a3"/>
          <w:bCs/>
          <w:color w:val="auto"/>
        </w:rPr>
        <w:t>общеопасными</w:t>
      </w:r>
      <w:proofErr w:type="spellEnd"/>
      <w:r w:rsidRPr="00D40403">
        <w:rPr>
          <w:rStyle w:val="a3"/>
          <w:bCs/>
          <w:color w:val="auto"/>
        </w:rPr>
        <w:t xml:space="preserve"> </w:t>
      </w:r>
      <w:r w:rsidRPr="00D40403">
        <w:rPr>
          <w:rStyle w:val="a3"/>
          <w:bCs/>
          <w:color w:val="auto"/>
        </w:rPr>
        <w:lastRenderedPageBreak/>
        <w:t>веществами и изделиями. Дополнительным объектом может выступать жизнь или здоровье людей, имущественные интересы граждан, а равно государственных и коммерческих организаций.</w:t>
      </w:r>
    </w:p>
    <w:p w14:paraId="1D278D0D" w14:textId="77777777" w:rsidR="009A5683" w:rsidRPr="00D40403" w:rsidRDefault="009A5683" w:rsidP="00D40403">
      <w:pPr>
        <w:jc w:val="both"/>
        <w:rPr>
          <w:rStyle w:val="a3"/>
          <w:bCs/>
          <w:color w:val="auto"/>
        </w:rPr>
      </w:pPr>
      <w:r w:rsidRPr="00D40403">
        <w:rPr>
          <w:rStyle w:val="a3"/>
          <w:bCs/>
          <w:color w:val="auto"/>
        </w:rPr>
        <w:t xml:space="preserve">Предметом этого преступления являются взрывчатые и легковоспламеняющиеся вещества, а также пиротехнические изделия. По УК 1996 г. круг предметов рассматриваемого состава преступления по сравнению с предусмотренным ст. 217 УК 1960 г. дополнен легковоспламеняющимися веществами. </w:t>
      </w:r>
      <w:r w:rsidRPr="00D40403">
        <w:rPr>
          <w:rStyle w:val="a3"/>
          <w:bCs/>
          <w:color w:val="auto"/>
        </w:rPr>
        <w:t>Р</w:t>
      </w:r>
      <w:r w:rsidRPr="00D40403">
        <w:rPr>
          <w:rStyle w:val="a3"/>
          <w:bCs/>
          <w:color w:val="auto"/>
        </w:rPr>
        <w:t xml:space="preserve">ассматриваемое преступление выражается в нарушении установленных правил учета, хранения, перевозки и использования взрывчатых, легковоспламеняющихся веществ и пиротехнических изделий, а также в незаконной пересылке этих веществ по почте или багажом. Эти правила разрабатываются соответствующими министерствами и ведомствами, утверждаются либо постановлениями Правительства РФ, либо другими нормативными правовыми актами, регистрируемыми в Министерстве юстиции РФ, в министерствах либо управлениях (отделах) юстиции субъектов РФ. Обязательным элементом объективной стороны этого состава является причинение по неосторожности тяжкого вреда здоровью или смерти человека. Эти последствия должны находиться в необходимой причинной связи с допущенными нарушениями правил учета, хранения, перевозки и использования взрывчатых, легковоспламеняющихся веществ и пиротехнических изделий. </w:t>
      </w:r>
    </w:p>
    <w:p w14:paraId="311DE509" w14:textId="2F925DDC" w:rsidR="009A5683" w:rsidRPr="00D40403" w:rsidRDefault="009A5683" w:rsidP="00D40403">
      <w:pPr>
        <w:jc w:val="both"/>
        <w:rPr>
          <w:rStyle w:val="a3"/>
          <w:bCs/>
          <w:color w:val="auto"/>
        </w:rPr>
      </w:pPr>
      <w:r w:rsidRPr="00D40403">
        <w:rPr>
          <w:rStyle w:val="a3"/>
          <w:bCs/>
          <w:color w:val="auto"/>
        </w:rPr>
        <w:t xml:space="preserve">Под взрывчатыми веществами понимаются химические соединения или смеси, способные под воздействием внешнего импульса (удара, тепла и т.п.) к </w:t>
      </w:r>
      <w:proofErr w:type="spellStart"/>
      <w:r w:rsidRPr="00D40403">
        <w:rPr>
          <w:rStyle w:val="a3"/>
          <w:bCs/>
          <w:color w:val="auto"/>
        </w:rPr>
        <w:t>самораспространяющейся</w:t>
      </w:r>
      <w:proofErr w:type="spellEnd"/>
      <w:r w:rsidRPr="00D40403">
        <w:rPr>
          <w:rStyle w:val="a3"/>
          <w:bCs/>
          <w:color w:val="auto"/>
        </w:rPr>
        <w:t xml:space="preserve"> с большой скоростью химической реакции с образованием газообразных продуктов и выделением тепла. Различают инициирующие взрывчатые вещества (гремучая ртуть, азид свинца, </w:t>
      </w:r>
      <w:proofErr w:type="spellStart"/>
      <w:r w:rsidRPr="00D40403">
        <w:rPr>
          <w:rStyle w:val="a3"/>
          <w:bCs/>
          <w:color w:val="auto"/>
        </w:rPr>
        <w:t>тетразен</w:t>
      </w:r>
      <w:proofErr w:type="spellEnd"/>
      <w:r w:rsidRPr="00D40403">
        <w:rPr>
          <w:rStyle w:val="a3"/>
          <w:bCs/>
          <w:color w:val="auto"/>
        </w:rPr>
        <w:t xml:space="preserve"> др.) и бризантные вещества (аммиачно-селитровые, а также тротил, </w:t>
      </w:r>
      <w:proofErr w:type="spellStart"/>
      <w:r w:rsidRPr="00D40403">
        <w:rPr>
          <w:rStyle w:val="a3"/>
          <w:bCs/>
          <w:color w:val="auto"/>
        </w:rPr>
        <w:t>гексаген</w:t>
      </w:r>
      <w:proofErr w:type="spellEnd"/>
      <w:r w:rsidRPr="00D40403">
        <w:rPr>
          <w:rStyle w:val="a3"/>
          <w:bCs/>
          <w:color w:val="auto"/>
        </w:rPr>
        <w:t xml:space="preserve">, тетрил и др.). </w:t>
      </w:r>
      <w:proofErr w:type="spellStart"/>
      <w:r w:rsidRPr="00D40403">
        <w:rPr>
          <w:rStyle w:val="a3"/>
          <w:bCs/>
          <w:color w:val="auto"/>
        </w:rPr>
        <w:t>Гексаген</w:t>
      </w:r>
      <w:proofErr w:type="spellEnd"/>
      <w:r w:rsidRPr="00D40403">
        <w:rPr>
          <w:rStyle w:val="a3"/>
          <w:bCs/>
          <w:color w:val="auto"/>
        </w:rPr>
        <w:t xml:space="preserve">, тетрил, тротил, нитроглицерин, аммоний могут включаться в качестве составляющих в аммиачно-селитровые смеси. К числу легковоспламеняющихся относятся горючие вещества, способные к возгоранию под воздействием внешних факторов: воды, кислорода, огня, других несовместимых </w:t>
      </w:r>
      <w:r w:rsidRPr="00D40403">
        <w:rPr>
          <w:rStyle w:val="a3"/>
          <w:bCs/>
          <w:color w:val="auto"/>
        </w:rPr>
        <w:lastRenderedPageBreak/>
        <w:t>с ними веществ. Это алюминиевая пудра, азотная кислота, белый фосфор, бензин, карбиды отдельных веществ, перекиси калия и натрия, скипидар и др. Под пиротехническими изделиями понимаются различные устройства заводского и кустарного производства, содержащие огневые составы для имитации световых и дымовых эффектов (взрыва, дымовых завес, подачи световых сигналов, организации фейерверков и т.п.).</w:t>
      </w:r>
    </w:p>
    <w:p w14:paraId="5A265D10" w14:textId="7752F8E4" w:rsidR="0030734B" w:rsidRDefault="009A5683" w:rsidP="0030734B">
      <w:pPr>
        <w:jc w:val="both"/>
        <w:rPr>
          <w:rStyle w:val="a3"/>
          <w:bCs/>
          <w:color w:val="auto"/>
        </w:rPr>
      </w:pPr>
      <w:r w:rsidRPr="00D40403">
        <w:rPr>
          <w:rStyle w:val="a3"/>
          <w:bCs/>
          <w:color w:val="auto"/>
        </w:rPr>
        <w:t>П</w:t>
      </w:r>
      <w:r w:rsidRPr="00D40403">
        <w:rPr>
          <w:rStyle w:val="a3"/>
          <w:bCs/>
          <w:color w:val="auto"/>
        </w:rPr>
        <w:t xml:space="preserve">иротехнические изделия </w:t>
      </w:r>
      <w:proofErr w:type="gramStart"/>
      <w:r w:rsidRPr="00D40403">
        <w:rPr>
          <w:rStyle w:val="a3"/>
          <w:bCs/>
          <w:color w:val="auto"/>
        </w:rPr>
        <w:t>- это</w:t>
      </w:r>
      <w:proofErr w:type="gramEnd"/>
      <w:r w:rsidRPr="00D40403">
        <w:rPr>
          <w:rStyle w:val="a3"/>
          <w:bCs/>
          <w:color w:val="auto"/>
        </w:rPr>
        <w:t xml:space="preserve"> различные устройства, содержащие взрывчатые вещества и смеси (гранаты, патроны, мины и другие боеприпасы, а также взрывные устройства)</w:t>
      </w:r>
      <w:r w:rsidRPr="00D40403">
        <w:rPr>
          <w:rStyle w:val="a3"/>
          <w:bCs/>
          <w:color w:val="auto"/>
        </w:rPr>
        <w:t>.</w:t>
      </w:r>
      <w:r w:rsidRPr="00D40403">
        <w:rPr>
          <w:rStyle w:val="a3"/>
          <w:bCs/>
          <w:color w:val="auto"/>
        </w:rPr>
        <w:t xml:space="preserve"> </w:t>
      </w:r>
    </w:p>
    <w:p w14:paraId="45233C10" w14:textId="77777777" w:rsidR="0030734B" w:rsidRDefault="0030734B" w:rsidP="0030734B">
      <w:pPr>
        <w:jc w:val="both"/>
        <w:rPr>
          <w:rStyle w:val="a3"/>
          <w:bCs/>
          <w:color w:val="auto"/>
        </w:rPr>
      </w:pPr>
    </w:p>
    <w:p w14:paraId="07C640B4" w14:textId="73C407C1" w:rsidR="0030734B" w:rsidRDefault="0030734B" w:rsidP="0030734B">
      <w:pPr>
        <w:jc w:val="both"/>
        <w:rPr>
          <w:rStyle w:val="a3"/>
          <w:bCs/>
          <w:color w:val="auto"/>
        </w:rPr>
      </w:pPr>
      <w:r w:rsidRPr="0030734B">
        <w:rPr>
          <w:rStyle w:val="a3"/>
          <w:bCs/>
          <w:color w:val="auto"/>
          <w:highlight w:val="green"/>
        </w:rPr>
        <w:t>ЗАДАНИЯ</w:t>
      </w:r>
    </w:p>
    <w:p w14:paraId="49B95B97" w14:textId="29A222E3" w:rsidR="0030734B" w:rsidRDefault="0030734B" w:rsidP="0030734B">
      <w:pPr>
        <w:jc w:val="both"/>
        <w:rPr>
          <w:color w:val="auto"/>
          <w:szCs w:val="24"/>
        </w:rPr>
      </w:pPr>
      <w:r>
        <w:rPr>
          <w:rStyle w:val="a3"/>
          <w:bCs/>
          <w:color w:val="auto"/>
        </w:rPr>
        <w:t xml:space="preserve">1. Найдите в Интернете информацию о </w:t>
      </w:r>
      <w:r>
        <w:rPr>
          <w:rStyle w:val="a3"/>
          <w:bCs/>
          <w:color w:val="auto"/>
        </w:rPr>
        <w:t>Ростехнадзор</w:t>
      </w:r>
      <w:r>
        <w:rPr>
          <w:color w:val="auto"/>
          <w:szCs w:val="24"/>
        </w:rPr>
        <w:t>.</w:t>
      </w:r>
      <w:r w:rsidR="00D306B4">
        <w:rPr>
          <w:color w:val="auto"/>
          <w:szCs w:val="24"/>
        </w:rPr>
        <w:t xml:space="preserve"> Ответьте на вопросы:</w:t>
      </w:r>
    </w:p>
    <w:p w14:paraId="5903C9B3" w14:textId="15EA6067" w:rsidR="00D306B4" w:rsidRDefault="00D306B4" w:rsidP="00D306B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1) Назначение и основные функции </w:t>
      </w:r>
      <w:r>
        <w:rPr>
          <w:rStyle w:val="a3"/>
          <w:bCs/>
          <w:color w:val="auto"/>
        </w:rPr>
        <w:t>Ростехнадзор</w:t>
      </w:r>
      <w:r>
        <w:rPr>
          <w:rStyle w:val="a3"/>
          <w:bCs/>
          <w:color w:val="auto"/>
        </w:rPr>
        <w:t>а</w:t>
      </w:r>
      <w:r>
        <w:rPr>
          <w:color w:val="auto"/>
          <w:szCs w:val="24"/>
        </w:rPr>
        <w:t>;</w:t>
      </w:r>
    </w:p>
    <w:p w14:paraId="79231780" w14:textId="5FA757BA" w:rsidR="00486928" w:rsidRDefault="00D306B4" w:rsidP="00D306B4">
      <w:pPr>
        <w:jc w:val="both"/>
      </w:pPr>
      <w:r>
        <w:rPr>
          <w:color w:val="auto"/>
          <w:szCs w:val="24"/>
        </w:rPr>
        <w:t>2) Какие санкции находятся в его компетенции?</w:t>
      </w:r>
    </w:p>
    <w:sectPr w:rsidR="004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28"/>
    <w:rsid w:val="0030734B"/>
    <w:rsid w:val="00486928"/>
    <w:rsid w:val="009A5683"/>
    <w:rsid w:val="00D306B4"/>
    <w:rsid w:val="00D40403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D33E"/>
  <w15:chartTrackingRefBased/>
  <w15:docId w15:val="{297C6B49-95D2-499A-A287-009CAFBB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A568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F77E60"/>
    <w:pPr>
      <w:autoSpaceDE w:val="0"/>
      <w:autoSpaceDN w:val="0"/>
      <w:adjustRightInd w:val="0"/>
      <w:spacing w:line="240" w:lineRule="auto"/>
      <w:ind w:firstLine="0"/>
      <w:outlineLvl w:val="0"/>
    </w:pPr>
    <w:rPr>
      <w:rFonts w:ascii="Times New Roman CYR" w:hAnsi="Times New Roman CYR"/>
      <w:b/>
      <w:iCs/>
      <w:smallCaps/>
      <w:noProof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7E60"/>
    <w:rPr>
      <w:rFonts w:ascii="Times New Roman CYR" w:eastAsia="Times New Roman" w:hAnsi="Times New Roman CYR" w:cs="Times New Roman"/>
      <w:b/>
      <w:iCs/>
      <w:smallCaps/>
      <w:noProof/>
      <w:sz w:val="28"/>
      <w:szCs w:val="24"/>
    </w:rPr>
  </w:style>
  <w:style w:type="character" w:customStyle="1" w:styleId="a3">
    <w:name w:val="Стиль полужирный"/>
    <w:uiPriority w:val="99"/>
    <w:rsid w:val="00F77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844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2020-10-29T01:58:00Z</dcterms:created>
  <dcterms:modified xsi:type="dcterms:W3CDTF">2020-10-29T02:46:00Z</dcterms:modified>
</cp:coreProperties>
</file>