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EF63" w14:textId="77777777" w:rsidR="00FD0490" w:rsidRPr="00FD0490" w:rsidRDefault="00FD0490" w:rsidP="00FD0490">
      <w:pPr>
        <w:rPr>
          <w:b/>
          <w:bCs/>
          <w:sz w:val="28"/>
          <w:szCs w:val="28"/>
        </w:rPr>
      </w:pPr>
      <w:bookmarkStart w:id="0" w:name="_Toc288309387"/>
      <w:r w:rsidRPr="00FD0490">
        <w:rPr>
          <w:b/>
          <w:bCs/>
          <w:sz w:val="28"/>
          <w:szCs w:val="28"/>
          <w:highlight w:val="green"/>
        </w:rPr>
        <w:t>ПРАВОВЫЕ ОСНОВЫ НЕДРОПОЛЬЗОВАНИЯ</w:t>
      </w:r>
    </w:p>
    <w:p w14:paraId="1E406FA0" w14:textId="77777777" w:rsidR="00FD0490" w:rsidRDefault="00FD0490" w:rsidP="00FD0490"/>
    <w:p w14:paraId="29070B9E" w14:textId="77777777" w:rsidR="00FD0490" w:rsidRDefault="00FD0490" w:rsidP="00FD0490">
      <w:pPr>
        <w:jc w:val="both"/>
        <w:rPr>
          <w:highlight w:val="cyan"/>
        </w:rPr>
      </w:pPr>
      <w:bookmarkStart w:id="1" w:name="_Hlk53402552"/>
      <w:r>
        <w:rPr>
          <w:highlight w:val="cyan"/>
        </w:rPr>
        <w:t>Общие сведения учебной работы по дисциплине в удаленном режиме.</w:t>
      </w:r>
    </w:p>
    <w:p w14:paraId="0E55729C" w14:textId="77777777" w:rsidR="00FD0490" w:rsidRDefault="00FD0490" w:rsidP="00FD0490">
      <w:pPr>
        <w:jc w:val="both"/>
        <w:rPr>
          <w:highlight w:val="cyan"/>
        </w:rPr>
      </w:pPr>
      <w:r>
        <w:rPr>
          <w:highlight w:val="cyan"/>
        </w:rPr>
        <w:t>1. По лекции в тетраде составляется краткий конспект. Выставлять его для проверки в сеть не следует. Конспект будет просматриваться преподавателем на этапе семестровой аттестации.</w:t>
      </w:r>
    </w:p>
    <w:p w14:paraId="7F1A85B6" w14:textId="77777777" w:rsidR="00FD0490" w:rsidRDefault="00FD0490" w:rsidP="00FD0490">
      <w:pPr>
        <w:jc w:val="both"/>
        <w:rPr>
          <w:highlight w:val="cyan"/>
        </w:rPr>
      </w:pPr>
      <w:r>
        <w:rPr>
          <w:highlight w:val="cyan"/>
        </w:rPr>
        <w:t>2. На контрольные вопросы следует дать лаконичные ответы. Их следует выставить в сеть для контроля и оценки.</w:t>
      </w:r>
    </w:p>
    <w:p w14:paraId="37889C6A" w14:textId="77777777" w:rsidR="00FD0490" w:rsidRDefault="00FD0490" w:rsidP="00FD0490">
      <w:pPr>
        <w:jc w:val="both"/>
        <w:rPr>
          <w:highlight w:val="cyan"/>
        </w:rPr>
      </w:pPr>
      <w:r>
        <w:rPr>
          <w:highlight w:val="cyan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0EE56DBF" w14:textId="77777777" w:rsidR="00FD0490" w:rsidRDefault="00FD0490" w:rsidP="00FD0490">
      <w:pPr>
        <w:rPr>
          <w:highlight w:val="cyan"/>
        </w:rPr>
      </w:pPr>
    </w:p>
    <w:p w14:paraId="12AFE6B2" w14:textId="77777777" w:rsidR="00FD0490" w:rsidRDefault="00FD0490" w:rsidP="00FD0490">
      <w:pPr>
        <w:spacing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НЕ ДОПУСКАЕТСЯ КОПИРОВАНИЕ ОТВЕТОВ НА ЗАДАНИЯ ДРУГ У ДРУГА. ИДЕНТИЧНЫЕ ОТВЕТЫ БУДУТ НЕ ЗАЧТЕНЫ ВСЕМ, У КОГО ОНИ БУДУТ ВЫЯВЛЕНЫ. </w:t>
      </w:r>
    </w:p>
    <w:bookmarkEnd w:id="1"/>
    <w:p w14:paraId="0131F7E2" w14:textId="77777777" w:rsidR="00FD0490" w:rsidRDefault="00FD0490" w:rsidP="00FD0490">
      <w:pPr>
        <w:rPr>
          <w:rFonts w:ascii="Times New Roman" w:hAnsi="Times New Roman" w:cs="Times New Roman"/>
          <w:sz w:val="24"/>
          <w:szCs w:val="24"/>
        </w:rPr>
      </w:pPr>
    </w:p>
    <w:p w14:paraId="74FF5BEF" w14:textId="28EF4D87" w:rsidR="00FD0490" w:rsidRDefault="00FD0490" w:rsidP="00FD0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ЛЕКЦИЯ ДЛЯ ГД-18 (весь поток) на </w:t>
      </w:r>
      <w:r>
        <w:rPr>
          <w:rFonts w:ascii="Times New Roman" w:hAnsi="Times New Roman" w:cs="Times New Roman"/>
          <w:sz w:val="24"/>
          <w:szCs w:val="24"/>
          <w:highlight w:val="green"/>
        </w:rPr>
        <w:t>26</w:t>
      </w:r>
      <w:r>
        <w:rPr>
          <w:rFonts w:ascii="Times New Roman" w:hAnsi="Times New Roman" w:cs="Times New Roman"/>
          <w:sz w:val="24"/>
          <w:szCs w:val="24"/>
          <w:highlight w:val="green"/>
        </w:rPr>
        <w:t>.11.2020.</w:t>
      </w:r>
    </w:p>
    <w:p w14:paraId="0376E0EE" w14:textId="77777777" w:rsidR="00FD0490" w:rsidRDefault="00FD0490" w:rsidP="00FD0490">
      <w:pPr>
        <w:rPr>
          <w:rFonts w:ascii="Times New Roman" w:hAnsi="Times New Roman" w:cs="Times New Roman"/>
          <w:sz w:val="24"/>
          <w:szCs w:val="24"/>
        </w:rPr>
      </w:pPr>
    </w:p>
    <w:p w14:paraId="462CA54E" w14:textId="77777777" w:rsidR="00FD0490" w:rsidRPr="00FD0490" w:rsidRDefault="00FD0490" w:rsidP="00FD0490">
      <w:pPr>
        <w:pStyle w:val="1"/>
        <w:spacing w:before="0" w:line="257" w:lineRule="auto"/>
        <w:jc w:val="center"/>
        <w:rPr>
          <w:rStyle w:val="a8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color w:val="auto"/>
          <w:sz w:val="24"/>
          <w:szCs w:val="24"/>
        </w:rPr>
        <w:t>Тема: «</w:t>
      </w:r>
      <w:r w:rsidRPr="00FD0490">
        <w:rPr>
          <w:rStyle w:val="a8"/>
          <w:rFonts w:ascii="Times New Roman" w:hAnsi="Times New Roman" w:cs="Times New Roman"/>
          <w:b/>
          <w:color w:val="auto"/>
          <w:sz w:val="24"/>
          <w:szCs w:val="24"/>
        </w:rPr>
        <w:t>ГОРНО-ЭКОЛОГИЧЕСКИЙ МОНИТОРИНГ ДЕЯТЕЛЬНОСТИ</w:t>
      </w:r>
    </w:p>
    <w:p w14:paraId="029FC848" w14:textId="70F1AD1A" w:rsidR="00FD0490" w:rsidRDefault="00FD0490" w:rsidP="00FD0490">
      <w:pPr>
        <w:pStyle w:val="1"/>
        <w:spacing w:before="0" w:line="257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0490">
        <w:rPr>
          <w:rStyle w:val="a8"/>
          <w:rFonts w:ascii="Times New Roman" w:hAnsi="Times New Roman" w:cs="Times New Roman"/>
          <w:b/>
          <w:color w:val="auto"/>
          <w:sz w:val="24"/>
          <w:szCs w:val="24"/>
        </w:rPr>
        <w:t>ГОРНОГО ПРЕДПРИЯТИЯ</w:t>
      </w:r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6D32003" w14:textId="77777777" w:rsidR="00FD0490" w:rsidRDefault="00FD0490" w:rsidP="00FD04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</w:t>
      </w:r>
    </w:p>
    <w:p w14:paraId="73B9346E" w14:textId="231D4B7C" w:rsidR="00FD0490" w:rsidRDefault="00FD0490" w:rsidP="00FD04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понятия и определения горно-эко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</w:t>
      </w: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5E5A0B3" w14:textId="07110E65" w:rsidR="00FD0490" w:rsidRDefault="00FD0490" w:rsidP="00FD04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0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Воздействие горного предприятия на окружающую среду</w:t>
      </w:r>
    </w:p>
    <w:p w14:paraId="137EDE5A" w14:textId="58C993F1" w:rsidR="00FD0490" w:rsidRDefault="00FD0490" w:rsidP="00FD04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Организация горно-экологического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горном предприятии</w:t>
      </w:r>
    </w:p>
    <w:p w14:paraId="71198913" w14:textId="77777777" w:rsidR="00FD0490" w:rsidRDefault="00FD0490" w:rsidP="00FD049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0B189C" w14:textId="483D741E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1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.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Основные понятия и определения горно-эко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лог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ического</w:t>
      </w:r>
      <w:r w:rsidRPr="00FD049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мониторинга</w:t>
      </w:r>
    </w:p>
    <w:p w14:paraId="789C8E7E" w14:textId="77777777" w:rsidR="00FD0490" w:rsidRDefault="00FD0490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7B2F31" w14:textId="1AB510A6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всех способов разработки месторождений полезных ископаемых характерно существенное негативное воздействие горного производства на биосферу, затрагивающее, по существу, все ее элементы: водный и воздушный бассейны, землю, недра, растительный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животный мир. Это воздействие проявляется в двух основных формах:</w:t>
      </w:r>
    </w:p>
    <w:p w14:paraId="1370AA9F" w14:textId="20A2C84C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выделение в атмосферу веществ и энергии;</w:t>
      </w:r>
    </w:p>
    <w:p w14:paraId="2D30DA3E" w14:textId="4900B72B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потребление ресурсов биосферы.</w:t>
      </w:r>
    </w:p>
    <w:p w14:paraId="5272860D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первой формы характерны выделения твердых веществ различного фракционного состава, жидкой фазы, газов и различных видов энергии (тепловой, механической и др.).</w:t>
      </w:r>
    </w:p>
    <w:p w14:paraId="7DEA91CF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Вторая форма включает отчуждение земельных ресурсов, потребление полезных ископаемых, водных и растительных ресурсов.</w:t>
      </w:r>
    </w:p>
    <w:p w14:paraId="5E3B72A5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непосредственное (прямое) воздействие горного производства на биосферу и косвенное, являющееся следствием первого. Размеры зоны косвенного воздействия значительно превышают размеры зоны прямого воздействия и, как правило, в эту зону попадает не только элемент биосферы, подвергающийся непосредственному воздействию, но и другие элементы.</w:t>
      </w:r>
    </w:p>
    <w:p w14:paraId="37411BA0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Анализ состояния биосферы в зоне расположения предприятий горнодобывающей промышленности показывает, что проведение эффективных мероприятий по минимизации воздействия горного производства на окружающую среду не представляется возможным без разработки и промышленной реализации горно-экологического мониторинга. Понятие «горно-экологический мониторинг» было впервые предложено в 1994 г. М.Е. Певзнером, который определил горно-экологический мониторинг как специальную информационно-аналитическую систему контроля и оценки состояния окружающей среды в зоне деятельности предприятий горнодобывающей промышленности.</w:t>
      </w:r>
    </w:p>
    <w:p w14:paraId="51C0BADF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горно-экологического мониторинга основывается на ряде базовых положений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A907F77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Система должна быть открытой для использования ее в качестве элемента системы более высокого уровня, т.е. Единой государственной системы экологического мониторинга, которая создается в нашей стране в соответствии с Постановлением Правительства Российской Федерации «О создании Единой государственной системы экологического мониторинга России» от 24 ноября 1993 г. № 1229. В то же время система горно-экологического мониторинга должна допускать использование в своем составе подсистем более низкого уровня, в том числе достаточно автономных.</w:t>
      </w:r>
    </w:p>
    <w:p w14:paraId="54EC74A9" w14:textId="592FD1CD" w:rsidR="006A2375" w:rsidRP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Система должна охватывать все горные предприятия, находящиеся в пределах административно-территориальной единицы, — района. Это дает ряд преимуществ как в организации сбора необходимой информации о суммарном воздействии этих предприятий на окружающую среду, так и в эффективности реализуемых природоохранных мероприятий.</w:t>
      </w:r>
    </w:p>
    <w:p w14:paraId="0E44622C" w14:textId="77777777" w:rsidR="006A2375" w:rsidRP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076DF3D" w14:textId="48784B58" w:rsidR="006A2375" w:rsidRDefault="006A2375" w:rsidP="006A237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2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.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Воздействие горного предприятия на окружающую среду</w:t>
      </w:r>
    </w:p>
    <w:p w14:paraId="49EF5CE3" w14:textId="77777777" w:rsidR="00AA16F4" w:rsidRPr="006A2375" w:rsidRDefault="00AA16F4" w:rsidP="006A237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7A12B5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организации системы горно-экологического мониторинга необходимо учитывать, что цеха и производства, входящие в состав горного предприятия, оказывают различные виды воздействия на окружающую среду, а каждый элемент биосферы подвергается суммарному воздействию различных источников.</w:t>
      </w:r>
    </w:p>
    <w:p w14:paraId="224B0CB4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Наблюдательные сети создаются на каждом объекте (цехе) горного производства в соответствии с присущими ему видами воздействия на окружающую среду.</w:t>
      </w:r>
    </w:p>
    <w:p w14:paraId="6D711667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условиям производства на каждом объекте следует различать два типа воздействий.</w:t>
      </w:r>
    </w:p>
    <w:p w14:paraId="77E745B0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Воздействия в условиях соблюдения технологических режимов.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Такие воздействия предусматриваются проектом, в котором регламентируются количественные показатели (размеры) каждого вида воздействия.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этом случае производится предусмотренный проектом выборочный контроль (измерение) соблюдения проектных показателей на основе заложенной в проекте сети наблюдательных станций (пунктов) и согласованных экологической экспертизой проекта методик.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Величина допустимых показателей экологического воздействия также согласуется экологической экспертизой.</w:t>
      </w:r>
    </w:p>
    <w:p w14:paraId="05C13591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Воздействия в условиях нарушения проектных технологических режимов.</w:t>
      </w:r>
    </w:p>
    <w:p w14:paraId="25B0D133" w14:textId="77777777" w:rsidR="006A2375" w:rsidRDefault="006A2375" w:rsidP="006A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Запланированные нарушения. Эти нарушения связаны с проведением плановых ремонтов, с совершенствованием ранее спроектированной технологии или другими прогнозируемыми изменениями. Например, ухудшение качества руды может потребовать увеличения тонкости помола, что при установленном обезвоживающем оборудовании приведет к периодическим залповым выбросам твердых частиц в сливах, а в промежутках между выбросами в сливах значительно повысятся </w:t>
      </w:r>
      <w:proofErr w:type="spellStart"/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пылевыбросы</w:t>
      </w:r>
      <w:proofErr w:type="spellEnd"/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топочных газах сушильных печей. В этом случае потребуется существенно увеличить частоту замеров твердой взвеси и проводить их вплоть до принятия соответствующих технологических мер по локализации выбросов. Поэтому система мониторинга должна включать не только сбор и обработку информации по результатам традиционных для данной устоявшейся технологии замеров экологического воздействия, но и получение своевременной информации об изменениях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технологических режимов на всех переделах (или технологических узлах) всей технологической цепи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55994A" w14:textId="48E6765C" w:rsidR="008145A3" w:rsidRDefault="006A2375" w:rsidP="0081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2.2. Незапланированные нарушения технологии (аварийные ситуации). Подавляющее большинство таких ситуаций (по их виду и месту свершения) потенциально поддается прогнозу, трудно прогнозируется, как правило, лишь точный момент наступления события. Поэтому система мониторинга должна предусматривать установку в потенциально опасных местах специальных пунктов получения информации, позволяющей по возможности прогнозировать возникновение аварийной ситуации и оценивать размеры экологического воздействия в момент и после возникновения аварийной ситуации. Например, организация на поверхности шахтного поля (в его границах) пунктов регулярного наблюдения за динамикой выделения радона позволит за 3-5 суток прогнозировать катастрофические провалы поверхности, а организация по периметру основания хвостохранилищ сети скважин для гидрохимических наблюдений позволяет предотвратить возможность аварийного дренажа жидкой фазы в какой-либо зоне ложа (днища) хвостохранилища и оценить последствия этой аварии.</w:t>
      </w:r>
    </w:p>
    <w:p w14:paraId="756CB711" w14:textId="15F81E9F" w:rsidR="009E68BE" w:rsidRDefault="006A2375" w:rsidP="0081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организации системы мониторинга на объектах горного производства необходимо учитывать специфику каждого объекта.</w:t>
      </w:r>
    </w:p>
    <w:p w14:paraId="5A9D6519" w14:textId="77777777" w:rsidR="00AA16F4" w:rsidRDefault="00AA16F4" w:rsidP="00AA1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C8D23" w14:textId="7ECB5C35" w:rsidR="009E68BE" w:rsidRDefault="006A2375" w:rsidP="00AA1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3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.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Организация горно-экологического мониторинга</w:t>
      </w:r>
      <w:r w:rsidR="009E68BE" w:rsidRPr="00FD049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FD04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на горном предприятии</w:t>
      </w:r>
    </w:p>
    <w:p w14:paraId="567511B6" w14:textId="77777777" w:rsidR="009E68BE" w:rsidRDefault="009E68BE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1B872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горно-экологического мониторинга должна включать, как минимум, четыре подсистемы наблюдений:</w:t>
      </w:r>
    </w:p>
    <w:p w14:paraId="357BD8B7" w14:textId="6B35C330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1-я подсистема,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предусматривающая организацию (построение) сети стационарных постов наблюдений, укомплектованных приборами для метео- и гидрологических измерений: температуры, давления, влажности атмосферного воздуха, скорости и направления ветра, колебаний уровня грунтовых вод, скорости и направления грунтовых потоков, изменения дебита подземных и наземных коллекторов, температуры воды и поверхности грунта и др.</w:t>
      </w:r>
      <w:r w:rsidR="009E6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0724C686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2-я подсистема 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сеть стационарных постов наблюдений, укомплектованных приборами для измерения характеристик окружающей природной среды еще не подвергшейся техногенному воздействию, с целью оценки ее исходного состояния, на фоне которого осуществляется техногенное воздействие горного производства. Система включает приборы для измерения газового состава и запыленности атмосферного воздуха, химического состава почв и элементов водного бассейна (грунтовых вод, наземных водоемов, донных отложений), приборы для измерения содержания твердых взвесей в водной среде и содержания влаги в почвах, радиометрические приборы (для оценки радиационного фона), приборы для измерения напряженно-деформированного состояния массива горных пород.</w:t>
      </w:r>
    </w:p>
    <w:p w14:paraId="2CA75CE2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Приборы 1 и 2-й подсистем должны работать в автоматическом режиме, частота выдачи показаний прибора (периодичность замеров) устанавливается для каждого показателя методикой измерений, учитывающей свойства наблюдаемого объекта и конкретные местные условия (определяющие естественную возможную частоту измерения данного показателя). Диапазон измерения применяемых приборов должен периодически перекрывать пределы возможного изменения величин каждого показателя, а в случае отсутствия такого прибора наблюдательный пост должен быть оснащен двумя (или более) приборами с разными диапазонами измерений</w:t>
      </w:r>
      <w:r w:rsidR="009E6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01024EC7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3-я подсистема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включает две сети постов наблюдений.</w:t>
      </w:r>
    </w:p>
    <w:p w14:paraId="39A8815E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Первая </w:t>
      </w:r>
      <w:r w:rsidR="009E6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сеть стационарных постов, оснащенных приборами для оценки выбросов непосредственно на источниках. Сюда входят приборы для измерения концентрации вредных веществ и приборы (типа расходомеров) для измерения потока выброса (объемов выброса в единицу времени), поскольку количество попадающих в окружающую среду вредных веществ и их накопление в осадках (или во взвешенном состоянии в локальных точках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пространства) определяется не только их концентрацией, но и величиной выбросного потока (мощностью выброса).</w:t>
      </w:r>
    </w:p>
    <w:p w14:paraId="7959B6A2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Вторая </w:t>
      </w:r>
      <w:r w:rsidR="009E6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сеть передвижных станций, оснащенных приборами для измерения концентраций вредных веществ на различных расстояниях от источника в зоне преобладающего (господствующего) направления выбросного потока и в местах вероятного накопления компонентов выброса.</w:t>
      </w:r>
    </w:p>
    <w:p w14:paraId="66EDE0C1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Приборы первой сети работают в автоматическом режиме круглосуточно, приборы второй сети применяют выборочно с периодичностью, установленной методикой наблюдений для конкретных условий объекта. В случае выявления особо опасных мест накопления вредных веществ или длительного поддержания их опасных концентраций возможна установка в этих местах на какое-то время стационарных постов наблюдений с помощью приборов второй сети</w:t>
      </w:r>
      <w:r w:rsidR="009E6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4CCFE0AA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4-я подсистема</w:t>
      </w: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которую входит сеть стационарных постов, укомплектованных приборами и другими средствами наблюдений за такими изменениями состояния отдельных элементов природной среды, которые, сами по себе не являясь в данный момент экологически опасными, позволяют прогнозировать существенные техногенные нарушения (аварийные ситуации, залповые выбросы и т.п.).</w:t>
      </w:r>
    </w:p>
    <w:p w14:paraId="6541E7A7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Приборы этой подсистемы должны работать в автоматическом режиме круглосуточно.</w:t>
      </w:r>
    </w:p>
    <w:p w14:paraId="67EC0E40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 «Временном положении о горно-экологическом мониторинге», утвержденном Госгортехнадзором России, Министерством природных ресурсов РФ и </w:t>
      </w:r>
      <w:proofErr w:type="spellStart"/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Госкомэкологией</w:t>
      </w:r>
      <w:proofErr w:type="spellEnd"/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России, указано, следующее:</w:t>
      </w:r>
    </w:p>
    <w:p w14:paraId="6E6E4C0B" w14:textId="77777777" w:rsidR="009E68BE" w:rsidRDefault="009E68BE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6A2375"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горно-экологический мониторинг на горном предприятии осуществляется службой, состав которой, основные обязанности, права и порядок работы определяются Положением о системе горно-экологического мониторинга, утверждаемом руководителем предприятия по согласованию с территориальными органами Госгортехнадзора России и Министерства природных ресурсов России;</w:t>
      </w:r>
    </w:p>
    <w:p w14:paraId="50A37257" w14:textId="77777777" w:rsidR="009E68BE" w:rsidRDefault="009E68BE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6A2375"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работы по горно-экологическому мониторингу могут выполняться на договорной основе специализированными организациями, имеющими лицензии на виды деятельности, связанные с ведением наблюдений, выдаваемые в установленном порядке органами Госгортехнадзора России, МПР России, </w:t>
      </w:r>
      <w:proofErr w:type="spellStart"/>
      <w:r w:rsidR="006A2375"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Госкомэкологии</w:t>
      </w:r>
      <w:proofErr w:type="spellEnd"/>
      <w:r w:rsidR="006A2375"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России, </w:t>
      </w:r>
      <w:proofErr w:type="spellStart"/>
      <w:r w:rsidR="006A2375"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Госкомзема</w:t>
      </w:r>
      <w:proofErr w:type="spellEnd"/>
      <w:r w:rsidR="006A2375"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России.</w:t>
      </w:r>
    </w:p>
    <w:p w14:paraId="54DE1E46" w14:textId="77777777" w:rsid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эффективной системы горно-экологического мониторинга обусловлено необходимостью получения надежной и своевременной информации о состоянии природной среды, изменениях, происходящих в ней под воздействием горного производства, и последующего использования этих данных для разработки комплекса мероприятий по охране окружающей среды и рациональному использованию природных ресурсов в горнопромышленных регионах. Данные горно-экологического мониторинга имеют также определяющее значение для определения размеров платежей горного предприятия за загрязнение окружающей среды.</w:t>
      </w:r>
    </w:p>
    <w:p w14:paraId="4846224D" w14:textId="77777777" w:rsidR="00FD0490" w:rsidRDefault="00FD0490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14008" w14:textId="633C560F" w:rsidR="00FD0490" w:rsidRPr="00FD0490" w:rsidRDefault="00FD0490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49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Ответьте на вопрос: какие задачи позволит решить о</w:t>
      </w:r>
      <w:r w:rsidRPr="00FD049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тветственный подход к экологическому мониторингу недр</w:t>
      </w:r>
      <w:r w:rsidR="00AA16F4" w:rsidRPr="00AA16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?</w:t>
      </w:r>
    </w:p>
    <w:p w14:paraId="140373FE" w14:textId="6385A054" w:rsidR="00FD0490" w:rsidRPr="00FD0490" w:rsidRDefault="00FD0490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4942E" w14:textId="77777777" w:rsidR="00FD0490" w:rsidRDefault="00FD0490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8A35A" w14:textId="66F94A38" w:rsidR="002E66B4" w:rsidRPr="009E68BE" w:rsidRDefault="006A2375" w:rsidP="009E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E66B4" w:rsidRPr="009E68B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9164B" w14:textId="77777777" w:rsidR="00933386" w:rsidRDefault="00933386" w:rsidP="006A2375">
      <w:pPr>
        <w:spacing w:after="0" w:line="240" w:lineRule="auto"/>
      </w:pPr>
      <w:r>
        <w:separator/>
      </w:r>
    </w:p>
  </w:endnote>
  <w:endnote w:type="continuationSeparator" w:id="0">
    <w:p w14:paraId="7460FCAE" w14:textId="77777777" w:rsidR="00933386" w:rsidRDefault="00933386" w:rsidP="006A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97634"/>
      <w:docPartObj>
        <w:docPartGallery w:val="Page Numbers (Bottom of Page)"/>
        <w:docPartUnique/>
      </w:docPartObj>
    </w:sdtPr>
    <w:sdtContent>
      <w:p w14:paraId="00306888" w14:textId="58035226" w:rsidR="006A2375" w:rsidRDefault="006A23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31450" w14:textId="77777777" w:rsidR="006A2375" w:rsidRDefault="006A23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6C925" w14:textId="77777777" w:rsidR="00933386" w:rsidRDefault="00933386" w:rsidP="006A2375">
      <w:pPr>
        <w:spacing w:after="0" w:line="240" w:lineRule="auto"/>
      </w:pPr>
      <w:r>
        <w:separator/>
      </w:r>
    </w:p>
  </w:footnote>
  <w:footnote w:type="continuationSeparator" w:id="0">
    <w:p w14:paraId="41E18364" w14:textId="77777777" w:rsidR="00933386" w:rsidRDefault="00933386" w:rsidP="006A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237"/>
    <w:multiLevelType w:val="multilevel"/>
    <w:tmpl w:val="F5C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B4"/>
    <w:rsid w:val="002E66B4"/>
    <w:rsid w:val="006A2375"/>
    <w:rsid w:val="008145A3"/>
    <w:rsid w:val="00933386"/>
    <w:rsid w:val="009E68BE"/>
    <w:rsid w:val="00AA16F4"/>
    <w:rsid w:val="00F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29B2"/>
  <w15:chartTrackingRefBased/>
  <w15:docId w15:val="{DAFD3D6F-E295-4369-AFED-638C5E97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7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D0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375"/>
  </w:style>
  <w:style w:type="paragraph" w:styleId="a5">
    <w:name w:val="footer"/>
    <w:basedOn w:val="a"/>
    <w:link w:val="a6"/>
    <w:uiPriority w:val="99"/>
    <w:unhideWhenUsed/>
    <w:rsid w:val="006A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375"/>
  </w:style>
  <w:style w:type="paragraph" w:styleId="a7">
    <w:name w:val="Normal (Web)"/>
    <w:basedOn w:val="a"/>
    <w:uiPriority w:val="99"/>
    <w:semiHidden/>
    <w:unhideWhenUsed/>
    <w:rsid w:val="00FD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8">
    <w:name w:val="Стиль полужирный"/>
    <w:uiPriority w:val="99"/>
    <w:rsid w:val="00FD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2020-11-26T00:12:00Z</dcterms:created>
  <dcterms:modified xsi:type="dcterms:W3CDTF">2020-11-26T01:16:00Z</dcterms:modified>
</cp:coreProperties>
</file>