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E3" w:rsidRPr="00704E55" w:rsidRDefault="00172536" w:rsidP="00704E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4E55">
        <w:rPr>
          <w:rFonts w:ascii="Times New Roman" w:hAnsi="Times New Roman" w:cs="Times New Roman"/>
          <w:sz w:val="28"/>
          <w:szCs w:val="28"/>
        </w:rPr>
        <w:t>Курс «Экология горно-перерабатывающей отрасли</w:t>
      </w:r>
    </w:p>
    <w:p w:rsidR="00172536" w:rsidRPr="00704E55" w:rsidRDefault="00172536" w:rsidP="0070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ОП-16</w:t>
      </w:r>
    </w:p>
    <w:p w:rsidR="00172536" w:rsidRPr="00704E55" w:rsidRDefault="00172536" w:rsidP="0070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Название лекции:</w:t>
      </w:r>
    </w:p>
    <w:p w:rsidR="00172536" w:rsidRPr="00704E55" w:rsidRDefault="00172536" w:rsidP="0070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Антропогенное воздействие горно-перерабатывающего производства на водный объект (две лекции)</w:t>
      </w:r>
    </w:p>
    <w:p w:rsidR="00172536" w:rsidRPr="00704E55" w:rsidRDefault="00172536" w:rsidP="00704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Основные источники загрязнения водных объектов</w:t>
      </w:r>
    </w:p>
    <w:p w:rsidR="00172536" w:rsidRPr="00704E55" w:rsidRDefault="00172536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 xml:space="preserve">Загрязнение и засорение сточных вод в </w:t>
      </w:r>
      <w:proofErr w:type="spellStart"/>
      <w:r w:rsidRPr="00704E55">
        <w:rPr>
          <w:rFonts w:ascii="Times New Roman" w:hAnsi="Times New Roman" w:cs="Times New Roman"/>
          <w:sz w:val="28"/>
          <w:szCs w:val="28"/>
        </w:rPr>
        <w:t>горо</w:t>
      </w:r>
      <w:proofErr w:type="spellEnd"/>
      <w:r w:rsidRPr="00704E55">
        <w:rPr>
          <w:rFonts w:ascii="Times New Roman" w:hAnsi="Times New Roman" w:cs="Times New Roman"/>
          <w:sz w:val="28"/>
          <w:szCs w:val="28"/>
        </w:rPr>
        <w:t>-перерабатывающей отрасли</w:t>
      </w:r>
    </w:p>
    <w:p w:rsidR="00172536" w:rsidRPr="00704E55" w:rsidRDefault="00B46C54" w:rsidP="00704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Законодател</w:t>
      </w:r>
      <w:r w:rsidR="00131E69" w:rsidRPr="00704E55">
        <w:rPr>
          <w:rFonts w:ascii="Times New Roman" w:hAnsi="Times New Roman" w:cs="Times New Roman"/>
          <w:sz w:val="28"/>
          <w:szCs w:val="28"/>
        </w:rPr>
        <w:t>ьное регулирование использования</w:t>
      </w:r>
      <w:r w:rsidRPr="00704E55">
        <w:rPr>
          <w:rFonts w:ascii="Times New Roman" w:hAnsi="Times New Roman" w:cs="Times New Roman"/>
          <w:sz w:val="28"/>
          <w:szCs w:val="28"/>
        </w:rPr>
        <w:t xml:space="preserve"> и охраны окружающей среды</w:t>
      </w:r>
    </w:p>
    <w:p w:rsidR="00131E69" w:rsidRPr="00704E55" w:rsidRDefault="00131E69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Водный кодекс Российской Федерации (шесть разделов)</w:t>
      </w:r>
    </w:p>
    <w:p w:rsidR="00131E69" w:rsidRPr="00704E55" w:rsidRDefault="00131E69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Подзаконные акты, регулирующие использование и охрану водных ресурсов</w:t>
      </w:r>
    </w:p>
    <w:p w:rsidR="00131E69" w:rsidRPr="00704E55" w:rsidRDefault="00131E69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Стандарты, регулирующие ис</w:t>
      </w:r>
      <w:r w:rsidR="00FE524B" w:rsidRPr="00704E55">
        <w:rPr>
          <w:rFonts w:ascii="Times New Roman" w:hAnsi="Times New Roman" w:cs="Times New Roman"/>
          <w:sz w:val="28"/>
          <w:szCs w:val="28"/>
        </w:rPr>
        <w:t>пользование и охрану водных ресурсов</w:t>
      </w:r>
    </w:p>
    <w:p w:rsidR="00FE524B" w:rsidRPr="00704E55" w:rsidRDefault="00FE524B" w:rsidP="00704E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Экологическая стратегия горного предприятия по рациональному использованию и охрана водного бассейна</w:t>
      </w:r>
    </w:p>
    <w:p w:rsidR="00FE524B" w:rsidRPr="00704E55" w:rsidRDefault="00FE524B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Охрана водного бассейна в горном производстве</w:t>
      </w:r>
    </w:p>
    <w:p w:rsidR="000954E6" w:rsidRPr="00704E55" w:rsidRDefault="00FE524B" w:rsidP="00704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Разработка и реализация мероприятий по охране природных вод</w:t>
      </w:r>
    </w:p>
    <w:p w:rsidR="00FE524B" w:rsidRPr="00704E55" w:rsidRDefault="000954E6" w:rsidP="00704E5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3.2.1. Основные методологические принципы</w:t>
      </w:r>
    </w:p>
    <w:p w:rsidR="000954E6" w:rsidRPr="00704E55" w:rsidRDefault="000954E6" w:rsidP="00704E5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3.2.1.1. Первая группа</w:t>
      </w:r>
    </w:p>
    <w:p w:rsidR="000954E6" w:rsidRPr="00704E55" w:rsidRDefault="000954E6" w:rsidP="00704E5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t>3.2.1.2. Вторая группа</w:t>
      </w:r>
    </w:p>
    <w:p w:rsidR="00704E55" w:rsidRDefault="000954E6" w:rsidP="00704E55">
      <w:pPr>
        <w:jc w:val="both"/>
        <w:rPr>
          <w:rFonts w:ascii="Times New Roman" w:hAnsi="Times New Roman" w:cs="Times New Roman"/>
          <w:sz w:val="28"/>
          <w:szCs w:val="28"/>
        </w:rPr>
        <w:sectPr w:rsidR="00704E55" w:rsidSect="00CE75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04E55">
        <w:rPr>
          <w:rFonts w:ascii="Times New Roman" w:hAnsi="Times New Roman" w:cs="Times New Roman"/>
          <w:sz w:val="28"/>
          <w:szCs w:val="28"/>
        </w:rPr>
        <w:t>3.3. Оценка эффективности мероприятия по оценки режима и качества поверхностных и подземных вод</w:t>
      </w:r>
    </w:p>
    <w:p w:rsidR="00704E55" w:rsidRDefault="00704E55" w:rsidP="00704E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E55">
        <w:rPr>
          <w:rFonts w:ascii="Times New Roman" w:hAnsi="Times New Roman" w:cs="Times New Roman"/>
          <w:sz w:val="28"/>
          <w:szCs w:val="28"/>
        </w:rPr>
        <w:lastRenderedPageBreak/>
        <w:t>Рекомендуемая литература по данной лекции</w:t>
      </w:r>
    </w:p>
    <w:p w:rsidR="00704E55" w:rsidRDefault="00704E55" w:rsidP="00704E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Певзнер М.Е. Горная экология</w:t>
      </w:r>
      <w:r w:rsidR="000E518E">
        <w:rPr>
          <w:rFonts w:ascii="Times New Roman" w:hAnsi="Times New Roman" w:cs="Times New Roman"/>
          <w:sz w:val="28"/>
          <w:szCs w:val="28"/>
        </w:rPr>
        <w:t xml:space="preserve">: Учеб. </w:t>
      </w:r>
      <w:proofErr w:type="spellStart"/>
      <w:r w:rsidR="000E518E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="000E518E">
        <w:rPr>
          <w:rFonts w:ascii="Times New Roman" w:hAnsi="Times New Roman" w:cs="Times New Roman"/>
          <w:sz w:val="28"/>
          <w:szCs w:val="28"/>
        </w:rPr>
        <w:t>. для вузов – М.: Изд-во МГГУ, 2003 – 395 с.</w:t>
      </w:r>
    </w:p>
    <w:p w:rsidR="000E518E" w:rsidRDefault="000E518E" w:rsidP="00704E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 и др. Проектирование горно-обогатительного производства (охрана окружающей среды):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 – 198 с. </w:t>
      </w:r>
    </w:p>
    <w:p w:rsidR="000E518E" w:rsidRPr="00704E55" w:rsidRDefault="00A304D0" w:rsidP="00704E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Г.Г., Иванов Б.А. и др. Экология горного производства: Учеб. для вузов – М.: Недра, 1991. – 320 с. </w:t>
      </w:r>
      <w:r w:rsidR="000E518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518E" w:rsidRPr="00704E55" w:rsidSect="00CE75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321A5"/>
    <w:multiLevelType w:val="hybridMultilevel"/>
    <w:tmpl w:val="8638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E1F45"/>
    <w:multiLevelType w:val="multilevel"/>
    <w:tmpl w:val="5FE2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6"/>
    <w:rsid w:val="000954E6"/>
    <w:rsid w:val="000E518E"/>
    <w:rsid w:val="00131E69"/>
    <w:rsid w:val="00172536"/>
    <w:rsid w:val="002E76DF"/>
    <w:rsid w:val="00484EE3"/>
    <w:rsid w:val="004C6F17"/>
    <w:rsid w:val="00595662"/>
    <w:rsid w:val="00704E55"/>
    <w:rsid w:val="00844A55"/>
    <w:rsid w:val="00A304D0"/>
    <w:rsid w:val="00B25019"/>
    <w:rsid w:val="00B46C54"/>
    <w:rsid w:val="00CE75A0"/>
    <w:rsid w:val="00F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FF469-E4FB-4CA1-A51E-B240E344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2</cp:revision>
  <dcterms:created xsi:type="dcterms:W3CDTF">2020-11-20T14:27:00Z</dcterms:created>
  <dcterms:modified xsi:type="dcterms:W3CDTF">2020-11-20T14:27:00Z</dcterms:modified>
</cp:coreProperties>
</file>