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44B" w:rsidRDefault="0099144B" w:rsidP="009914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Лекция 29.10.2020</w:t>
      </w:r>
    </w:p>
    <w:p w:rsidR="0099144B" w:rsidRDefault="0099144B" w:rsidP="009914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Дисциплина «Управление качеством минеральной продукции»</w:t>
      </w:r>
    </w:p>
    <w:p w:rsidR="0099144B" w:rsidRDefault="0099144B" w:rsidP="009914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Название лекции – «Радиометрические методы обогащения полезных </w:t>
      </w:r>
      <w:proofErr w:type="gramStart"/>
      <w:r>
        <w:rPr>
          <w:rFonts w:ascii="Times New Roman" w:hAnsi="Times New Roman"/>
          <w:sz w:val="28"/>
          <w:szCs w:val="28"/>
        </w:rPr>
        <w:t>ископаемых  в</w:t>
      </w:r>
      <w:proofErr w:type="gramEnd"/>
      <w:r>
        <w:rPr>
          <w:rFonts w:ascii="Times New Roman" w:hAnsi="Times New Roman"/>
          <w:sz w:val="28"/>
          <w:szCs w:val="28"/>
        </w:rPr>
        <w:t xml:space="preserve"> системе управления качеством руд»</w:t>
      </w:r>
    </w:p>
    <w:p w:rsidR="0099144B" w:rsidRDefault="0099144B" w:rsidP="009914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лекции</w:t>
      </w:r>
    </w:p>
    <w:p w:rsidR="0099144B" w:rsidRDefault="0099144B" w:rsidP="0099144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радиометрических методов обогащения П.И., используемая для управления качеством сырья</w:t>
      </w:r>
    </w:p>
    <w:p w:rsidR="0099144B" w:rsidRDefault="0099144B" w:rsidP="0099144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методов управления качеством сырья</w:t>
      </w:r>
    </w:p>
    <w:p w:rsidR="0099144B" w:rsidRDefault="0099144B" w:rsidP="0099144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Аппаратурное оформление средств для радиометрического обогащения П.И.</w:t>
      </w:r>
    </w:p>
    <w:p w:rsidR="00C30590" w:rsidRDefault="0099144B" w:rsidP="004A068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Примеры реализации методов сортировки на практике</w:t>
      </w:r>
    </w:p>
    <w:p w:rsidR="004A068A" w:rsidRDefault="004A068A" w:rsidP="008965E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Радиометрическое обогащение широко </w:t>
      </w:r>
      <w:proofErr w:type="gramStart"/>
      <w:r>
        <w:rPr>
          <w:rFonts w:ascii="Times New Roman" w:hAnsi="Times New Roman"/>
          <w:sz w:val="28"/>
          <w:szCs w:val="28"/>
        </w:rPr>
        <w:t>используется  на</w:t>
      </w:r>
      <w:proofErr w:type="gramEnd"/>
      <w:r>
        <w:rPr>
          <w:rFonts w:ascii="Times New Roman" w:hAnsi="Times New Roman"/>
          <w:sz w:val="28"/>
          <w:szCs w:val="28"/>
        </w:rPr>
        <w:t xml:space="preserve"> горных предприятиях:</w:t>
      </w:r>
    </w:p>
    <w:p w:rsidR="004A068A" w:rsidRDefault="004A068A" w:rsidP="008965E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стадии оценки содержания в них полезных ископаемых (α) с целью получения исходных данных к подсчёту запасов и управления процессом выемки руды из недр;</w:t>
      </w:r>
    </w:p>
    <w:p w:rsidR="004A068A" w:rsidRDefault="004A068A" w:rsidP="008965E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предварительно</w:t>
      </w:r>
      <w:r w:rsidR="004655F7">
        <w:rPr>
          <w:rFonts w:ascii="Times New Roman" w:hAnsi="Times New Roman"/>
          <w:sz w:val="28"/>
          <w:szCs w:val="28"/>
        </w:rPr>
        <w:t>й сортировке товарных руд, в нав</w:t>
      </w:r>
      <w:r>
        <w:rPr>
          <w:rFonts w:ascii="Times New Roman" w:hAnsi="Times New Roman"/>
          <w:sz w:val="28"/>
          <w:szCs w:val="28"/>
        </w:rPr>
        <w:t xml:space="preserve">але, транспортирующих емкостях (вагоны, </w:t>
      </w:r>
      <w:r w:rsidR="004655F7">
        <w:rPr>
          <w:rFonts w:ascii="Times New Roman" w:hAnsi="Times New Roman"/>
          <w:sz w:val="28"/>
          <w:szCs w:val="28"/>
        </w:rPr>
        <w:t>самосвалы, вагонетки) и потоках (ленты конвейера) после крупного и среднего дробления;</w:t>
      </w:r>
    </w:p>
    <w:p w:rsidR="004655F7" w:rsidRDefault="004655F7" w:rsidP="008965E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</w:t>
      </w:r>
      <w:proofErr w:type="spellStart"/>
      <w:r>
        <w:rPr>
          <w:rFonts w:ascii="Times New Roman" w:hAnsi="Times New Roman"/>
          <w:sz w:val="28"/>
          <w:szCs w:val="28"/>
        </w:rPr>
        <w:t>покусковой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сепарации руд после среднего и мелкого дробления;</w:t>
      </w:r>
    </w:p>
    <w:p w:rsidR="004655F7" w:rsidRDefault="004655F7" w:rsidP="008965EA">
      <w:pPr>
        <w:pStyle w:val="a3"/>
        <w:jc w:val="both"/>
        <w:rPr>
          <w:rFonts w:ascii="Times New Roman" w:hAnsi="Times New Roman"/>
          <w:sz w:val="28"/>
          <w:szCs w:val="28"/>
        </w:rPr>
        <w:sectPr w:rsidR="004655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- для контроля технологического процесса на обогатительных фабриках по средством экспресс-анализа исходного сырья и продуктов обогащения (хвосты, питание, концентраты, </w:t>
      </w:r>
      <w:proofErr w:type="spellStart"/>
      <w:r>
        <w:rPr>
          <w:rFonts w:ascii="Times New Roman" w:hAnsi="Times New Roman"/>
          <w:sz w:val="28"/>
          <w:szCs w:val="28"/>
        </w:rPr>
        <w:t>промпродукты</w:t>
      </w:r>
      <w:proofErr w:type="spellEnd"/>
      <w:r>
        <w:rPr>
          <w:rFonts w:ascii="Times New Roman" w:hAnsi="Times New Roman"/>
          <w:sz w:val="28"/>
          <w:szCs w:val="28"/>
        </w:rPr>
        <w:t xml:space="preserve"> и т.д.).</w:t>
      </w:r>
    </w:p>
    <w:p w:rsidR="004655F7" w:rsidRDefault="004655F7" w:rsidP="004655F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</w:t>
      </w:r>
    </w:p>
    <w:p w:rsidR="004655F7" w:rsidRDefault="004655F7" w:rsidP="004655F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Классификация радиометрических методов </w:t>
      </w:r>
      <w:r w:rsidR="00F27D8F">
        <w:rPr>
          <w:rFonts w:ascii="Times New Roman" w:hAnsi="Times New Roman"/>
          <w:sz w:val="28"/>
          <w:szCs w:val="28"/>
        </w:rPr>
        <w:t>обогащения, рекомендуемых для различных полезных ископаемых</w:t>
      </w:r>
    </w:p>
    <w:p w:rsidR="00F27D8F" w:rsidRDefault="00F27D8F" w:rsidP="004655F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415"/>
        <w:gridCol w:w="2960"/>
        <w:gridCol w:w="3258"/>
        <w:gridCol w:w="2774"/>
        <w:gridCol w:w="1433"/>
      </w:tblGrid>
      <w:tr w:rsidR="00A77D18" w:rsidRPr="00A77D18" w:rsidTr="00D95EC3">
        <w:tc>
          <w:tcPr>
            <w:tcW w:w="0" w:type="auto"/>
          </w:tcPr>
          <w:p w:rsidR="00F27D8F" w:rsidRPr="00A77D18" w:rsidRDefault="00F27D8F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Группа методов</w:t>
            </w:r>
          </w:p>
        </w:tc>
        <w:tc>
          <w:tcPr>
            <w:tcW w:w="0" w:type="auto"/>
          </w:tcPr>
          <w:p w:rsidR="00F27D8F" w:rsidRPr="00A77D18" w:rsidRDefault="00F27D8F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Метод</w:t>
            </w:r>
          </w:p>
        </w:tc>
        <w:tc>
          <w:tcPr>
            <w:tcW w:w="0" w:type="auto"/>
          </w:tcPr>
          <w:p w:rsidR="00F27D8F" w:rsidRPr="00A77D18" w:rsidRDefault="00F27D8F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Свойства и явления, лежащие в основе метода</w:t>
            </w:r>
          </w:p>
        </w:tc>
        <w:tc>
          <w:tcPr>
            <w:tcW w:w="0" w:type="auto"/>
          </w:tcPr>
          <w:p w:rsidR="00F27D8F" w:rsidRPr="00A77D18" w:rsidRDefault="00F27D8F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Полезные ископаемые</w:t>
            </w:r>
          </w:p>
        </w:tc>
        <w:tc>
          <w:tcPr>
            <w:tcW w:w="0" w:type="auto"/>
          </w:tcPr>
          <w:p w:rsidR="00F27D8F" w:rsidRPr="00A77D18" w:rsidRDefault="00F27D8F" w:rsidP="00F27D8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Пределы крупности, мм</w:t>
            </w:r>
          </w:p>
        </w:tc>
      </w:tr>
      <w:tr w:rsidR="00A77D18" w:rsidRPr="00A77D18" w:rsidTr="00D95EC3">
        <w:tc>
          <w:tcPr>
            <w:tcW w:w="0" w:type="auto"/>
            <w:vMerge w:val="restart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Эмиссионнорадиометрические</w:t>
            </w:r>
            <w:proofErr w:type="spellEnd"/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Авторадиометрический</w:t>
            </w:r>
            <w:proofErr w:type="spellEnd"/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 xml:space="preserve">Естественная радиоактивность, обуславливающая возникновение проникающих излучений 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Урановые, ториевые, тантал-ниобиевые руды и руды, содержащие радиоактивные минералы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300-50 (25)</w:t>
            </w: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Фотонейтронный</w:t>
            </w:r>
            <w:proofErr w:type="spellEnd"/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 xml:space="preserve">Ядерная реакция, происходящая при воздействии на минералы гамма-излучения, в результате чего появляется поток нейтронов 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Бериллиевые руды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300-50 (25)</w:t>
            </w: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Нейтронноактивационный</w:t>
            </w:r>
            <w:proofErr w:type="spellEnd"/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Ядерные реакции, происходящие при воздействии на минералы потока нейтронов в результате чего образуются радиоактивные минералы, испускающие бета и гамма - излучения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Алюминиевые, медные, железные, марганцевые, флюоритовые и другие руды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300-50 (25)</w:t>
            </w: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Радиорезонансный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Распределение электромагнитного излучения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Сульфидные руды</w:t>
            </w:r>
          </w:p>
        </w:tc>
        <w:tc>
          <w:tcPr>
            <w:tcW w:w="0" w:type="auto"/>
            <w:vMerge w:val="restart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150-5</w:t>
            </w: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Фотометрический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Цвет, блеск, прозрачность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 xml:space="preserve">Неметаллические, золотосодержащие, </w:t>
            </w:r>
            <w:r w:rsidRPr="00A77D18">
              <w:rPr>
                <w:rFonts w:ascii="Times New Roman" w:hAnsi="Times New Roman"/>
                <w:sz w:val="24"/>
                <w:szCs w:val="24"/>
              </w:rPr>
              <w:lastRenderedPageBreak/>
              <w:t>сульфидные и другие руды</w:t>
            </w:r>
          </w:p>
        </w:tc>
        <w:tc>
          <w:tcPr>
            <w:tcW w:w="0" w:type="auto"/>
            <w:vMerge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Люминенсцентный</w:t>
            </w:r>
            <w:proofErr w:type="spellEnd"/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Возбуждение люминесценции ультрафиолетовым, рентгеновским и гамма - излучением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Алмазосодержащие, шеелитовые, флюоритовые и другие руды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25-2</w:t>
            </w:r>
          </w:p>
        </w:tc>
      </w:tr>
      <w:tr w:rsidR="00A77D18" w:rsidRPr="00A77D18" w:rsidTr="00D95EC3">
        <w:tc>
          <w:tcPr>
            <w:tcW w:w="0" w:type="auto"/>
            <w:vMerge w:val="restart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Адсорбционно - радиометрические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- абсорбционный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Фотоэлектрическое поглощение и комптоновское рассеяние гамма - излучения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Уголь, железные руды, руды, содержащие тяжёлые химические элементы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200-25</w:t>
            </w: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F27D8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Нейтронно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адсорбционный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Захват, рассеяние и замедление нейтронов ядрами химических элементов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Борные, редкоземельные, литиевые и другие руды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200-25</w:t>
            </w:r>
          </w:p>
        </w:tc>
      </w:tr>
      <w:tr w:rsidR="00A77D18" w:rsidRPr="00A77D18" w:rsidTr="00D95EC3">
        <w:tc>
          <w:tcPr>
            <w:tcW w:w="0" w:type="auto"/>
            <w:vMerge/>
          </w:tcPr>
          <w:p w:rsidR="00A77D18" w:rsidRPr="00A77D18" w:rsidRDefault="00A77D18" w:rsidP="00F27D8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Радиоволновой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Поглощение радиоволн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D18">
              <w:rPr>
                <w:rFonts w:ascii="Times New Roman" w:hAnsi="Times New Roman"/>
                <w:sz w:val="24"/>
                <w:szCs w:val="24"/>
              </w:rPr>
              <w:t>Уголь</w:t>
            </w:r>
          </w:p>
        </w:tc>
        <w:tc>
          <w:tcPr>
            <w:tcW w:w="0" w:type="auto"/>
          </w:tcPr>
          <w:p w:rsidR="00A77D18" w:rsidRPr="00A77D18" w:rsidRDefault="00A77D18" w:rsidP="004655F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7D8F" w:rsidRDefault="00F27D8F" w:rsidP="004655F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95EC3" w:rsidRDefault="00D95EC3" w:rsidP="005B7BBA">
      <w:pPr>
        <w:pStyle w:val="a3"/>
        <w:rPr>
          <w:rFonts w:ascii="Times New Roman" w:hAnsi="Times New Roman"/>
          <w:sz w:val="28"/>
          <w:szCs w:val="28"/>
        </w:rPr>
        <w:sectPr w:rsidR="00D95EC3" w:rsidSect="004655F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B7BBA" w:rsidRDefault="005B7BBA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Радиометрическое обогащение полезных ископаемых </w:t>
      </w:r>
      <w:r w:rsidRPr="005B7BB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5B7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34FB">
        <w:rPr>
          <w:rFonts w:ascii="Times New Roman" w:hAnsi="Times New Roman"/>
          <w:sz w:val="28"/>
          <w:szCs w:val="28"/>
          <w:lang w:val="en-US"/>
        </w:rPr>
        <w:t>radiat</w:t>
      </w:r>
      <w:r>
        <w:rPr>
          <w:rFonts w:ascii="Times New Roman" w:hAnsi="Times New Roman"/>
          <w:sz w:val="28"/>
          <w:szCs w:val="28"/>
          <w:lang w:val="en-US"/>
        </w:rPr>
        <w:t>ional</w:t>
      </w:r>
      <w:proofErr w:type="spellEnd"/>
      <w:r w:rsidRPr="005B7B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separation</w:t>
      </w:r>
      <w:r w:rsidRPr="005B7BB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7BBA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основано природной (естественной) радиоактивности руд. Условно к </w:t>
      </w:r>
      <w:proofErr w:type="spellStart"/>
      <w:r>
        <w:rPr>
          <w:rFonts w:ascii="Times New Roman" w:hAnsi="Times New Roman"/>
          <w:sz w:val="28"/>
          <w:szCs w:val="28"/>
        </w:rPr>
        <w:t>Р.о</w:t>
      </w:r>
      <w:proofErr w:type="spellEnd"/>
      <w:r>
        <w:rPr>
          <w:rFonts w:ascii="Times New Roman" w:hAnsi="Times New Roman"/>
          <w:sz w:val="28"/>
          <w:szCs w:val="28"/>
        </w:rPr>
        <w:t>. относят и методы, основанные на взаимодействии любого вида излучений с веществом Г.П. и руд, от фотонов и ядерных частиц (гамма и рентгеновские кванты, нейтроны и т.д.)</w:t>
      </w:r>
      <w:r w:rsidR="008965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 светового, инфракрасного излучения и радиоволн.</w:t>
      </w:r>
    </w:p>
    <w:p w:rsidR="00743DCB" w:rsidRDefault="00743DCB" w:rsidP="005B7B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proofErr w:type="spellStart"/>
      <w:r>
        <w:rPr>
          <w:rFonts w:ascii="Times New Roman" w:hAnsi="Times New Roman"/>
          <w:sz w:val="28"/>
          <w:szCs w:val="28"/>
        </w:rPr>
        <w:t>Р.о</w:t>
      </w:r>
      <w:proofErr w:type="spellEnd"/>
      <w:r>
        <w:rPr>
          <w:rFonts w:ascii="Times New Roman" w:hAnsi="Times New Roman"/>
          <w:sz w:val="28"/>
          <w:szCs w:val="28"/>
        </w:rPr>
        <w:t>. относят:</w:t>
      </w:r>
    </w:p>
    <w:p w:rsidR="00743DCB" w:rsidRDefault="00743DCB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радиометрические методы (называют в обогащении </w:t>
      </w:r>
      <w:proofErr w:type="spellStart"/>
      <w:r>
        <w:rPr>
          <w:rFonts w:ascii="Times New Roman" w:hAnsi="Times New Roman"/>
          <w:sz w:val="28"/>
          <w:szCs w:val="28"/>
        </w:rPr>
        <w:t>авторадиометрическими</w:t>
      </w:r>
      <w:proofErr w:type="spellEnd"/>
      <w:r>
        <w:rPr>
          <w:rFonts w:ascii="Times New Roman" w:hAnsi="Times New Roman"/>
          <w:sz w:val="28"/>
          <w:szCs w:val="28"/>
        </w:rPr>
        <w:t xml:space="preserve">), основанные на измерении естественной </w:t>
      </w:r>
      <w:proofErr w:type="spellStart"/>
      <w:r>
        <w:rPr>
          <w:rFonts w:ascii="Times New Roman" w:hAnsi="Times New Roman"/>
          <w:sz w:val="28"/>
          <w:szCs w:val="28"/>
        </w:rPr>
        <w:t>радиоаутивности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Г.П. и руд;</w:t>
      </w:r>
    </w:p>
    <w:p w:rsidR="00F27D8F" w:rsidRDefault="00743DCB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гамма-методы – (метод рассеянного </w:t>
      </w:r>
      <w:r w:rsidR="006E1FB1">
        <w:rPr>
          <w:rFonts w:ascii="Times New Roman" w:hAnsi="Times New Roman"/>
          <w:sz w:val="28"/>
          <w:szCs w:val="28"/>
        </w:rPr>
        <w:t xml:space="preserve">гамма излучения, или гамма-гамма метод, гамма-электронный метод, или </w:t>
      </w:r>
      <w:proofErr w:type="gramStart"/>
      <w:r w:rsidR="006E1FB1">
        <w:rPr>
          <w:rFonts w:ascii="Times New Roman" w:hAnsi="Times New Roman"/>
          <w:sz w:val="28"/>
          <w:szCs w:val="28"/>
        </w:rPr>
        <w:t xml:space="preserve">эмиссионный; </w:t>
      </w:r>
      <w:r w:rsidR="005B7BBA">
        <w:rPr>
          <w:rFonts w:ascii="Times New Roman" w:hAnsi="Times New Roman"/>
          <w:sz w:val="28"/>
          <w:szCs w:val="28"/>
        </w:rPr>
        <w:t xml:space="preserve"> </w:t>
      </w:r>
      <w:r w:rsidR="006E1FB1">
        <w:rPr>
          <w:rFonts w:ascii="Times New Roman" w:hAnsi="Times New Roman"/>
          <w:sz w:val="28"/>
          <w:szCs w:val="28"/>
        </w:rPr>
        <w:t>гамма</w:t>
      </w:r>
      <w:proofErr w:type="gramEnd"/>
      <w:r w:rsidR="006E1FB1">
        <w:rPr>
          <w:rFonts w:ascii="Times New Roman" w:hAnsi="Times New Roman"/>
          <w:sz w:val="28"/>
          <w:szCs w:val="28"/>
        </w:rPr>
        <w:t xml:space="preserve">-нейтронный метод, или </w:t>
      </w:r>
      <w:proofErr w:type="spellStart"/>
      <w:r w:rsidR="006E1FB1">
        <w:rPr>
          <w:rFonts w:ascii="Times New Roman" w:hAnsi="Times New Roman"/>
          <w:sz w:val="28"/>
          <w:szCs w:val="28"/>
        </w:rPr>
        <w:t>фотонейтронный</w:t>
      </w:r>
      <w:proofErr w:type="spellEnd"/>
      <w:r w:rsidR="006E1FB1">
        <w:rPr>
          <w:rFonts w:ascii="Times New Roman" w:hAnsi="Times New Roman"/>
          <w:sz w:val="28"/>
          <w:szCs w:val="28"/>
        </w:rPr>
        <w:t>;</w:t>
      </w:r>
    </w:p>
    <w:p w:rsidR="006E1FB1" w:rsidRDefault="006E1FB1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 ядерного гамма-резонанса, а также рентгенорадиометрический метод, если первичным является фото</w:t>
      </w:r>
      <w:r w:rsidR="006C7612">
        <w:rPr>
          <w:rFonts w:ascii="Times New Roman" w:hAnsi="Times New Roman"/>
          <w:sz w:val="28"/>
          <w:szCs w:val="28"/>
        </w:rPr>
        <w:t xml:space="preserve">нное или гамма-излучение, основанное на взаимодействии гамма или рентгеновских </w:t>
      </w:r>
      <w:proofErr w:type="gramStart"/>
      <w:r w:rsidR="006C7612">
        <w:rPr>
          <w:rFonts w:ascii="Times New Roman" w:hAnsi="Times New Roman"/>
          <w:sz w:val="28"/>
          <w:szCs w:val="28"/>
        </w:rPr>
        <w:t>квантов</w:t>
      </w:r>
      <w:proofErr w:type="gramEnd"/>
      <w:r w:rsidR="006C7612">
        <w:rPr>
          <w:rFonts w:ascii="Times New Roman" w:hAnsi="Times New Roman"/>
          <w:sz w:val="28"/>
          <w:szCs w:val="28"/>
        </w:rPr>
        <w:t xml:space="preserve"> или атомов, элементов входящих в состав Г.П. и руд;</w:t>
      </w:r>
    </w:p>
    <w:p w:rsidR="00B84DC2" w:rsidRDefault="006C7612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-нейтронные методы (нейтронно-абсорбционный, нейтронно-резонансный, нейтронный гамма метод и нейтронно-активационный метод), основанные на эффектах взаимодействия нейтронного излучения с ядрами элементов</w:t>
      </w:r>
      <w:r w:rsidR="00332F6E">
        <w:rPr>
          <w:rFonts w:ascii="Times New Roman" w:hAnsi="Times New Roman"/>
          <w:sz w:val="28"/>
          <w:szCs w:val="28"/>
        </w:rPr>
        <w:t xml:space="preserve">, слагающих Г.П. и руды, </w:t>
      </w:r>
    </w:p>
    <w:p w:rsidR="00B84DC2" w:rsidRDefault="00B84DC2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методы</w:t>
      </w:r>
      <w:proofErr w:type="gramEnd"/>
      <w:r>
        <w:rPr>
          <w:rFonts w:ascii="Times New Roman" w:hAnsi="Times New Roman"/>
          <w:sz w:val="28"/>
          <w:szCs w:val="28"/>
        </w:rPr>
        <w:t xml:space="preserve"> основанные на взаимодействии нерадиоактивных излучений с минералами и Г.П., в том числе фотометрические, радиоволновые, радиорезонансные (в эту группу условно входят люминесцентный и </w:t>
      </w:r>
      <w:proofErr w:type="spellStart"/>
      <w:r>
        <w:rPr>
          <w:rFonts w:ascii="Times New Roman" w:hAnsi="Times New Roman"/>
          <w:sz w:val="28"/>
          <w:szCs w:val="28"/>
        </w:rPr>
        <w:t>ренгенолюминисцентный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методы).</w:t>
      </w:r>
    </w:p>
    <w:p w:rsidR="00B84DC2" w:rsidRDefault="00B84DC2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Разделительными признаками при </w:t>
      </w:r>
      <w:proofErr w:type="spellStart"/>
      <w:r>
        <w:rPr>
          <w:rFonts w:ascii="Times New Roman" w:hAnsi="Times New Roman"/>
          <w:sz w:val="28"/>
          <w:szCs w:val="28"/>
        </w:rPr>
        <w:t>Р.о</w:t>
      </w:r>
      <w:proofErr w:type="spellEnd"/>
      <w:r>
        <w:rPr>
          <w:rFonts w:ascii="Times New Roman" w:hAnsi="Times New Roman"/>
          <w:sz w:val="28"/>
          <w:szCs w:val="28"/>
        </w:rPr>
        <w:t xml:space="preserve">. являются спектральный состав и интенсивность первичных или вторичных излучений, </w:t>
      </w:r>
      <w:r w:rsidR="00A34842">
        <w:rPr>
          <w:rFonts w:ascii="Times New Roman" w:hAnsi="Times New Roman"/>
          <w:sz w:val="28"/>
          <w:szCs w:val="28"/>
        </w:rPr>
        <w:t>возникающих в процессе таких взаимодействий.</w:t>
      </w:r>
    </w:p>
    <w:p w:rsidR="00A34842" w:rsidRDefault="00A34842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Эффективность применения того или иного метода </w:t>
      </w:r>
      <w:proofErr w:type="spellStart"/>
      <w:r>
        <w:rPr>
          <w:rFonts w:ascii="Times New Roman" w:hAnsi="Times New Roman"/>
          <w:sz w:val="28"/>
          <w:szCs w:val="28"/>
        </w:rPr>
        <w:t>Р.о</w:t>
      </w:r>
      <w:proofErr w:type="spellEnd"/>
      <w:r>
        <w:rPr>
          <w:rFonts w:ascii="Times New Roman" w:hAnsi="Times New Roman"/>
          <w:sz w:val="28"/>
          <w:szCs w:val="28"/>
        </w:rPr>
        <w:t xml:space="preserve">. зависит от многих факторов, 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от физических способов методики и аппаратурно-технических его реализации, от свойств руды (контрастности) и обогащаемого сырья, поставленных горно-технологических задач и этапов рудоподготовки.</w:t>
      </w:r>
    </w:p>
    <w:p w:rsidR="00A34842" w:rsidRDefault="00A34842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Ниже в сводной таблице приведены </w:t>
      </w:r>
      <w:r w:rsidR="0083534B">
        <w:rPr>
          <w:rFonts w:ascii="Times New Roman" w:hAnsi="Times New Roman"/>
          <w:sz w:val="28"/>
          <w:szCs w:val="28"/>
        </w:rPr>
        <w:t xml:space="preserve">радиометрические методы обогащения полезных ископаемых по </w:t>
      </w:r>
      <w:r w:rsidR="006D34FB" w:rsidRPr="006D34FB">
        <w:rPr>
          <w:rFonts w:ascii="Times New Roman" w:hAnsi="Times New Roman"/>
          <w:sz w:val="28"/>
          <w:szCs w:val="28"/>
        </w:rPr>
        <w:t>[</w:t>
      </w:r>
      <w:r w:rsidR="0083534B">
        <w:rPr>
          <w:rFonts w:ascii="Times New Roman" w:hAnsi="Times New Roman"/>
          <w:sz w:val="28"/>
          <w:szCs w:val="28"/>
        </w:rPr>
        <w:t>1</w:t>
      </w:r>
      <w:r w:rsidR="006D34FB" w:rsidRPr="006D34FB">
        <w:rPr>
          <w:rFonts w:ascii="Times New Roman" w:hAnsi="Times New Roman"/>
          <w:sz w:val="28"/>
          <w:szCs w:val="28"/>
        </w:rPr>
        <w:t>]</w:t>
      </w:r>
      <w:r w:rsidR="0083534B">
        <w:rPr>
          <w:rFonts w:ascii="Times New Roman" w:hAnsi="Times New Roman"/>
          <w:sz w:val="28"/>
          <w:szCs w:val="28"/>
        </w:rPr>
        <w:t>.</w:t>
      </w:r>
    </w:p>
    <w:p w:rsidR="0083534B" w:rsidRDefault="0083534B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радиометрических методов для управления </w:t>
      </w:r>
      <w:proofErr w:type="gramStart"/>
      <w:r>
        <w:rPr>
          <w:rFonts w:ascii="Times New Roman" w:hAnsi="Times New Roman"/>
          <w:sz w:val="28"/>
          <w:szCs w:val="28"/>
        </w:rPr>
        <w:t>качеством  минерального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сырья связано с их универсальностью, т.е. с возможность подбора того или иного метода для автоматизации радиометрических методов с учётом предела крупности частиц и контрастности руды.</w:t>
      </w:r>
    </w:p>
    <w:p w:rsidR="0083534B" w:rsidRDefault="0083534B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табл. 2 приведены примеры сортировки </w:t>
      </w:r>
      <w:proofErr w:type="spellStart"/>
      <w:proofErr w:type="gramStart"/>
      <w:r w:rsidR="006D34FB" w:rsidRPr="006D34FB">
        <w:rPr>
          <w:rFonts w:ascii="Times New Roman" w:hAnsi="Times New Roman"/>
          <w:sz w:val="28"/>
          <w:szCs w:val="28"/>
        </w:rPr>
        <w:t>фр</w:t>
      </w:r>
      <w:r w:rsidR="004B4652" w:rsidRPr="006D34FB">
        <w:rPr>
          <w:rFonts w:ascii="Times New Roman" w:hAnsi="Times New Roman"/>
          <w:sz w:val="28"/>
          <w:szCs w:val="28"/>
        </w:rPr>
        <w:t>юоре</w:t>
      </w:r>
      <w:r w:rsidR="00E4369B" w:rsidRPr="006D34FB">
        <w:rPr>
          <w:rFonts w:ascii="Times New Roman" w:hAnsi="Times New Roman"/>
          <w:sz w:val="28"/>
          <w:szCs w:val="28"/>
        </w:rPr>
        <w:t>сцентного</w:t>
      </w:r>
      <w:proofErr w:type="spellEnd"/>
      <w:r w:rsidR="00E436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369B">
        <w:rPr>
          <w:rFonts w:ascii="Times New Roman" w:hAnsi="Times New Roman"/>
          <w:sz w:val="28"/>
          <w:szCs w:val="28"/>
        </w:rPr>
        <w:t>и</w:t>
      </w:r>
      <w:proofErr w:type="gramEnd"/>
      <w:r w:rsidR="00E4369B">
        <w:rPr>
          <w:rFonts w:ascii="Times New Roman" w:hAnsi="Times New Roman"/>
          <w:sz w:val="28"/>
          <w:szCs w:val="28"/>
        </w:rPr>
        <w:t xml:space="preserve"> фотометрического методов</w:t>
      </w:r>
    </w:p>
    <w:p w:rsidR="00E4369B" w:rsidRDefault="00E4369B" w:rsidP="008965E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E4369B" w:rsidRDefault="00E4369B" w:rsidP="008965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Примеры сортировки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4369B" w:rsidRPr="008965EA" w:rsidTr="00E4369B">
        <w:tc>
          <w:tcPr>
            <w:tcW w:w="2336" w:type="dxa"/>
          </w:tcPr>
          <w:p w:rsidR="00E4369B" w:rsidRPr="008965EA" w:rsidRDefault="00E4369B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Минерал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Цель сортировки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Крупность, мм</w:t>
            </w:r>
          </w:p>
        </w:tc>
        <w:tc>
          <w:tcPr>
            <w:tcW w:w="2337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Процесс</w:t>
            </w:r>
          </w:p>
        </w:tc>
      </w:tr>
      <w:tr w:rsidR="00E4369B" w:rsidRPr="008965EA" w:rsidTr="00E4369B">
        <w:tc>
          <w:tcPr>
            <w:tcW w:w="2336" w:type="dxa"/>
          </w:tcPr>
          <w:p w:rsidR="00E4369B" w:rsidRPr="008965EA" w:rsidRDefault="00E4369B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Барит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Удаление барита из кремневых хвостов в смеси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160-95</w:t>
            </w:r>
          </w:p>
        </w:tc>
        <w:tc>
          <w:tcPr>
            <w:tcW w:w="2337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965EA">
              <w:rPr>
                <w:rFonts w:ascii="Times New Roman" w:hAnsi="Times New Roman"/>
                <w:sz w:val="24"/>
                <w:szCs w:val="24"/>
              </w:rPr>
              <w:t>Фотометрическй</w:t>
            </w:r>
            <w:proofErr w:type="spellEnd"/>
          </w:p>
        </w:tc>
      </w:tr>
      <w:tr w:rsidR="00E4369B" w:rsidRPr="008965EA" w:rsidTr="00E4369B">
        <w:tc>
          <w:tcPr>
            <w:tcW w:w="2336" w:type="dxa"/>
          </w:tcPr>
          <w:p w:rsidR="00E4369B" w:rsidRPr="008965EA" w:rsidRDefault="00E4369B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Алмазы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Выделение алмазов из гравитационных концентратов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330-20</w:t>
            </w:r>
          </w:p>
        </w:tc>
        <w:tc>
          <w:tcPr>
            <w:tcW w:w="2337" w:type="dxa"/>
          </w:tcPr>
          <w:p w:rsidR="00E4369B" w:rsidRPr="008965EA" w:rsidRDefault="006D34FB" w:rsidP="005B7B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34FB">
              <w:rPr>
                <w:rFonts w:ascii="Times New Roman" w:hAnsi="Times New Roman"/>
                <w:sz w:val="24"/>
                <w:szCs w:val="24"/>
              </w:rPr>
              <w:t>Фр</w:t>
            </w:r>
            <w:r w:rsidR="004B4652" w:rsidRPr="006D34FB">
              <w:rPr>
                <w:rFonts w:ascii="Times New Roman" w:hAnsi="Times New Roman"/>
                <w:sz w:val="24"/>
                <w:szCs w:val="24"/>
              </w:rPr>
              <w:t>юоресцентный</w:t>
            </w:r>
            <w:proofErr w:type="spellEnd"/>
          </w:p>
        </w:tc>
      </w:tr>
      <w:tr w:rsidR="00E4369B" w:rsidRPr="008965EA" w:rsidTr="00E4369B">
        <w:tc>
          <w:tcPr>
            <w:tcW w:w="2336" w:type="dxa"/>
          </w:tcPr>
          <w:p w:rsidR="004B4652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Золото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Предварительное обогащение золота и удалением кусков пустой породы из жильного материала</w:t>
            </w:r>
          </w:p>
        </w:tc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12,7-9,5</w:t>
            </w:r>
          </w:p>
        </w:tc>
        <w:tc>
          <w:tcPr>
            <w:tcW w:w="2337" w:type="dxa"/>
          </w:tcPr>
          <w:p w:rsidR="00E4369B" w:rsidRPr="008965EA" w:rsidRDefault="008C2FDC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‒ // ‒</w:t>
            </w:r>
          </w:p>
        </w:tc>
      </w:tr>
      <w:tr w:rsidR="00E4369B" w:rsidRPr="008965EA" w:rsidTr="00E4369B"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Уран</w:t>
            </w:r>
          </w:p>
        </w:tc>
        <w:tc>
          <w:tcPr>
            <w:tcW w:w="2336" w:type="dxa"/>
          </w:tcPr>
          <w:p w:rsidR="00E4369B" w:rsidRPr="008965EA" w:rsidRDefault="00723759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Предварительное извлечение урана</w:t>
            </w:r>
          </w:p>
        </w:tc>
        <w:tc>
          <w:tcPr>
            <w:tcW w:w="2336" w:type="dxa"/>
          </w:tcPr>
          <w:p w:rsidR="00E4369B" w:rsidRPr="008965EA" w:rsidRDefault="00723759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12,7-3,5</w:t>
            </w:r>
          </w:p>
        </w:tc>
        <w:tc>
          <w:tcPr>
            <w:tcW w:w="2337" w:type="dxa"/>
          </w:tcPr>
          <w:p w:rsidR="00E4369B" w:rsidRPr="008965EA" w:rsidRDefault="00E4369B" w:rsidP="005B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69B" w:rsidRPr="008965EA" w:rsidTr="00E4369B">
        <w:tc>
          <w:tcPr>
            <w:tcW w:w="2336" w:type="dxa"/>
          </w:tcPr>
          <w:p w:rsidR="00E4369B" w:rsidRPr="008965EA" w:rsidRDefault="004B4652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Медь-никель</w:t>
            </w:r>
          </w:p>
        </w:tc>
        <w:tc>
          <w:tcPr>
            <w:tcW w:w="2336" w:type="dxa"/>
          </w:tcPr>
          <w:p w:rsidR="00E4369B" w:rsidRPr="008965EA" w:rsidRDefault="00723759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Предварительное выделение меди из руды</w:t>
            </w:r>
          </w:p>
        </w:tc>
        <w:tc>
          <w:tcPr>
            <w:tcW w:w="2336" w:type="dxa"/>
          </w:tcPr>
          <w:p w:rsidR="00E4369B" w:rsidRPr="008965EA" w:rsidRDefault="00723759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102-19</w:t>
            </w:r>
          </w:p>
        </w:tc>
        <w:tc>
          <w:tcPr>
            <w:tcW w:w="2337" w:type="dxa"/>
          </w:tcPr>
          <w:p w:rsidR="00E4369B" w:rsidRPr="008965EA" w:rsidRDefault="00723759" w:rsidP="005B7BBA">
            <w:pPr>
              <w:rPr>
                <w:rFonts w:ascii="Times New Roman" w:hAnsi="Times New Roman"/>
                <w:sz w:val="24"/>
                <w:szCs w:val="24"/>
              </w:rPr>
            </w:pPr>
            <w:r w:rsidRPr="008965EA">
              <w:rPr>
                <w:rFonts w:ascii="Times New Roman" w:hAnsi="Times New Roman"/>
                <w:sz w:val="24"/>
                <w:szCs w:val="24"/>
              </w:rPr>
              <w:t>По проводимости</w:t>
            </w:r>
          </w:p>
        </w:tc>
      </w:tr>
    </w:tbl>
    <w:p w:rsidR="00E4369B" w:rsidRDefault="00E4369B" w:rsidP="005B7BBA">
      <w:pPr>
        <w:rPr>
          <w:rFonts w:ascii="Times New Roman" w:hAnsi="Times New Roman"/>
          <w:sz w:val="28"/>
          <w:szCs w:val="28"/>
        </w:rPr>
      </w:pPr>
    </w:p>
    <w:p w:rsidR="00723759" w:rsidRDefault="00723759" w:rsidP="008965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Практика обогащения руд</w:t>
      </w:r>
    </w:p>
    <w:p w:rsidR="00723759" w:rsidRDefault="00723759" w:rsidP="008965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Аппаратура для радиометрического обогащения</w:t>
      </w:r>
      <w:r w:rsidR="006D34FB">
        <w:rPr>
          <w:rFonts w:ascii="Times New Roman" w:hAnsi="Times New Roman"/>
          <w:sz w:val="28"/>
          <w:szCs w:val="28"/>
        </w:rPr>
        <w:t xml:space="preserve"> П.И.</w:t>
      </w:r>
    </w:p>
    <w:p w:rsidR="00723759" w:rsidRDefault="00723759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сепараторах последовательно автоматически осуществляют следующие операции: формирование потока руды и подача его в зону облучения; облучение</w:t>
      </w:r>
      <w:r w:rsidR="00EC3A0C">
        <w:rPr>
          <w:rFonts w:ascii="Times New Roman" w:hAnsi="Times New Roman"/>
          <w:sz w:val="28"/>
          <w:szCs w:val="28"/>
        </w:rPr>
        <w:t xml:space="preserve">, </w:t>
      </w:r>
      <w:r w:rsidR="00EC3A0C" w:rsidRPr="00A9325F">
        <w:rPr>
          <w:rFonts w:ascii="Times New Roman" w:hAnsi="Times New Roman"/>
          <w:sz w:val="28"/>
          <w:szCs w:val="28"/>
        </w:rPr>
        <w:t>регистрация</w:t>
      </w:r>
      <w:r w:rsidR="00EC3A0C">
        <w:rPr>
          <w:rFonts w:ascii="Times New Roman" w:hAnsi="Times New Roman"/>
          <w:sz w:val="28"/>
          <w:szCs w:val="28"/>
        </w:rPr>
        <w:t xml:space="preserve"> и оценка вторичного излучения и, наконец, разделение по этому признаку руды на продукты, различающиеся по содержанию ценных компонентов или вещественному составу.</w:t>
      </w:r>
    </w:p>
    <w:p w:rsidR="00EC3A0C" w:rsidRDefault="00EC3A0C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Радиометрический сепаратор включает в себя питатель, конвейер, узел облучения, радиометр (датчик с блоком управления) и разделительное устройство.</w:t>
      </w:r>
    </w:p>
    <w:p w:rsidR="00EC3A0C" w:rsidRDefault="00EC3A0C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Эмиссионно-радиометрические методы</w:t>
      </w:r>
    </w:p>
    <w:p w:rsidR="00EC3A0C" w:rsidRDefault="00EC3A0C" w:rsidP="008965EA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Авторадиометрический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 основан </w:t>
      </w:r>
      <w:r w:rsidR="00DE2915">
        <w:rPr>
          <w:rFonts w:ascii="Times New Roman" w:hAnsi="Times New Roman"/>
          <w:sz w:val="28"/>
          <w:szCs w:val="28"/>
        </w:rPr>
        <w:t>на использовании естественно-радиоактивных химических элементов. Из трёх видов излучения используют гамма-излучение для урановых руд.</w:t>
      </w:r>
    </w:p>
    <w:p w:rsidR="00DE2915" w:rsidRDefault="00DE2915" w:rsidP="008965EA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Фотонейтронный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 основан на использовании различного в интенсивности нейтронного излучения, используемого минералами при воздействии на </w:t>
      </w:r>
      <w:proofErr w:type="spellStart"/>
      <w:r>
        <w:rPr>
          <w:rFonts w:ascii="Times New Roman" w:hAnsi="Times New Roman"/>
          <w:sz w:val="28"/>
          <w:szCs w:val="28"/>
        </w:rPr>
        <w:t>рудугамма</w:t>
      </w:r>
      <w:proofErr w:type="spellEnd"/>
      <w:r>
        <w:rPr>
          <w:rFonts w:ascii="Times New Roman" w:hAnsi="Times New Roman"/>
          <w:sz w:val="28"/>
          <w:szCs w:val="28"/>
        </w:rPr>
        <w:t xml:space="preserve">-лучами. Этот метод применим </w:t>
      </w:r>
      <w:r w:rsidR="00D65B1B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="00D65B1B">
        <w:rPr>
          <w:rFonts w:ascii="Times New Roman" w:hAnsi="Times New Roman"/>
          <w:sz w:val="28"/>
          <w:szCs w:val="28"/>
        </w:rPr>
        <w:t>бериллевых</w:t>
      </w:r>
      <w:proofErr w:type="spellEnd"/>
      <w:r w:rsidR="00D65B1B">
        <w:rPr>
          <w:rFonts w:ascii="Times New Roman" w:hAnsi="Times New Roman"/>
          <w:sz w:val="28"/>
          <w:szCs w:val="28"/>
        </w:rPr>
        <w:t xml:space="preserve"> руд, т.к. именно ядра бериллия обладают способностью получать нейтроны.</w:t>
      </w:r>
    </w:p>
    <w:p w:rsidR="00D65B1B" w:rsidRDefault="00D65B1B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Нейтронно-активационный метод основан на и</w:t>
      </w:r>
      <w:r w:rsidR="00A9325F">
        <w:rPr>
          <w:rFonts w:ascii="Times New Roman" w:hAnsi="Times New Roman"/>
          <w:sz w:val="28"/>
          <w:szCs w:val="28"/>
        </w:rPr>
        <w:t>спользовании искусственной (наве</w:t>
      </w:r>
      <w:r>
        <w:rPr>
          <w:rFonts w:ascii="Times New Roman" w:hAnsi="Times New Roman"/>
          <w:sz w:val="28"/>
          <w:szCs w:val="28"/>
        </w:rPr>
        <w:t>денной) радиоактивности, возникающей при облучении руды потоком нейтронов в зависимости от условий облучения и природы находящихся в руде химических элементов.</w:t>
      </w:r>
    </w:p>
    <w:p w:rsidR="00BD6FDB" w:rsidRDefault="00D65B1B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Нейтронно-активационный процесс нашёл промышленное применение в Советском союзе </w:t>
      </w:r>
      <w:r w:rsidR="00BD6FDB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="00BD6FDB">
        <w:rPr>
          <w:rFonts w:ascii="Times New Roman" w:hAnsi="Times New Roman"/>
          <w:sz w:val="28"/>
          <w:szCs w:val="28"/>
        </w:rPr>
        <w:t>крупнопорционной</w:t>
      </w:r>
      <w:proofErr w:type="spellEnd"/>
      <w:r w:rsidR="00BD6FDB">
        <w:rPr>
          <w:rFonts w:ascii="Times New Roman" w:hAnsi="Times New Roman"/>
          <w:sz w:val="28"/>
          <w:szCs w:val="28"/>
        </w:rPr>
        <w:t xml:space="preserve"> сортировки флюоритовых руд.</w:t>
      </w:r>
    </w:p>
    <w:p w:rsidR="007959BC" w:rsidRDefault="00BD6FDB" w:rsidP="008965EA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Ренгенорадиометрический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метод  основан</w:t>
      </w:r>
      <w:proofErr w:type="gramEnd"/>
      <w:r>
        <w:rPr>
          <w:rFonts w:ascii="Times New Roman" w:hAnsi="Times New Roman"/>
          <w:sz w:val="28"/>
          <w:szCs w:val="28"/>
        </w:rPr>
        <w:t xml:space="preserve"> на использовании рен</w:t>
      </w:r>
      <w:r w:rsidR="00A9325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геновских характеристик спектров химических элементов, входящих в состав минералов и возбуждаемых, главным образом, изотопным источником гамма или рентгеновского  излучения при добыче и переработке для крупных кусков сортировки в емкостях и </w:t>
      </w:r>
      <w:r w:rsidR="007959BC">
        <w:rPr>
          <w:rFonts w:ascii="Times New Roman" w:hAnsi="Times New Roman"/>
          <w:sz w:val="28"/>
          <w:szCs w:val="28"/>
        </w:rPr>
        <w:t>сепарации руд.</w:t>
      </w:r>
    </w:p>
    <w:p w:rsidR="007959BC" w:rsidRDefault="007959BC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промышленных условиях этот метод используется для обогащения оловянных руд.</w:t>
      </w:r>
    </w:p>
    <w:p w:rsidR="007959BC" w:rsidRDefault="007959BC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Люминесцентный </w:t>
      </w:r>
      <w:proofErr w:type="gramStart"/>
      <w:r>
        <w:rPr>
          <w:rFonts w:ascii="Times New Roman" w:hAnsi="Times New Roman"/>
          <w:sz w:val="28"/>
          <w:szCs w:val="28"/>
        </w:rPr>
        <w:t>метод  основан</w:t>
      </w:r>
      <w:proofErr w:type="gramEnd"/>
      <w:r>
        <w:rPr>
          <w:rFonts w:ascii="Times New Roman" w:hAnsi="Times New Roman"/>
          <w:sz w:val="28"/>
          <w:szCs w:val="28"/>
        </w:rPr>
        <w:t xml:space="preserve"> на </w:t>
      </w:r>
      <w:r w:rsidR="00A9325F">
        <w:rPr>
          <w:rFonts w:ascii="Times New Roman" w:hAnsi="Times New Roman"/>
          <w:sz w:val="28"/>
          <w:szCs w:val="28"/>
        </w:rPr>
        <w:t>различиях в интенсивности люмине</w:t>
      </w:r>
      <w:r>
        <w:rPr>
          <w:rFonts w:ascii="Times New Roman" w:hAnsi="Times New Roman"/>
          <w:sz w:val="28"/>
          <w:szCs w:val="28"/>
        </w:rPr>
        <w:t xml:space="preserve">сценции (холодного свечения) минералов под </w:t>
      </w:r>
      <w:r w:rsidR="00D65B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влиянием гамма-рентгеновского или ультрафиолетового излучений.</w:t>
      </w:r>
    </w:p>
    <w:p w:rsidR="00DE0C4C" w:rsidRDefault="007959BC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Фотометрический метод основан на использовании различий в с</w:t>
      </w:r>
      <w:r w:rsidR="008965EA">
        <w:rPr>
          <w:rFonts w:ascii="Times New Roman" w:hAnsi="Times New Roman"/>
          <w:sz w:val="28"/>
          <w:szCs w:val="28"/>
        </w:rPr>
        <w:t>войстве минерал</w:t>
      </w:r>
      <w:r w:rsidR="00DE0C4C">
        <w:rPr>
          <w:rFonts w:ascii="Times New Roman" w:hAnsi="Times New Roman"/>
          <w:sz w:val="28"/>
          <w:szCs w:val="28"/>
        </w:rPr>
        <w:t xml:space="preserve"> отражать, пропускать или преломлять свет.</w:t>
      </w:r>
    </w:p>
    <w:p w:rsidR="00D65B1B" w:rsidRDefault="00DE0C4C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Регистрация отражения от куска света – его измерение на фоне цветной поверхности. Поскольку при фотометрической сепарации требуется разделять не только монолитные куски но и агрегаты полезных и сопутствующих минералов, оптические системы сепараторов не редко конструируют с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применением </w:t>
      </w:r>
      <w:r w:rsidR="007959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сканирующих</w:t>
      </w:r>
      <w:proofErr w:type="gramEnd"/>
      <w:r>
        <w:rPr>
          <w:rFonts w:ascii="Times New Roman" w:hAnsi="Times New Roman"/>
          <w:sz w:val="28"/>
          <w:szCs w:val="28"/>
        </w:rPr>
        <w:t xml:space="preserve"> устройств</w:t>
      </w:r>
      <w:r w:rsidR="00A500D1">
        <w:rPr>
          <w:rFonts w:ascii="Times New Roman" w:hAnsi="Times New Roman"/>
          <w:sz w:val="28"/>
          <w:szCs w:val="28"/>
        </w:rPr>
        <w:t>.</w:t>
      </w:r>
    </w:p>
    <w:p w:rsidR="00A500D1" w:rsidRDefault="00A500D1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Фотометрический сепаратор применим к </w:t>
      </w:r>
      <w:proofErr w:type="gramStart"/>
      <w:r>
        <w:rPr>
          <w:rFonts w:ascii="Times New Roman" w:hAnsi="Times New Roman"/>
          <w:sz w:val="28"/>
          <w:szCs w:val="28"/>
        </w:rPr>
        <w:t>самым  разнообразным</w:t>
      </w:r>
      <w:proofErr w:type="gramEnd"/>
      <w:r>
        <w:rPr>
          <w:rFonts w:ascii="Times New Roman" w:hAnsi="Times New Roman"/>
          <w:sz w:val="28"/>
          <w:szCs w:val="28"/>
        </w:rPr>
        <w:t xml:space="preserve"> полезным ископаемым. Особенно широко используется для обработки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неметалических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 полезных</w:t>
      </w:r>
      <w:proofErr w:type="gramEnd"/>
      <w:r>
        <w:rPr>
          <w:rFonts w:ascii="Times New Roman" w:hAnsi="Times New Roman"/>
          <w:sz w:val="28"/>
          <w:szCs w:val="28"/>
        </w:rPr>
        <w:t xml:space="preserve"> ископаемых и сепарации золотосодержащих руд.</w:t>
      </w:r>
    </w:p>
    <w:p w:rsidR="00A500D1" w:rsidRDefault="00A500D1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Абсорбционные методы</w:t>
      </w:r>
    </w:p>
    <w:p w:rsidR="00A500D1" w:rsidRDefault="00A500D1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Гамма-абсорбционный метод основан на различии в степени </w:t>
      </w:r>
      <w:proofErr w:type="spellStart"/>
      <w:r>
        <w:rPr>
          <w:rFonts w:ascii="Times New Roman" w:hAnsi="Times New Roman"/>
          <w:sz w:val="28"/>
          <w:szCs w:val="28"/>
        </w:rPr>
        <w:t>поглащения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кусками руды гамма излучения.</w:t>
      </w:r>
    </w:p>
    <w:p w:rsidR="00A500D1" w:rsidRDefault="00A500D1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Этот метод в настоящее время </w:t>
      </w:r>
      <w:r w:rsidR="008965EA">
        <w:rPr>
          <w:rFonts w:ascii="Times New Roman" w:hAnsi="Times New Roman"/>
          <w:sz w:val="28"/>
          <w:szCs w:val="28"/>
        </w:rPr>
        <w:t xml:space="preserve">применим. для </w:t>
      </w:r>
      <w:proofErr w:type="spellStart"/>
      <w:r w:rsidR="008965EA">
        <w:rPr>
          <w:rFonts w:ascii="Times New Roman" w:hAnsi="Times New Roman"/>
          <w:sz w:val="28"/>
          <w:szCs w:val="28"/>
        </w:rPr>
        <w:t>сепар</w:t>
      </w:r>
      <w:proofErr w:type="spellEnd"/>
      <w:r w:rsidR="008965EA">
        <w:rPr>
          <w:rFonts w:ascii="Times New Roman" w:hAnsi="Times New Roman"/>
          <w:sz w:val="28"/>
          <w:szCs w:val="28"/>
        </w:rPr>
        <w:t>. железных руд.</w:t>
      </w:r>
    </w:p>
    <w:p w:rsidR="008965EA" w:rsidRDefault="008965EA" w:rsidP="008965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Нейтронно-абсорбционный метод – основан на различии ослаблении веществом потока тепловых нейтронов в результат захвата.</w:t>
      </w:r>
    </w:p>
    <w:p w:rsidR="008965EA" w:rsidRDefault="008965EA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93717" w:rsidRPr="00A9325F" w:rsidRDefault="003A3324" w:rsidP="00A9325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58EE48" wp14:editId="16381B5C">
            <wp:extent cx="3361862" cy="2423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4901" t="20524" r="25345" b="54162"/>
                    <a:stretch/>
                  </pic:blipFill>
                  <pic:spPr bwMode="auto">
                    <a:xfrm>
                      <a:off x="0" y="0"/>
                      <a:ext cx="3371155" cy="242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717" w:rsidRPr="00A9325F" w:rsidRDefault="00F93717" w:rsidP="006579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sz w:val="28"/>
          <w:szCs w:val="28"/>
        </w:rPr>
        <w:t xml:space="preserve">Рис. </w:t>
      </w:r>
      <w:proofErr w:type="spellStart"/>
      <w:r w:rsidRPr="00A9325F">
        <w:rPr>
          <w:rFonts w:ascii="Times New Roman" w:hAnsi="Times New Roman"/>
          <w:sz w:val="28"/>
          <w:szCs w:val="28"/>
        </w:rPr>
        <w:t>Однокапальный</w:t>
      </w:r>
      <w:proofErr w:type="spellEnd"/>
      <w:r w:rsidRPr="00A9325F">
        <w:rPr>
          <w:rFonts w:ascii="Times New Roman" w:hAnsi="Times New Roman"/>
          <w:sz w:val="28"/>
          <w:szCs w:val="28"/>
        </w:rPr>
        <w:t xml:space="preserve"> ленточный </w:t>
      </w:r>
      <w:proofErr w:type="spellStart"/>
      <w:r w:rsidRPr="00A9325F">
        <w:rPr>
          <w:rFonts w:ascii="Times New Roman" w:hAnsi="Times New Roman"/>
          <w:sz w:val="28"/>
          <w:szCs w:val="28"/>
        </w:rPr>
        <w:t>авторадиометрический</w:t>
      </w:r>
      <w:proofErr w:type="spellEnd"/>
      <w:r w:rsidRPr="00A9325F">
        <w:rPr>
          <w:rFonts w:ascii="Times New Roman" w:hAnsi="Times New Roman"/>
          <w:sz w:val="28"/>
          <w:szCs w:val="28"/>
        </w:rPr>
        <w:t xml:space="preserve"> сепаратор с электромеханическим сортирующим механизмом </w:t>
      </w:r>
      <w:r w:rsidR="00720EA4" w:rsidRPr="00A9325F">
        <w:rPr>
          <w:rFonts w:ascii="Times New Roman" w:hAnsi="Times New Roman"/>
          <w:sz w:val="28"/>
          <w:szCs w:val="28"/>
        </w:rPr>
        <w:t>шиберного типа</w:t>
      </w:r>
      <w:r w:rsidR="003A3324" w:rsidRPr="00A9325F">
        <w:rPr>
          <w:rFonts w:ascii="Times New Roman" w:hAnsi="Times New Roman"/>
          <w:sz w:val="28"/>
          <w:szCs w:val="28"/>
        </w:rPr>
        <w:t>:</w:t>
      </w:r>
    </w:p>
    <w:p w:rsidR="00720EA4" w:rsidRPr="00A9325F" w:rsidRDefault="00720EA4" w:rsidP="006579E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sz w:val="28"/>
          <w:szCs w:val="28"/>
        </w:rPr>
        <w:t>ленточный конвей</w:t>
      </w:r>
      <w:r w:rsidR="003A3324" w:rsidRPr="00A9325F">
        <w:rPr>
          <w:rFonts w:ascii="Times New Roman" w:hAnsi="Times New Roman"/>
          <w:sz w:val="28"/>
          <w:szCs w:val="28"/>
        </w:rPr>
        <w:t>ер;</w:t>
      </w:r>
      <w:r w:rsidRPr="00A9325F">
        <w:rPr>
          <w:rFonts w:ascii="Times New Roman" w:hAnsi="Times New Roman"/>
          <w:sz w:val="28"/>
          <w:szCs w:val="28"/>
        </w:rPr>
        <w:t xml:space="preserve"> 2 </w:t>
      </w:r>
      <w:r w:rsidR="00D257AE" w:rsidRPr="00A9325F">
        <w:rPr>
          <w:rFonts w:ascii="Times New Roman" w:hAnsi="Times New Roman"/>
          <w:sz w:val="28"/>
          <w:szCs w:val="28"/>
        </w:rPr>
        <w:t>–</w:t>
      </w:r>
      <w:r w:rsidRPr="00A9325F">
        <w:rPr>
          <w:rFonts w:ascii="Times New Roman" w:hAnsi="Times New Roman"/>
          <w:sz w:val="28"/>
          <w:szCs w:val="28"/>
        </w:rPr>
        <w:t xml:space="preserve"> </w:t>
      </w:r>
      <w:r w:rsidR="003A3324" w:rsidRPr="00A9325F">
        <w:rPr>
          <w:rFonts w:ascii="Times New Roman" w:hAnsi="Times New Roman"/>
          <w:sz w:val="28"/>
          <w:szCs w:val="28"/>
        </w:rPr>
        <w:t>датчик;</w:t>
      </w:r>
      <w:r w:rsidR="00D257AE" w:rsidRPr="00A9325F">
        <w:rPr>
          <w:rFonts w:ascii="Times New Roman" w:hAnsi="Times New Roman"/>
          <w:sz w:val="28"/>
          <w:szCs w:val="28"/>
        </w:rPr>
        <w:t xml:space="preserve"> 3 – шиберный </w:t>
      </w:r>
      <w:r w:rsidR="003A3324" w:rsidRPr="00A9325F">
        <w:rPr>
          <w:rFonts w:ascii="Times New Roman" w:hAnsi="Times New Roman"/>
          <w:sz w:val="28"/>
          <w:szCs w:val="28"/>
        </w:rPr>
        <w:t>механизм;</w:t>
      </w:r>
      <w:r w:rsidR="00D257AE" w:rsidRPr="00A9325F">
        <w:rPr>
          <w:rFonts w:ascii="Times New Roman" w:hAnsi="Times New Roman"/>
          <w:sz w:val="28"/>
          <w:szCs w:val="28"/>
        </w:rPr>
        <w:t xml:space="preserve"> 4 –</w:t>
      </w:r>
      <w:r w:rsidR="003A3324" w:rsidRPr="00A9325F">
        <w:rPr>
          <w:rFonts w:ascii="Times New Roman" w:hAnsi="Times New Roman"/>
          <w:sz w:val="28"/>
          <w:szCs w:val="28"/>
        </w:rPr>
        <w:t xml:space="preserve"> электромагнит;</w:t>
      </w:r>
      <w:r w:rsidR="00D257AE" w:rsidRPr="00A9325F">
        <w:rPr>
          <w:rFonts w:ascii="Times New Roman" w:hAnsi="Times New Roman"/>
          <w:sz w:val="28"/>
          <w:szCs w:val="28"/>
        </w:rPr>
        <w:t xml:space="preserve"> 5 </w:t>
      </w:r>
      <w:r w:rsidR="003A3324" w:rsidRPr="00A9325F">
        <w:rPr>
          <w:rFonts w:ascii="Times New Roman" w:hAnsi="Times New Roman"/>
          <w:sz w:val="28"/>
          <w:szCs w:val="28"/>
        </w:rPr>
        <w:t>–</w:t>
      </w:r>
      <w:r w:rsidR="00D257AE" w:rsidRPr="00A932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A3324" w:rsidRPr="00A9325F">
        <w:rPr>
          <w:rFonts w:ascii="Times New Roman" w:hAnsi="Times New Roman"/>
          <w:sz w:val="28"/>
          <w:szCs w:val="28"/>
        </w:rPr>
        <w:t>экран;</w:t>
      </w:r>
      <w:r w:rsidRPr="00A9325F">
        <w:rPr>
          <w:rFonts w:ascii="Times New Roman" w:hAnsi="Times New Roman"/>
          <w:sz w:val="28"/>
          <w:szCs w:val="28"/>
        </w:rPr>
        <w:t xml:space="preserve">  </w:t>
      </w:r>
      <w:r w:rsidR="00D257AE" w:rsidRPr="00A9325F">
        <w:rPr>
          <w:rFonts w:ascii="Times New Roman" w:hAnsi="Times New Roman"/>
          <w:sz w:val="28"/>
          <w:szCs w:val="28"/>
        </w:rPr>
        <w:t>6</w:t>
      </w:r>
      <w:proofErr w:type="gramEnd"/>
      <w:r w:rsidR="00D257AE" w:rsidRPr="00A9325F">
        <w:rPr>
          <w:rFonts w:ascii="Times New Roman" w:hAnsi="Times New Roman"/>
          <w:sz w:val="28"/>
          <w:szCs w:val="28"/>
        </w:rPr>
        <w:t xml:space="preserve"> - радиометр</w:t>
      </w:r>
    </w:p>
    <w:p w:rsidR="003A3324" w:rsidRPr="00A9325F" w:rsidRDefault="003A3324" w:rsidP="00A9325F">
      <w:pPr>
        <w:pStyle w:val="a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A3324" w:rsidRPr="00A9325F" w:rsidRDefault="003A3324" w:rsidP="00A9325F">
      <w:pPr>
        <w:pStyle w:val="a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20EA4" w:rsidRPr="00A9325F" w:rsidRDefault="00D257AE" w:rsidP="00A9325F">
      <w:pPr>
        <w:pStyle w:val="a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E969B7" wp14:editId="5645863A">
            <wp:extent cx="4030624" cy="26746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8611" t="57697" r="42533" b="20058"/>
                    <a:stretch/>
                  </pic:blipFill>
                  <pic:spPr bwMode="auto">
                    <a:xfrm>
                      <a:off x="0" y="0"/>
                      <a:ext cx="4048366" cy="2686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57AE" w:rsidRPr="00A9325F" w:rsidRDefault="00D257AE" w:rsidP="00A9325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57AE" w:rsidRPr="00A9325F" w:rsidRDefault="00D257AE" w:rsidP="006579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sz w:val="28"/>
          <w:szCs w:val="28"/>
        </w:rPr>
        <w:t xml:space="preserve">Рис. Вибрационный </w:t>
      </w:r>
      <w:proofErr w:type="spellStart"/>
      <w:r w:rsidRPr="00A9325F">
        <w:rPr>
          <w:rFonts w:ascii="Times New Roman" w:hAnsi="Times New Roman"/>
          <w:sz w:val="28"/>
          <w:szCs w:val="28"/>
        </w:rPr>
        <w:t>авторадиометрический</w:t>
      </w:r>
      <w:proofErr w:type="spellEnd"/>
      <w:r w:rsidRPr="00A9325F">
        <w:rPr>
          <w:rFonts w:ascii="Times New Roman" w:hAnsi="Times New Roman"/>
          <w:sz w:val="28"/>
          <w:szCs w:val="28"/>
        </w:rPr>
        <w:t xml:space="preserve"> сепаратор:</w:t>
      </w:r>
    </w:p>
    <w:p w:rsidR="00D257AE" w:rsidRPr="00A9325F" w:rsidRDefault="00D257AE" w:rsidP="006579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sz w:val="28"/>
          <w:szCs w:val="28"/>
        </w:rPr>
        <w:t xml:space="preserve">1 – вибратор; 2 – </w:t>
      </w:r>
      <w:proofErr w:type="spellStart"/>
      <w:r w:rsidRPr="00A9325F">
        <w:rPr>
          <w:rFonts w:ascii="Times New Roman" w:hAnsi="Times New Roman"/>
          <w:sz w:val="28"/>
          <w:szCs w:val="28"/>
        </w:rPr>
        <w:t>многокабельный</w:t>
      </w:r>
      <w:proofErr w:type="spellEnd"/>
      <w:r w:rsidRPr="00A932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325F">
        <w:rPr>
          <w:rFonts w:ascii="Times New Roman" w:hAnsi="Times New Roman"/>
          <w:sz w:val="28"/>
          <w:szCs w:val="28"/>
        </w:rPr>
        <w:t>виброциклонный</w:t>
      </w:r>
      <w:proofErr w:type="spellEnd"/>
      <w:r w:rsidRPr="00A9325F">
        <w:rPr>
          <w:rFonts w:ascii="Times New Roman" w:hAnsi="Times New Roman"/>
          <w:sz w:val="28"/>
          <w:szCs w:val="28"/>
        </w:rPr>
        <w:t xml:space="preserve"> конвейер; 3 – куски руды; 4 – экран; 5 – шиберный разделяющий </w:t>
      </w:r>
      <w:r w:rsidR="003A3324" w:rsidRPr="00A9325F">
        <w:rPr>
          <w:rFonts w:ascii="Times New Roman" w:hAnsi="Times New Roman"/>
          <w:sz w:val="28"/>
          <w:szCs w:val="28"/>
        </w:rPr>
        <w:t xml:space="preserve">механизм; 6 – </w:t>
      </w:r>
      <w:proofErr w:type="spellStart"/>
      <w:r w:rsidR="003A3324" w:rsidRPr="00A9325F">
        <w:rPr>
          <w:rFonts w:ascii="Times New Roman" w:hAnsi="Times New Roman"/>
          <w:sz w:val="28"/>
          <w:szCs w:val="28"/>
        </w:rPr>
        <w:t>сциитилляционный</w:t>
      </w:r>
      <w:proofErr w:type="spellEnd"/>
      <w:r w:rsidR="003A3324" w:rsidRPr="00A9325F">
        <w:rPr>
          <w:rFonts w:ascii="Times New Roman" w:hAnsi="Times New Roman"/>
          <w:sz w:val="28"/>
          <w:szCs w:val="28"/>
        </w:rPr>
        <w:t xml:space="preserve"> датчик в экране; 7 – рама; 8 – инертная масса гашения вибраций; 9 – вибраторы</w:t>
      </w:r>
    </w:p>
    <w:p w:rsidR="003A3324" w:rsidRPr="00A9325F" w:rsidRDefault="003A3324" w:rsidP="00A9325F">
      <w:pPr>
        <w:pStyle w:val="a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9325F" w:rsidRPr="00A9325F" w:rsidRDefault="00A9325F" w:rsidP="00A9325F">
      <w:pPr>
        <w:pStyle w:val="a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A3324" w:rsidRPr="00A9325F" w:rsidRDefault="003A3324" w:rsidP="00A9325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525BED" wp14:editId="0481AC16">
            <wp:extent cx="3634726" cy="2484755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9123" t="62853" r="42790" b="15165"/>
                    <a:stretch/>
                  </pic:blipFill>
                  <pic:spPr bwMode="auto">
                    <a:xfrm>
                      <a:off x="0" y="0"/>
                      <a:ext cx="3662075" cy="2503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3324" w:rsidRPr="00A9325F" w:rsidRDefault="003A3324" w:rsidP="006579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sz w:val="28"/>
          <w:szCs w:val="28"/>
        </w:rPr>
        <w:t xml:space="preserve">Рис. Схема </w:t>
      </w:r>
      <w:proofErr w:type="spellStart"/>
      <w:r w:rsidRPr="00A9325F">
        <w:rPr>
          <w:rFonts w:ascii="Times New Roman" w:hAnsi="Times New Roman"/>
          <w:sz w:val="28"/>
          <w:szCs w:val="28"/>
        </w:rPr>
        <w:t>фотолюминисцентного</w:t>
      </w:r>
      <w:proofErr w:type="spellEnd"/>
      <w:r w:rsidRPr="00A9325F">
        <w:rPr>
          <w:rFonts w:ascii="Times New Roman" w:hAnsi="Times New Roman"/>
          <w:sz w:val="28"/>
          <w:szCs w:val="28"/>
        </w:rPr>
        <w:t xml:space="preserve"> сепаратора «Фотон»:</w:t>
      </w:r>
    </w:p>
    <w:p w:rsidR="003A3324" w:rsidRPr="00A9325F" w:rsidRDefault="003A3324" w:rsidP="006579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sz w:val="28"/>
          <w:szCs w:val="28"/>
        </w:rPr>
        <w:t xml:space="preserve">1 – загрузочная воронка; 2 – вибрационный </w:t>
      </w:r>
      <w:r w:rsidR="00B26A51" w:rsidRPr="00A9325F">
        <w:rPr>
          <w:rFonts w:ascii="Times New Roman" w:hAnsi="Times New Roman"/>
          <w:sz w:val="28"/>
          <w:szCs w:val="28"/>
        </w:rPr>
        <w:t>питатель; 3 – корпус сепаратора; 4 – для концентрата; 5 – конвейер для хвостов; 6 – кварцевая лампа; 7 – линза; 8 – светофильтр; 9 – датчик; 10 – шибер; 11 – воронка</w:t>
      </w:r>
    </w:p>
    <w:p w:rsidR="00B26A51" w:rsidRPr="00A9325F" w:rsidRDefault="00B26A51" w:rsidP="00A9325F">
      <w:pPr>
        <w:pStyle w:val="a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B26A51" w:rsidRPr="00A9325F" w:rsidRDefault="00B26A51" w:rsidP="00A9325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965EA" w:rsidRPr="00A9325F" w:rsidRDefault="00B26A51" w:rsidP="00A9325F">
      <w:pPr>
        <w:jc w:val="center"/>
        <w:rPr>
          <w:rFonts w:ascii="Times New Roman" w:hAnsi="Times New Roman"/>
          <w:sz w:val="28"/>
          <w:szCs w:val="28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48E6C3F" wp14:editId="46DBA885">
            <wp:extent cx="3809474" cy="9575165"/>
            <wp:effectExtent l="0" t="0" r="63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5158" t="15278" r="30604" b="21095"/>
                    <a:stretch/>
                  </pic:blipFill>
                  <pic:spPr bwMode="auto">
                    <a:xfrm>
                      <a:off x="0" y="0"/>
                      <a:ext cx="3819017" cy="9599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A51" w:rsidRPr="00A9325F" w:rsidRDefault="00B26A51" w:rsidP="006579EC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GoBack"/>
      <w:r w:rsidRPr="00A9325F"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Рис. Схемы </w:t>
      </w:r>
      <w:r w:rsidR="009B56D5" w:rsidRPr="00A9325F">
        <w:rPr>
          <w:rFonts w:ascii="Times New Roman" w:hAnsi="Times New Roman"/>
          <w:noProof/>
          <w:sz w:val="28"/>
          <w:szCs w:val="28"/>
          <w:lang w:eastAsia="ru-RU"/>
        </w:rPr>
        <w:t>фотометрических сепараторов фирмы «Сортекс»:</w:t>
      </w:r>
    </w:p>
    <w:p w:rsidR="009B56D5" w:rsidRPr="00A9325F" w:rsidRDefault="009B56D5" w:rsidP="006579EC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t>а – 818 – М: 1 – бункер; 2 – вибрационный питатель; 3 – брызгала; 4 – выравнивающий диск; 5 – выравнивающие ленты; 6 –</w:t>
      </w:r>
      <w:r w:rsidR="009D4345" w:rsidRPr="00A9325F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A9325F">
        <w:rPr>
          <w:rFonts w:ascii="Times New Roman" w:hAnsi="Times New Roman"/>
          <w:noProof/>
          <w:sz w:val="28"/>
          <w:szCs w:val="28"/>
          <w:lang w:eastAsia="ru-RU"/>
        </w:rPr>
        <w:t>конвейер; 7 – оптическая камера; 8 – воздушный клапан; 9 – разделяющая плита; 10 – отдельный потолок, 11 – главный потолок</w:t>
      </w:r>
    </w:p>
    <w:p w:rsidR="009B56D5" w:rsidRPr="00A9325F" w:rsidRDefault="009B56D5" w:rsidP="006579EC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t xml:space="preserve">б – 711 – М: 1 - вибрационный питатель; </w:t>
      </w:r>
      <w:r w:rsidR="009D4345" w:rsidRPr="00A9325F">
        <w:rPr>
          <w:rFonts w:ascii="Times New Roman" w:hAnsi="Times New Roman"/>
          <w:noProof/>
          <w:sz w:val="28"/>
          <w:szCs w:val="28"/>
          <w:lang w:eastAsia="ru-RU"/>
        </w:rPr>
        <w:t>2 - брызгала; 3 – ускоряющий жёлоб; 4 – выравнивающий диск; 5 – конвейер; 6 – дренаж; 7 – оптическая камера с внешним освещением; 8 – наблюдательная камера; 9 – воздушный резервуар; 10 –подача сжатого воздуха; 11 - разделяющая плита; 12 – отражённый потолок</w:t>
      </w:r>
    </w:p>
    <w:p w:rsidR="006579EC" w:rsidRDefault="009D4345" w:rsidP="006579EC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9325F">
        <w:rPr>
          <w:rFonts w:ascii="Times New Roman" w:hAnsi="Times New Roman"/>
          <w:noProof/>
          <w:sz w:val="28"/>
          <w:szCs w:val="28"/>
          <w:lang w:eastAsia="ru-RU"/>
        </w:rPr>
        <w:t>в – 621 – М: 1 –питатель, 2 – вибратор; 3 – конусообразная кромка питателя; 4 – желобочатый ленточный конвейер; 5 – финовая пластина; 6 – блок фотоэлемента; 7 – лампа; 8 – разделитель продуктов; 9 - подача сжатого воздуха;</w:t>
      </w:r>
      <w:r w:rsidR="001356D5" w:rsidRPr="00A9325F">
        <w:rPr>
          <w:rFonts w:ascii="Times New Roman" w:hAnsi="Times New Roman"/>
          <w:noProof/>
          <w:sz w:val="28"/>
          <w:szCs w:val="28"/>
          <w:lang w:eastAsia="ru-RU"/>
        </w:rPr>
        <w:t xml:space="preserve"> 10 –воздушный клапан</w:t>
      </w:r>
    </w:p>
    <w:bookmarkEnd w:id="0"/>
    <w:p w:rsidR="006579EC" w:rsidRDefault="006579EC">
      <w:pPr>
        <w:spacing w:line="259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br w:type="page"/>
      </w:r>
    </w:p>
    <w:p w:rsidR="00733189" w:rsidRDefault="00733189" w:rsidP="007331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Рекомендуемый список литературы по лекции</w:t>
      </w:r>
    </w:p>
    <w:p w:rsidR="00733189" w:rsidRDefault="00733189" w:rsidP="00733189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Мокроусов В.А. Контрастность руд, её определение и использование при оценке обогатимости. – «Минеральное сырьё», 1960, вып.1, С. 70-75.</w:t>
      </w:r>
    </w:p>
    <w:p w:rsidR="00733189" w:rsidRDefault="00733189" w:rsidP="00733189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Мокроусов В.А., </w:t>
      </w:r>
      <w:proofErr w:type="spellStart"/>
      <w:r>
        <w:rPr>
          <w:rFonts w:ascii="Times New Roman" w:hAnsi="Times New Roman"/>
          <w:sz w:val="28"/>
          <w:szCs w:val="28"/>
        </w:rPr>
        <w:t>Гольбек</w:t>
      </w:r>
      <w:proofErr w:type="spellEnd"/>
      <w:r>
        <w:rPr>
          <w:rFonts w:ascii="Times New Roman" w:hAnsi="Times New Roman"/>
          <w:sz w:val="28"/>
          <w:szCs w:val="28"/>
        </w:rPr>
        <w:t xml:space="preserve"> Г.Р., Архипов О.А. Теоретические основы радиометрического обогащения радиоактивных руд. </w:t>
      </w:r>
      <w:proofErr w:type="gramStart"/>
      <w:r>
        <w:rPr>
          <w:rFonts w:ascii="Times New Roman" w:hAnsi="Times New Roman"/>
          <w:sz w:val="28"/>
          <w:szCs w:val="28"/>
        </w:rPr>
        <w:t>М:,</w:t>
      </w:r>
      <w:proofErr w:type="gramEnd"/>
      <w:r>
        <w:rPr>
          <w:rFonts w:ascii="Times New Roman" w:hAnsi="Times New Roman"/>
          <w:sz w:val="28"/>
          <w:szCs w:val="28"/>
        </w:rPr>
        <w:t xml:space="preserve"> «Недра», 1968, 168 с.</w:t>
      </w:r>
    </w:p>
    <w:p w:rsidR="00733189" w:rsidRDefault="00733189" w:rsidP="00733189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Справочник по обогащению руд, в 3-х т. </w:t>
      </w:r>
      <w:proofErr w:type="gramStart"/>
      <w:r>
        <w:rPr>
          <w:rFonts w:ascii="Times New Roman" w:hAnsi="Times New Roman"/>
          <w:sz w:val="28"/>
          <w:szCs w:val="28"/>
        </w:rPr>
        <w:t>М:,</w:t>
      </w:r>
      <w:proofErr w:type="gramEnd"/>
      <w:r>
        <w:rPr>
          <w:rFonts w:ascii="Times New Roman" w:hAnsi="Times New Roman"/>
          <w:sz w:val="28"/>
          <w:szCs w:val="28"/>
        </w:rPr>
        <w:t xml:space="preserve"> «Недра», 1972 -1974.</w:t>
      </w:r>
    </w:p>
    <w:p w:rsidR="00B26A51" w:rsidRPr="005B7BBA" w:rsidRDefault="00B26A51" w:rsidP="008965EA">
      <w:pPr>
        <w:jc w:val="both"/>
        <w:rPr>
          <w:rFonts w:ascii="Times New Roman" w:hAnsi="Times New Roman"/>
          <w:sz w:val="28"/>
          <w:szCs w:val="28"/>
        </w:rPr>
      </w:pPr>
    </w:p>
    <w:sectPr w:rsidR="00B26A51" w:rsidRPr="005B7BBA" w:rsidSect="00D95EC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C5040"/>
    <w:multiLevelType w:val="hybridMultilevel"/>
    <w:tmpl w:val="456CA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83CE0"/>
    <w:multiLevelType w:val="hybridMultilevel"/>
    <w:tmpl w:val="456CA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F1371"/>
    <w:multiLevelType w:val="hybridMultilevel"/>
    <w:tmpl w:val="BC4053EA"/>
    <w:lvl w:ilvl="0" w:tplc="B8D2DF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33072C"/>
    <w:multiLevelType w:val="hybridMultilevel"/>
    <w:tmpl w:val="732C0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44B"/>
    <w:rsid w:val="001356D5"/>
    <w:rsid w:val="00192C07"/>
    <w:rsid w:val="00332F6E"/>
    <w:rsid w:val="003A3324"/>
    <w:rsid w:val="003C29AF"/>
    <w:rsid w:val="004655F7"/>
    <w:rsid w:val="004A068A"/>
    <w:rsid w:val="004B4652"/>
    <w:rsid w:val="005B7BBA"/>
    <w:rsid w:val="006579EC"/>
    <w:rsid w:val="006A1AE7"/>
    <w:rsid w:val="006C7612"/>
    <w:rsid w:val="006D34FB"/>
    <w:rsid w:val="006E1FB1"/>
    <w:rsid w:val="00720EA4"/>
    <w:rsid w:val="00723759"/>
    <w:rsid w:val="00733189"/>
    <w:rsid w:val="00743DCB"/>
    <w:rsid w:val="007959BC"/>
    <w:rsid w:val="007F3C3C"/>
    <w:rsid w:val="0083534B"/>
    <w:rsid w:val="008965EA"/>
    <w:rsid w:val="008C2FDC"/>
    <w:rsid w:val="0099144B"/>
    <w:rsid w:val="009B56D5"/>
    <w:rsid w:val="009D4345"/>
    <w:rsid w:val="00A34842"/>
    <w:rsid w:val="00A500D1"/>
    <w:rsid w:val="00A77D18"/>
    <w:rsid w:val="00A9325F"/>
    <w:rsid w:val="00B26A51"/>
    <w:rsid w:val="00B84DC2"/>
    <w:rsid w:val="00BD6FDB"/>
    <w:rsid w:val="00BF5537"/>
    <w:rsid w:val="00C30590"/>
    <w:rsid w:val="00CB1B4F"/>
    <w:rsid w:val="00D257AE"/>
    <w:rsid w:val="00D46003"/>
    <w:rsid w:val="00D65B1B"/>
    <w:rsid w:val="00D95EC3"/>
    <w:rsid w:val="00DE0C4C"/>
    <w:rsid w:val="00DE2915"/>
    <w:rsid w:val="00E4369B"/>
    <w:rsid w:val="00EC3A0C"/>
    <w:rsid w:val="00ED4C75"/>
    <w:rsid w:val="00F27D8F"/>
    <w:rsid w:val="00F93717"/>
    <w:rsid w:val="00FA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CF2E"/>
  <w15:chartTrackingRefBased/>
  <w15:docId w15:val="{8715DBE6-754B-48F6-9F8C-3707D444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44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44B"/>
    <w:pPr>
      <w:ind w:left="720"/>
      <w:contextualSpacing/>
    </w:pPr>
  </w:style>
  <w:style w:type="table" w:styleId="a4">
    <w:name w:val="Table Grid"/>
    <w:basedOn w:val="a1"/>
    <w:uiPriority w:val="39"/>
    <w:rsid w:val="00F2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2020-10-23T02:10:00Z</dcterms:created>
  <dcterms:modified xsi:type="dcterms:W3CDTF">2020-10-23T08:11:00Z</dcterms:modified>
</cp:coreProperties>
</file>