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81F" w:rsidRDefault="00494D92" w:rsidP="00C2581F">
      <w:pPr>
        <w:pStyle w:val="a3"/>
        <w:spacing w:after="0" w:line="240" w:lineRule="auto"/>
        <w:jc w:val="center"/>
        <w:rPr>
          <w:rFonts w:ascii="Times New Roman" w:hAnsi="Times New Roman" w:cs="Times New Roman"/>
          <w:b/>
          <w:sz w:val="28"/>
          <w:szCs w:val="28"/>
          <w:lang w:val="en-US"/>
        </w:rPr>
      </w:pPr>
      <w:r w:rsidRPr="00EA7E6C">
        <w:rPr>
          <w:rFonts w:ascii="Times New Roman" w:hAnsi="Times New Roman" w:cs="Times New Roman"/>
          <w:b/>
          <w:sz w:val="28"/>
          <w:szCs w:val="28"/>
          <w:lang w:val="en-US"/>
        </w:rPr>
        <w:t>Dear students!</w:t>
      </w:r>
      <w:r w:rsidR="000B6749">
        <w:rPr>
          <w:rFonts w:ascii="Times New Roman" w:hAnsi="Times New Roman" w:cs="Times New Roman"/>
          <w:b/>
          <w:sz w:val="28"/>
          <w:szCs w:val="28"/>
          <w:lang w:val="en-US"/>
        </w:rPr>
        <w:t xml:space="preserve"> </w:t>
      </w:r>
      <w:r w:rsidR="00C2581F">
        <w:rPr>
          <w:rFonts w:ascii="Times New Roman" w:hAnsi="Times New Roman" w:cs="Times New Roman"/>
          <w:b/>
          <w:sz w:val="28"/>
          <w:szCs w:val="28"/>
          <w:lang w:val="en-US"/>
        </w:rPr>
        <w:t>I’ll be waiting for you on-line on Wednesday</w:t>
      </w:r>
    </w:p>
    <w:p w:rsidR="00C2581F" w:rsidRDefault="008C12A3" w:rsidP="00C2581F">
      <w:pPr>
        <w:pStyle w:val="a3"/>
        <w:spacing w:after="0" w:line="240" w:lineRule="auto"/>
        <w:jc w:val="center"/>
        <w:rPr>
          <w:rFonts w:ascii="Times New Roman" w:hAnsi="Times New Roman" w:cs="Times New Roman"/>
          <w:b/>
          <w:sz w:val="28"/>
          <w:szCs w:val="28"/>
          <w:lang w:val="en-US"/>
        </w:rPr>
      </w:pPr>
      <w:hyperlink r:id="rId6" w:history="1">
        <w:r w:rsidR="00C2581F" w:rsidRPr="00DB2CFB">
          <w:rPr>
            <w:rStyle w:val="a9"/>
            <w:rFonts w:ascii="Times New Roman" w:hAnsi="Times New Roman" w:cs="Times New Roman"/>
            <w:b/>
            <w:sz w:val="28"/>
            <w:szCs w:val="28"/>
            <w:lang w:val="en-US"/>
          </w:rPr>
          <w:t>http://disrm1.zabgu.ru/b/x99-rcy-7kq</w:t>
        </w:r>
      </w:hyperlink>
    </w:p>
    <w:p w:rsidR="00C2581F" w:rsidRDefault="00C2581F" w:rsidP="00494D92">
      <w:pPr>
        <w:pStyle w:val="a3"/>
        <w:spacing w:after="0" w:line="240" w:lineRule="auto"/>
        <w:jc w:val="center"/>
        <w:rPr>
          <w:rFonts w:ascii="Times New Roman" w:hAnsi="Times New Roman" w:cs="Times New Roman"/>
          <w:b/>
          <w:sz w:val="28"/>
          <w:szCs w:val="28"/>
          <w:lang w:val="en-US"/>
        </w:rPr>
      </w:pPr>
    </w:p>
    <w:p w:rsidR="00494D92" w:rsidRPr="001D0886" w:rsidRDefault="000B6749" w:rsidP="00494D92">
      <w:pPr>
        <w:pStyle w:val="a3"/>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For the next lesson you must prepare the following</w:t>
      </w:r>
      <w:r w:rsidR="00C2581F">
        <w:rPr>
          <w:rFonts w:ascii="Times New Roman" w:hAnsi="Times New Roman" w:cs="Times New Roman"/>
          <w:b/>
          <w:sz w:val="28"/>
          <w:szCs w:val="28"/>
          <w:lang w:val="en-US"/>
        </w:rPr>
        <w:t xml:space="preserve"> task</w:t>
      </w:r>
      <w:r>
        <w:rPr>
          <w:rFonts w:ascii="Times New Roman" w:hAnsi="Times New Roman" w:cs="Times New Roman"/>
          <w:b/>
          <w:sz w:val="28"/>
          <w:szCs w:val="28"/>
          <w:lang w:val="en-US"/>
        </w:rPr>
        <w:t>:</w:t>
      </w:r>
    </w:p>
    <w:p w:rsidR="001D0886" w:rsidRPr="008C12A3" w:rsidRDefault="008C12A3" w:rsidP="008C12A3">
      <w:pPr>
        <w:spacing w:after="0" w:line="240" w:lineRule="auto"/>
        <w:ind w:left="720"/>
        <w:jc w:val="both"/>
        <w:rPr>
          <w:rFonts w:ascii="Times New Roman" w:hAnsi="Times New Roman" w:cs="Times New Roman"/>
          <w:b/>
          <w:sz w:val="28"/>
          <w:szCs w:val="28"/>
          <w:lang w:val="en-US"/>
        </w:rPr>
      </w:pPr>
      <w:r w:rsidRPr="008C12A3">
        <w:rPr>
          <w:rFonts w:ascii="Times New Roman" w:hAnsi="Times New Roman" w:cs="Times New Roman"/>
          <w:b/>
          <w:sz w:val="28"/>
          <w:szCs w:val="28"/>
          <w:lang w:val="en-US"/>
        </w:rPr>
        <w:t>1.</w:t>
      </w:r>
      <w:r>
        <w:rPr>
          <w:rFonts w:ascii="Times New Roman" w:hAnsi="Times New Roman" w:cs="Times New Roman"/>
          <w:b/>
          <w:sz w:val="28"/>
          <w:szCs w:val="28"/>
          <w:lang w:val="en-US"/>
        </w:rPr>
        <w:t xml:space="preserve"> </w:t>
      </w:r>
      <w:r w:rsidR="001D0886" w:rsidRPr="008C12A3">
        <w:rPr>
          <w:rFonts w:ascii="Times New Roman" w:hAnsi="Times New Roman" w:cs="Times New Roman"/>
          <w:b/>
          <w:sz w:val="28"/>
          <w:szCs w:val="28"/>
          <w:lang w:val="en-US"/>
        </w:rPr>
        <w:t>Answer the questions:</w:t>
      </w:r>
    </w:p>
    <w:p w:rsidR="001D0886" w:rsidRPr="001D0886" w:rsidRDefault="001D0886" w:rsidP="001D0886">
      <w:pPr>
        <w:pStyle w:val="a3"/>
        <w:numPr>
          <w:ilvl w:val="0"/>
          <w:numId w:val="9"/>
        </w:numPr>
        <w:spacing w:after="0" w:line="240" w:lineRule="auto"/>
        <w:jc w:val="both"/>
        <w:rPr>
          <w:rFonts w:ascii="Times New Roman" w:hAnsi="Times New Roman" w:cs="Times New Roman"/>
          <w:sz w:val="28"/>
          <w:szCs w:val="28"/>
          <w:lang w:val="en-US"/>
        </w:rPr>
      </w:pPr>
      <w:r w:rsidRPr="001D0886">
        <w:rPr>
          <w:rFonts w:ascii="Times New Roman" w:hAnsi="Times New Roman" w:cs="Times New Roman"/>
          <w:sz w:val="28"/>
          <w:szCs w:val="28"/>
          <w:lang w:val="en-US"/>
        </w:rPr>
        <w:t>What can achieve cyclonic ultrafine classifiers?</w:t>
      </w:r>
    </w:p>
    <w:p w:rsidR="001D0886" w:rsidRDefault="001D0886" w:rsidP="001D0886">
      <w:pPr>
        <w:pStyle w:val="a3"/>
        <w:numPr>
          <w:ilvl w:val="0"/>
          <w:numId w:val="9"/>
        </w:num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What is cyclonic ultrafine classifier</w:t>
      </w:r>
    </w:p>
    <w:p w:rsidR="001D0886" w:rsidRDefault="001D0886" w:rsidP="001D0886">
      <w:pPr>
        <w:pStyle w:val="a3"/>
        <w:numPr>
          <w:ilvl w:val="0"/>
          <w:numId w:val="9"/>
        </w:num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How cyclonic ultrafine classifier is designed?</w:t>
      </w:r>
    </w:p>
    <w:p w:rsidR="001D0886" w:rsidRDefault="001D0886" w:rsidP="001D0886">
      <w:pPr>
        <w:pStyle w:val="a3"/>
        <w:numPr>
          <w:ilvl w:val="0"/>
          <w:numId w:val="9"/>
        </w:num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How control of the separation point is achieved?</w:t>
      </w:r>
    </w:p>
    <w:p w:rsidR="001D0886" w:rsidRDefault="001D0886" w:rsidP="001D0886">
      <w:pPr>
        <w:pStyle w:val="a3"/>
        <w:numPr>
          <w:ilvl w:val="0"/>
          <w:numId w:val="9"/>
        </w:num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How can be made cyclonic ultrafine classifier?</w:t>
      </w:r>
    </w:p>
    <w:p w:rsidR="001D0886" w:rsidRDefault="001D0886" w:rsidP="001D0886">
      <w:pPr>
        <w:pStyle w:val="a3"/>
        <w:numPr>
          <w:ilvl w:val="0"/>
          <w:numId w:val="9"/>
        </w:num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What lining is available for abrasive applications?</w:t>
      </w:r>
    </w:p>
    <w:p w:rsidR="001D0886" w:rsidRDefault="001D0886" w:rsidP="001D0886">
      <w:pPr>
        <w:pStyle w:val="a3"/>
        <w:numPr>
          <w:ilvl w:val="0"/>
          <w:numId w:val="9"/>
        </w:num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How the dynamic air classifiers are built?</w:t>
      </w:r>
      <w:bookmarkStart w:id="0" w:name="_GoBack"/>
      <w:bookmarkEnd w:id="0"/>
    </w:p>
    <w:p w:rsidR="001D0886" w:rsidRDefault="008C12A3" w:rsidP="001D0886">
      <w:pPr>
        <w:pStyle w:val="a3"/>
        <w:numPr>
          <w:ilvl w:val="0"/>
          <w:numId w:val="9"/>
        </w:num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How </w:t>
      </w:r>
      <w:proofErr w:type="spellStart"/>
      <w:r>
        <w:rPr>
          <w:rFonts w:ascii="Times New Roman" w:hAnsi="Times New Roman" w:cs="Times New Roman"/>
          <w:sz w:val="28"/>
          <w:szCs w:val="28"/>
          <w:lang w:val="en-US"/>
        </w:rPr>
        <w:t>gyrotors</w:t>
      </w:r>
      <w:proofErr w:type="spellEnd"/>
      <w:r>
        <w:rPr>
          <w:rFonts w:ascii="Times New Roman" w:hAnsi="Times New Roman" w:cs="Times New Roman"/>
          <w:sz w:val="28"/>
          <w:szCs w:val="28"/>
          <w:lang w:val="en-US"/>
        </w:rPr>
        <w:t xml:space="preserve"> can be integrated and be utilized?</w:t>
      </w:r>
    </w:p>
    <w:p w:rsidR="008C12A3" w:rsidRDefault="008C12A3" w:rsidP="001D0886">
      <w:pPr>
        <w:pStyle w:val="a3"/>
        <w:numPr>
          <w:ilvl w:val="0"/>
          <w:numId w:val="9"/>
        </w:num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What do ancillary air solutions provide?</w:t>
      </w:r>
    </w:p>
    <w:p w:rsidR="008C12A3" w:rsidRDefault="008C12A3" w:rsidP="001D0886">
      <w:pPr>
        <w:pStyle w:val="a3"/>
        <w:numPr>
          <w:ilvl w:val="0"/>
          <w:numId w:val="9"/>
        </w:num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What is the aim of the high efficiency cyclones production?</w:t>
      </w:r>
    </w:p>
    <w:p w:rsidR="008C12A3" w:rsidRDefault="008C12A3" w:rsidP="008C12A3">
      <w:pPr>
        <w:spacing w:after="0" w:line="240" w:lineRule="auto"/>
        <w:ind w:left="720"/>
        <w:jc w:val="both"/>
        <w:rPr>
          <w:rFonts w:ascii="Times New Roman" w:hAnsi="Times New Roman" w:cs="Times New Roman"/>
          <w:sz w:val="28"/>
          <w:szCs w:val="28"/>
          <w:lang w:val="en-US"/>
        </w:rPr>
      </w:pPr>
    </w:p>
    <w:p w:rsidR="008C12A3" w:rsidRPr="008C12A3" w:rsidRDefault="008C12A3" w:rsidP="008C12A3">
      <w:pPr>
        <w:spacing w:after="0" w:line="240" w:lineRule="auto"/>
        <w:ind w:left="720"/>
        <w:jc w:val="both"/>
        <w:rPr>
          <w:rFonts w:ascii="Times New Roman" w:hAnsi="Times New Roman" w:cs="Times New Roman"/>
          <w:b/>
          <w:sz w:val="28"/>
          <w:szCs w:val="28"/>
          <w:lang w:val="en-US"/>
        </w:rPr>
      </w:pPr>
      <w:r>
        <w:rPr>
          <w:rFonts w:ascii="Times New Roman" w:hAnsi="Times New Roman" w:cs="Times New Roman"/>
          <w:sz w:val="28"/>
          <w:szCs w:val="28"/>
          <w:lang w:val="en-US"/>
        </w:rPr>
        <w:t>2</w:t>
      </w:r>
      <w:r w:rsidRPr="008C12A3">
        <w:rPr>
          <w:rFonts w:ascii="Times New Roman" w:hAnsi="Times New Roman" w:cs="Times New Roman"/>
          <w:b/>
          <w:sz w:val="28"/>
          <w:szCs w:val="28"/>
          <w:lang w:val="en-US"/>
        </w:rPr>
        <w:t xml:space="preserve">. Find from the </w:t>
      </w:r>
      <w:proofErr w:type="gramStart"/>
      <w:r w:rsidRPr="008C12A3">
        <w:rPr>
          <w:rFonts w:ascii="Times New Roman" w:hAnsi="Times New Roman" w:cs="Times New Roman"/>
          <w:b/>
          <w:sz w:val="28"/>
          <w:szCs w:val="28"/>
          <w:lang w:val="en-US"/>
        </w:rPr>
        <w:t>texts  sentences</w:t>
      </w:r>
      <w:proofErr w:type="gramEnd"/>
      <w:r w:rsidRPr="008C12A3">
        <w:rPr>
          <w:rFonts w:ascii="Times New Roman" w:hAnsi="Times New Roman" w:cs="Times New Roman"/>
          <w:b/>
          <w:sz w:val="28"/>
          <w:szCs w:val="28"/>
          <w:lang w:val="en-US"/>
        </w:rPr>
        <w:t xml:space="preserve"> with Passive Voice</w:t>
      </w:r>
    </w:p>
    <w:p w:rsidR="008C12A3" w:rsidRDefault="008C12A3" w:rsidP="008C12A3">
      <w:pPr>
        <w:spacing w:after="0" w:line="240" w:lineRule="auto"/>
        <w:ind w:left="720"/>
        <w:jc w:val="both"/>
        <w:rPr>
          <w:rFonts w:ascii="Times New Roman" w:hAnsi="Times New Roman" w:cs="Times New Roman"/>
          <w:sz w:val="28"/>
          <w:szCs w:val="28"/>
          <w:lang w:val="en-US"/>
        </w:rPr>
      </w:pP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Cyclonic ultrafine classifiers</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Specially designed high efficiency cyclonic classifiers</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with</w:t>
      </w:r>
      <w:proofErr w:type="gramEnd"/>
      <w:r w:rsidRPr="008C12A3">
        <w:rPr>
          <w:rFonts w:ascii="Times New Roman" w:hAnsi="Times New Roman" w:cs="Times New Roman"/>
          <w:sz w:val="28"/>
          <w:szCs w:val="28"/>
          <w:lang w:val="en-US"/>
        </w:rPr>
        <w:t xml:space="preserve"> controllable reverse air flow systems can achieve</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adjustable</w:t>
      </w:r>
      <w:proofErr w:type="gramEnd"/>
      <w:r w:rsidRPr="008C12A3">
        <w:rPr>
          <w:rFonts w:ascii="Times New Roman" w:hAnsi="Times New Roman" w:cs="Times New Roman"/>
          <w:sz w:val="28"/>
          <w:szCs w:val="28"/>
          <w:lang w:val="en-US"/>
        </w:rPr>
        <w:t xml:space="preserve"> ultrafine classifications. The cyclonic ultrafine classifier is a hybrid air cyclone that combines cyclone and classifier designs to separate very fine particles. In conventional air cyclones, the aim is to</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remove</w:t>
      </w:r>
      <w:proofErr w:type="gramEnd"/>
      <w:r w:rsidRPr="008C12A3">
        <w:rPr>
          <w:rFonts w:ascii="Times New Roman" w:hAnsi="Times New Roman" w:cs="Times New Roman"/>
          <w:sz w:val="28"/>
          <w:szCs w:val="28"/>
          <w:lang w:val="en-US"/>
        </w:rPr>
        <w:t xml:space="preserve"> as much of the particulate from the airstream</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as</w:t>
      </w:r>
      <w:proofErr w:type="gramEnd"/>
      <w:r w:rsidRPr="008C12A3">
        <w:rPr>
          <w:rFonts w:ascii="Times New Roman" w:hAnsi="Times New Roman" w:cs="Times New Roman"/>
          <w:sz w:val="28"/>
          <w:szCs w:val="28"/>
          <w:lang w:val="en-US"/>
        </w:rPr>
        <w:t xml:space="preserve"> possible. However the cyclonic ultrafine classifier is</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designed</w:t>
      </w:r>
      <w:proofErr w:type="gramEnd"/>
      <w:r w:rsidRPr="008C12A3">
        <w:rPr>
          <w:rFonts w:ascii="Times New Roman" w:hAnsi="Times New Roman" w:cs="Times New Roman"/>
          <w:sz w:val="28"/>
          <w:szCs w:val="28"/>
          <w:lang w:val="en-US"/>
        </w:rPr>
        <w:t xml:space="preserve"> to allow the finest particles to be removed in</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the</w:t>
      </w:r>
      <w:proofErr w:type="gramEnd"/>
      <w:r w:rsidRPr="008C12A3">
        <w:rPr>
          <w:rFonts w:ascii="Times New Roman" w:hAnsi="Times New Roman" w:cs="Times New Roman"/>
          <w:sz w:val="28"/>
          <w:szCs w:val="28"/>
          <w:lang w:val="en-US"/>
        </w:rPr>
        <w:t xml:space="preserve"> ascending vortex.</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This separation is achieved by introducing a reverse</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airflow</w:t>
      </w:r>
      <w:proofErr w:type="gramEnd"/>
      <w:r w:rsidRPr="008C12A3">
        <w:rPr>
          <w:rFonts w:ascii="Times New Roman" w:hAnsi="Times New Roman" w:cs="Times New Roman"/>
          <w:sz w:val="28"/>
          <w:szCs w:val="28"/>
          <w:lang w:val="en-US"/>
        </w:rPr>
        <w:t xml:space="preserve"> into the specially designed disengaging hopper that weakens the descending vortex and creates a stronger entraining force in the ascending vortex that draws the required particles away to the fines collector.</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Control of the separation point is achieved by varying the percentage of reverse airflow relative to the total air.</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The cyclonic ultrafine classifier is designed to achieve</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separations</w:t>
      </w:r>
      <w:proofErr w:type="gramEnd"/>
      <w:r w:rsidRPr="008C12A3">
        <w:rPr>
          <w:rFonts w:ascii="Times New Roman" w:hAnsi="Times New Roman" w:cs="Times New Roman"/>
          <w:sz w:val="28"/>
          <w:szCs w:val="28"/>
          <w:lang w:val="en-US"/>
        </w:rPr>
        <w:t xml:space="preserve"> in the region of 50μm (#270) to 10μm</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(#1250) with a top feed size of 5mm (#4).</w:t>
      </w:r>
      <w:proofErr w:type="gramEnd"/>
      <w:r w:rsidRPr="008C12A3">
        <w:rPr>
          <w:rFonts w:ascii="Times New Roman" w:hAnsi="Times New Roman" w:cs="Times New Roman"/>
          <w:sz w:val="28"/>
          <w:szCs w:val="28"/>
          <w:lang w:val="en-US"/>
        </w:rPr>
        <w:t xml:space="preserve"> The cyclonic</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ultrafine</w:t>
      </w:r>
      <w:proofErr w:type="gramEnd"/>
      <w:r w:rsidRPr="008C12A3">
        <w:rPr>
          <w:rFonts w:ascii="Times New Roman" w:hAnsi="Times New Roman" w:cs="Times New Roman"/>
          <w:sz w:val="28"/>
          <w:szCs w:val="28"/>
          <w:lang w:val="en-US"/>
        </w:rPr>
        <w:t xml:space="preserve"> classifiers are very low maintenance even on</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highly</w:t>
      </w:r>
      <w:proofErr w:type="gramEnd"/>
      <w:r w:rsidRPr="008C12A3">
        <w:rPr>
          <w:rFonts w:ascii="Times New Roman" w:hAnsi="Times New Roman" w:cs="Times New Roman"/>
          <w:sz w:val="28"/>
          <w:szCs w:val="28"/>
          <w:lang w:val="en-US"/>
        </w:rPr>
        <w:t xml:space="preserve"> abrasive feeds. The unit contains no moving</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parts</w:t>
      </w:r>
      <w:proofErr w:type="gramEnd"/>
      <w:r w:rsidRPr="008C12A3">
        <w:rPr>
          <w:rFonts w:ascii="Times New Roman" w:hAnsi="Times New Roman" w:cs="Times New Roman"/>
          <w:sz w:val="28"/>
          <w:szCs w:val="28"/>
          <w:lang w:val="en-US"/>
        </w:rPr>
        <w:t xml:space="preserve"> and adjustments can be made on-line. The range</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of</w:t>
      </w:r>
      <w:proofErr w:type="gramEnd"/>
      <w:r w:rsidRPr="008C12A3">
        <w:rPr>
          <w:rFonts w:ascii="Times New Roman" w:hAnsi="Times New Roman" w:cs="Times New Roman"/>
          <w:sz w:val="28"/>
          <w:szCs w:val="28"/>
          <w:lang w:val="en-US"/>
        </w:rPr>
        <w:t xml:space="preserve"> manufacturing materials available includes abrasion</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resistant</w:t>
      </w:r>
      <w:proofErr w:type="gramEnd"/>
      <w:r w:rsidRPr="008C12A3">
        <w:rPr>
          <w:rFonts w:ascii="Times New Roman" w:hAnsi="Times New Roman" w:cs="Times New Roman"/>
          <w:sz w:val="28"/>
          <w:szCs w:val="28"/>
          <w:lang w:val="en-US"/>
        </w:rPr>
        <w:t>, stainless and mild steels and aluminum. For</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abrasive</w:t>
      </w:r>
      <w:proofErr w:type="gramEnd"/>
      <w:r w:rsidRPr="008C12A3">
        <w:rPr>
          <w:rFonts w:ascii="Times New Roman" w:hAnsi="Times New Roman" w:cs="Times New Roman"/>
          <w:sz w:val="28"/>
          <w:szCs w:val="28"/>
          <w:lang w:val="en-US"/>
        </w:rPr>
        <w:t xml:space="preserve"> applications, ceramic lining is available which</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give</w:t>
      </w:r>
      <w:proofErr w:type="gramEnd"/>
      <w:r w:rsidRPr="008C12A3">
        <w:rPr>
          <w:rFonts w:ascii="Times New Roman" w:hAnsi="Times New Roman" w:cs="Times New Roman"/>
          <w:sz w:val="28"/>
          <w:szCs w:val="28"/>
          <w:lang w:val="en-US"/>
        </w:rPr>
        <w:t xml:space="preserve"> exceptional sliding wear resistance.</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Dynamic classifiers</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lastRenderedPageBreak/>
        <w:t xml:space="preserve">The dynamic air classifiers are built to suit a range of applications and systems and have been often installed on air swept mills circuits. The </w:t>
      </w:r>
      <w:proofErr w:type="spellStart"/>
      <w:r w:rsidRPr="008C12A3">
        <w:rPr>
          <w:rFonts w:ascii="Times New Roman" w:hAnsi="Times New Roman" w:cs="Times New Roman"/>
          <w:sz w:val="28"/>
          <w:szCs w:val="28"/>
          <w:lang w:val="en-US"/>
        </w:rPr>
        <w:t>gyrotor</w:t>
      </w:r>
      <w:proofErr w:type="spellEnd"/>
      <w:r w:rsidRPr="008C12A3">
        <w:rPr>
          <w:rFonts w:ascii="Times New Roman" w:hAnsi="Times New Roman" w:cs="Times New Roman"/>
          <w:sz w:val="28"/>
          <w:szCs w:val="28"/>
          <w:lang w:val="en-US"/>
        </w:rPr>
        <w:t>, a rotating vane air classifier, separates dry, solid, homogenous particles by size. Delta-</w:t>
      </w:r>
      <w:proofErr w:type="spellStart"/>
      <w:r w:rsidRPr="008C12A3">
        <w:rPr>
          <w:rFonts w:ascii="Times New Roman" w:hAnsi="Times New Roman" w:cs="Times New Roman"/>
          <w:sz w:val="28"/>
          <w:szCs w:val="28"/>
          <w:lang w:val="en-US"/>
        </w:rPr>
        <w:t>sizers</w:t>
      </w:r>
      <w:proofErr w:type="spellEnd"/>
      <w:r w:rsidRPr="008C12A3">
        <w:rPr>
          <w:rFonts w:ascii="Times New Roman" w:hAnsi="Times New Roman" w:cs="Times New Roman"/>
          <w:sz w:val="28"/>
          <w:szCs w:val="28"/>
          <w:lang w:val="en-US"/>
        </w:rPr>
        <w:t xml:space="preserve"> are designed for accurate separation of dry feeds at high efficiency and low power consumption on a continuous basis.</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spellStart"/>
      <w:r w:rsidRPr="008C12A3">
        <w:rPr>
          <w:rFonts w:ascii="Times New Roman" w:hAnsi="Times New Roman" w:cs="Times New Roman"/>
          <w:sz w:val="28"/>
          <w:szCs w:val="28"/>
          <w:lang w:val="en-US"/>
        </w:rPr>
        <w:t>Gyrotors</w:t>
      </w:r>
      <w:proofErr w:type="spellEnd"/>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Utilizes a rotating vane to separate dry solid particles by</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size</w:t>
      </w:r>
      <w:proofErr w:type="gramEnd"/>
      <w:r w:rsidRPr="008C12A3">
        <w:rPr>
          <w:rFonts w:ascii="Times New Roman" w:hAnsi="Times New Roman" w:cs="Times New Roman"/>
          <w:sz w:val="28"/>
          <w:szCs w:val="28"/>
          <w:lang w:val="en-US"/>
        </w:rPr>
        <w:t xml:space="preserve"> for separations for 500/45µm (35/325 mesh). </w:t>
      </w:r>
      <w:proofErr w:type="spellStart"/>
      <w:r w:rsidRPr="008C12A3">
        <w:rPr>
          <w:rFonts w:ascii="Times New Roman" w:hAnsi="Times New Roman" w:cs="Times New Roman"/>
          <w:sz w:val="28"/>
          <w:szCs w:val="28"/>
          <w:lang w:val="en-US"/>
        </w:rPr>
        <w:t>Gyrotors</w:t>
      </w:r>
      <w:proofErr w:type="spellEnd"/>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can</w:t>
      </w:r>
      <w:proofErr w:type="gramEnd"/>
      <w:r w:rsidRPr="008C12A3">
        <w:rPr>
          <w:rFonts w:ascii="Times New Roman" w:hAnsi="Times New Roman" w:cs="Times New Roman"/>
          <w:sz w:val="28"/>
          <w:szCs w:val="28"/>
          <w:lang w:val="en-US"/>
        </w:rPr>
        <w:t xml:space="preserve"> be integrated into a conventional closed or open dry</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grinding</w:t>
      </w:r>
      <w:proofErr w:type="gramEnd"/>
      <w:r w:rsidRPr="008C12A3">
        <w:rPr>
          <w:rFonts w:ascii="Times New Roman" w:hAnsi="Times New Roman" w:cs="Times New Roman"/>
          <w:sz w:val="28"/>
          <w:szCs w:val="28"/>
          <w:lang w:val="en-US"/>
        </w:rPr>
        <w:t xml:space="preserve"> circuit. </w:t>
      </w:r>
      <w:proofErr w:type="spellStart"/>
      <w:r w:rsidRPr="008C12A3">
        <w:rPr>
          <w:rFonts w:ascii="Times New Roman" w:hAnsi="Times New Roman" w:cs="Times New Roman"/>
          <w:sz w:val="28"/>
          <w:szCs w:val="28"/>
          <w:lang w:val="en-US"/>
        </w:rPr>
        <w:t>Gyrotors</w:t>
      </w:r>
      <w:proofErr w:type="spellEnd"/>
      <w:r w:rsidRPr="008C12A3">
        <w:rPr>
          <w:rFonts w:ascii="Times New Roman" w:hAnsi="Times New Roman" w:cs="Times New Roman"/>
          <w:sz w:val="28"/>
          <w:szCs w:val="28"/>
          <w:lang w:val="en-US"/>
        </w:rPr>
        <w:t xml:space="preserve"> can also be utilized in a classification only system complete with cyclone, fan, dust collector and rotary air locks.</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Ancillary air solutions</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Ancillary air solutions provide the systems required for the correct operation of the classifier equipment as well as offering other dry solution capabilities.</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 xml:space="preserve">High efficiency cyclones </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High efficiency cyclone technologies are specifically tailored to the needs of the mining, industrial mineral and construction industries.</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The high efficiency cyclones are the product of significant development with the aim of achieving extremely high levels of particle removal from the airstream. The unique inlet scroll is designed with a smooth flow elbow</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to</w:t>
      </w:r>
      <w:proofErr w:type="gramEnd"/>
      <w:r w:rsidRPr="008C12A3">
        <w:rPr>
          <w:rFonts w:ascii="Times New Roman" w:hAnsi="Times New Roman" w:cs="Times New Roman"/>
          <w:sz w:val="28"/>
          <w:szCs w:val="28"/>
          <w:lang w:val="en-US"/>
        </w:rPr>
        <w:t xml:space="preserve"> eliminate currents perpendicular to the main direction of gas flow that is present in standard conventional rectangular entrance cyclones.</w:t>
      </w:r>
    </w:p>
    <w:p w:rsidR="008C12A3" w:rsidRPr="008C12A3" w:rsidRDefault="008C12A3" w:rsidP="008C12A3">
      <w:pPr>
        <w:spacing w:after="0" w:line="240" w:lineRule="auto"/>
        <w:ind w:left="720"/>
        <w:jc w:val="both"/>
        <w:rPr>
          <w:rFonts w:ascii="Times New Roman" w:hAnsi="Times New Roman" w:cs="Times New Roman"/>
          <w:sz w:val="28"/>
          <w:szCs w:val="28"/>
          <w:lang w:val="en-US"/>
        </w:rPr>
      </w:pPr>
      <w:r w:rsidRPr="008C12A3">
        <w:rPr>
          <w:rFonts w:ascii="Times New Roman" w:hAnsi="Times New Roman" w:cs="Times New Roman"/>
          <w:sz w:val="28"/>
          <w:szCs w:val="28"/>
          <w:lang w:val="en-US"/>
        </w:rPr>
        <w:t>Custom designed disengaging hoppers give high efficient separations by creating a void that hosts the bottom section of the descending vortex and allows the particles to disengage from the airstream before it</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roofErr w:type="gramStart"/>
      <w:r w:rsidRPr="008C12A3">
        <w:rPr>
          <w:rFonts w:ascii="Times New Roman" w:hAnsi="Times New Roman" w:cs="Times New Roman"/>
          <w:sz w:val="28"/>
          <w:szCs w:val="28"/>
          <w:lang w:val="en-US"/>
        </w:rPr>
        <w:t>ascends</w:t>
      </w:r>
      <w:proofErr w:type="gramEnd"/>
      <w:r w:rsidRPr="008C12A3">
        <w:rPr>
          <w:rFonts w:ascii="Times New Roman" w:hAnsi="Times New Roman" w:cs="Times New Roman"/>
          <w:sz w:val="28"/>
          <w:szCs w:val="28"/>
          <w:lang w:val="en-US"/>
        </w:rPr>
        <w:t xml:space="preserve"> the gas outlet tube.</w:t>
      </w:r>
    </w:p>
    <w:p w:rsidR="008C12A3" w:rsidRPr="008C12A3" w:rsidRDefault="008C12A3" w:rsidP="008C12A3">
      <w:pPr>
        <w:spacing w:after="0" w:line="240" w:lineRule="auto"/>
        <w:ind w:left="720"/>
        <w:jc w:val="both"/>
        <w:rPr>
          <w:rFonts w:ascii="Times New Roman" w:hAnsi="Times New Roman" w:cs="Times New Roman"/>
          <w:sz w:val="28"/>
          <w:szCs w:val="28"/>
          <w:lang w:val="en-US"/>
        </w:rPr>
      </w:pPr>
    </w:p>
    <w:sectPr w:rsidR="008C12A3" w:rsidRPr="008C12A3" w:rsidSect="00B245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F7C82"/>
    <w:multiLevelType w:val="hybridMultilevel"/>
    <w:tmpl w:val="27D0BA58"/>
    <w:lvl w:ilvl="0" w:tplc="183E5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9C343E"/>
    <w:multiLevelType w:val="hybridMultilevel"/>
    <w:tmpl w:val="E612F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5C2C75"/>
    <w:multiLevelType w:val="hybridMultilevel"/>
    <w:tmpl w:val="1970356A"/>
    <w:lvl w:ilvl="0" w:tplc="525617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76E57C6"/>
    <w:multiLevelType w:val="hybridMultilevel"/>
    <w:tmpl w:val="20281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1D5B4E"/>
    <w:multiLevelType w:val="singleLevel"/>
    <w:tmpl w:val="1188E062"/>
    <w:lvl w:ilvl="0">
      <w:start w:val="1"/>
      <w:numFmt w:val="decimal"/>
      <w:lvlText w:val=""/>
      <w:lvlJc w:val="left"/>
      <w:pPr>
        <w:tabs>
          <w:tab w:val="num" w:pos="360"/>
        </w:tabs>
        <w:ind w:left="360" w:hanging="360"/>
      </w:pPr>
      <w:rPr>
        <w:rFonts w:hint="default"/>
      </w:rPr>
    </w:lvl>
  </w:abstractNum>
  <w:abstractNum w:abstractNumId="5">
    <w:nsid w:val="66743377"/>
    <w:multiLevelType w:val="hybridMultilevel"/>
    <w:tmpl w:val="27D0BA58"/>
    <w:lvl w:ilvl="0" w:tplc="183E5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70832A55"/>
    <w:multiLevelType w:val="singleLevel"/>
    <w:tmpl w:val="8E40AB22"/>
    <w:lvl w:ilvl="0">
      <w:start w:val="1"/>
      <w:numFmt w:val="decimal"/>
      <w:lvlText w:val=""/>
      <w:lvlJc w:val="left"/>
      <w:pPr>
        <w:tabs>
          <w:tab w:val="num" w:pos="360"/>
        </w:tabs>
        <w:ind w:left="360" w:hanging="360"/>
      </w:pPr>
      <w:rPr>
        <w:rFonts w:hint="default"/>
      </w:rPr>
    </w:lvl>
  </w:abstractNum>
  <w:abstractNum w:abstractNumId="7">
    <w:nsid w:val="71800D1B"/>
    <w:multiLevelType w:val="hybridMultilevel"/>
    <w:tmpl w:val="0C08D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94B7E02"/>
    <w:multiLevelType w:val="hybridMultilevel"/>
    <w:tmpl w:val="23FE3DAC"/>
    <w:lvl w:ilvl="0" w:tplc="7FC2D66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7"/>
  </w:num>
  <w:num w:numId="4">
    <w:abstractNumId w:val="4"/>
  </w:num>
  <w:num w:numId="5">
    <w:abstractNumId w:val="6"/>
  </w:num>
  <w:num w:numId="6">
    <w:abstractNumId w:val="0"/>
  </w:num>
  <w:num w:numId="7">
    <w:abstractNumId w:val="5"/>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8E4"/>
    <w:rsid w:val="000B6749"/>
    <w:rsid w:val="00123348"/>
    <w:rsid w:val="001D0886"/>
    <w:rsid w:val="00324AB7"/>
    <w:rsid w:val="00494D92"/>
    <w:rsid w:val="005516BA"/>
    <w:rsid w:val="005A10DA"/>
    <w:rsid w:val="005D6B06"/>
    <w:rsid w:val="005F5609"/>
    <w:rsid w:val="006800CB"/>
    <w:rsid w:val="00757275"/>
    <w:rsid w:val="008C12A3"/>
    <w:rsid w:val="009C32F0"/>
    <w:rsid w:val="00B008E4"/>
    <w:rsid w:val="00C2581F"/>
    <w:rsid w:val="00C64229"/>
    <w:rsid w:val="00EA7E6C"/>
    <w:rsid w:val="00EB61CA"/>
    <w:rsid w:val="00FA0DF6"/>
    <w:rsid w:val="00FE57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F6"/>
  </w:style>
  <w:style w:type="paragraph" w:styleId="7">
    <w:name w:val="heading 7"/>
    <w:basedOn w:val="a"/>
    <w:next w:val="a"/>
    <w:link w:val="70"/>
    <w:qFormat/>
    <w:rsid w:val="00FA0DF6"/>
    <w:pPr>
      <w:keepNext/>
      <w:spacing w:after="0" w:line="360" w:lineRule="auto"/>
      <w:ind w:firstLine="720"/>
      <w:jc w:val="both"/>
      <w:outlineLvl w:val="6"/>
    </w:pPr>
    <w:rPr>
      <w:rFonts w:ascii="Times New Roman" w:eastAsia="Times New Roman" w:hAnsi="Times New Roman" w:cs="Times New Roman"/>
      <w:sz w:val="24"/>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FA0DF6"/>
    <w:rPr>
      <w:rFonts w:ascii="Times New Roman" w:eastAsia="Times New Roman" w:hAnsi="Times New Roman" w:cs="Times New Roman"/>
      <w:sz w:val="24"/>
      <w:szCs w:val="20"/>
      <w:lang w:val="en-GB"/>
    </w:rPr>
  </w:style>
  <w:style w:type="paragraph" w:styleId="a3">
    <w:name w:val="List Paragraph"/>
    <w:basedOn w:val="a"/>
    <w:uiPriority w:val="34"/>
    <w:qFormat/>
    <w:rsid w:val="00FA0DF6"/>
    <w:pPr>
      <w:ind w:left="720"/>
      <w:contextualSpacing/>
    </w:pPr>
  </w:style>
  <w:style w:type="paragraph" w:customStyle="1" w:styleId="Default">
    <w:name w:val="Default"/>
    <w:rsid w:val="00FA0DF6"/>
    <w:pPr>
      <w:autoSpaceDE w:val="0"/>
      <w:autoSpaceDN w:val="0"/>
      <w:adjustRightInd w:val="0"/>
      <w:spacing w:after="0" w:line="240" w:lineRule="auto"/>
    </w:pPr>
    <w:rPr>
      <w:rFonts w:ascii="Arial" w:hAnsi="Arial" w:cs="Arial"/>
      <w:color w:val="000000"/>
      <w:sz w:val="24"/>
      <w:szCs w:val="24"/>
    </w:rPr>
  </w:style>
  <w:style w:type="paragraph" w:styleId="a4">
    <w:name w:val="Body Text"/>
    <w:basedOn w:val="a"/>
    <w:link w:val="a5"/>
    <w:rsid w:val="00FA0DF6"/>
    <w:pPr>
      <w:spacing w:after="120" w:line="240" w:lineRule="auto"/>
    </w:pPr>
    <w:rPr>
      <w:rFonts w:ascii="Times New Roman" w:eastAsia="Times New Roman" w:hAnsi="Times New Roman" w:cs="Times New Roman"/>
      <w:sz w:val="24"/>
      <w:szCs w:val="20"/>
    </w:rPr>
  </w:style>
  <w:style w:type="character" w:customStyle="1" w:styleId="a5">
    <w:name w:val="Основной текст Знак"/>
    <w:basedOn w:val="a0"/>
    <w:link w:val="a4"/>
    <w:rsid w:val="00FA0DF6"/>
    <w:rPr>
      <w:rFonts w:ascii="Times New Roman" w:eastAsia="Times New Roman" w:hAnsi="Times New Roman" w:cs="Times New Roman"/>
      <w:sz w:val="24"/>
      <w:szCs w:val="20"/>
    </w:rPr>
  </w:style>
  <w:style w:type="paragraph" w:styleId="a6">
    <w:name w:val="header"/>
    <w:basedOn w:val="a"/>
    <w:link w:val="a7"/>
    <w:rsid w:val="00FA0DF6"/>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rsid w:val="00FA0DF6"/>
    <w:rPr>
      <w:rFonts w:ascii="Times New Roman" w:eastAsia="Times New Roman" w:hAnsi="Times New Roman" w:cs="Times New Roman"/>
      <w:sz w:val="24"/>
      <w:szCs w:val="20"/>
    </w:rPr>
  </w:style>
  <w:style w:type="paragraph" w:customStyle="1" w:styleId="1">
    <w:name w:val="Нижний колонтитул1"/>
    <w:basedOn w:val="a"/>
    <w:rsid w:val="00FA0DF6"/>
    <w:pPr>
      <w:widowControl w:val="0"/>
      <w:tabs>
        <w:tab w:val="center" w:pos="4153"/>
        <w:tab w:val="right" w:pos="8306"/>
      </w:tabs>
      <w:spacing w:after="0" w:line="240" w:lineRule="auto"/>
    </w:pPr>
    <w:rPr>
      <w:rFonts w:ascii="Arial" w:eastAsia="Times New Roman" w:hAnsi="Arial" w:cs="Times New Roman"/>
      <w:snapToGrid w:val="0"/>
      <w:sz w:val="24"/>
      <w:szCs w:val="20"/>
      <w:lang w:eastAsia="ru-RU"/>
    </w:rPr>
  </w:style>
  <w:style w:type="table" w:styleId="a8">
    <w:name w:val="Table Grid"/>
    <w:basedOn w:val="a1"/>
    <w:uiPriority w:val="59"/>
    <w:rsid w:val="00EA7E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324A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F6"/>
  </w:style>
  <w:style w:type="paragraph" w:styleId="7">
    <w:name w:val="heading 7"/>
    <w:basedOn w:val="a"/>
    <w:next w:val="a"/>
    <w:link w:val="70"/>
    <w:qFormat/>
    <w:rsid w:val="00FA0DF6"/>
    <w:pPr>
      <w:keepNext/>
      <w:spacing w:after="0" w:line="360" w:lineRule="auto"/>
      <w:ind w:firstLine="720"/>
      <w:jc w:val="both"/>
      <w:outlineLvl w:val="6"/>
    </w:pPr>
    <w:rPr>
      <w:rFonts w:ascii="Times New Roman" w:eastAsia="Times New Roman" w:hAnsi="Times New Roman" w:cs="Times New Roman"/>
      <w:sz w:val="24"/>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FA0DF6"/>
    <w:rPr>
      <w:rFonts w:ascii="Times New Roman" w:eastAsia="Times New Roman" w:hAnsi="Times New Roman" w:cs="Times New Roman"/>
      <w:sz w:val="24"/>
      <w:szCs w:val="20"/>
      <w:lang w:val="en-GB"/>
    </w:rPr>
  </w:style>
  <w:style w:type="paragraph" w:styleId="a3">
    <w:name w:val="List Paragraph"/>
    <w:basedOn w:val="a"/>
    <w:uiPriority w:val="34"/>
    <w:qFormat/>
    <w:rsid w:val="00FA0DF6"/>
    <w:pPr>
      <w:ind w:left="720"/>
      <w:contextualSpacing/>
    </w:pPr>
  </w:style>
  <w:style w:type="paragraph" w:customStyle="1" w:styleId="Default">
    <w:name w:val="Default"/>
    <w:rsid w:val="00FA0DF6"/>
    <w:pPr>
      <w:autoSpaceDE w:val="0"/>
      <w:autoSpaceDN w:val="0"/>
      <w:adjustRightInd w:val="0"/>
      <w:spacing w:after="0" w:line="240" w:lineRule="auto"/>
    </w:pPr>
    <w:rPr>
      <w:rFonts w:ascii="Arial" w:hAnsi="Arial" w:cs="Arial"/>
      <w:color w:val="000000"/>
      <w:sz w:val="24"/>
      <w:szCs w:val="24"/>
    </w:rPr>
  </w:style>
  <w:style w:type="paragraph" w:styleId="a4">
    <w:name w:val="Body Text"/>
    <w:basedOn w:val="a"/>
    <w:link w:val="a5"/>
    <w:rsid w:val="00FA0DF6"/>
    <w:pPr>
      <w:spacing w:after="120" w:line="240" w:lineRule="auto"/>
    </w:pPr>
    <w:rPr>
      <w:rFonts w:ascii="Times New Roman" w:eastAsia="Times New Roman" w:hAnsi="Times New Roman" w:cs="Times New Roman"/>
      <w:sz w:val="24"/>
      <w:szCs w:val="20"/>
    </w:rPr>
  </w:style>
  <w:style w:type="character" w:customStyle="1" w:styleId="a5">
    <w:name w:val="Основной текст Знак"/>
    <w:basedOn w:val="a0"/>
    <w:link w:val="a4"/>
    <w:rsid w:val="00FA0DF6"/>
    <w:rPr>
      <w:rFonts w:ascii="Times New Roman" w:eastAsia="Times New Roman" w:hAnsi="Times New Roman" w:cs="Times New Roman"/>
      <w:sz w:val="24"/>
      <w:szCs w:val="20"/>
    </w:rPr>
  </w:style>
  <w:style w:type="paragraph" w:styleId="a6">
    <w:name w:val="header"/>
    <w:basedOn w:val="a"/>
    <w:link w:val="a7"/>
    <w:rsid w:val="00FA0DF6"/>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rsid w:val="00FA0DF6"/>
    <w:rPr>
      <w:rFonts w:ascii="Times New Roman" w:eastAsia="Times New Roman" w:hAnsi="Times New Roman" w:cs="Times New Roman"/>
      <w:sz w:val="24"/>
      <w:szCs w:val="20"/>
    </w:rPr>
  </w:style>
  <w:style w:type="paragraph" w:customStyle="1" w:styleId="1">
    <w:name w:val="Нижний колонтитул1"/>
    <w:basedOn w:val="a"/>
    <w:rsid w:val="00FA0DF6"/>
    <w:pPr>
      <w:widowControl w:val="0"/>
      <w:tabs>
        <w:tab w:val="center" w:pos="4153"/>
        <w:tab w:val="right" w:pos="8306"/>
      </w:tabs>
      <w:spacing w:after="0" w:line="240" w:lineRule="auto"/>
    </w:pPr>
    <w:rPr>
      <w:rFonts w:ascii="Arial" w:eastAsia="Times New Roman" w:hAnsi="Arial" w:cs="Times New Roman"/>
      <w:snapToGrid w:val="0"/>
      <w:sz w:val="24"/>
      <w:szCs w:val="20"/>
      <w:lang w:eastAsia="ru-RU"/>
    </w:rPr>
  </w:style>
  <w:style w:type="table" w:styleId="a8">
    <w:name w:val="Table Grid"/>
    <w:basedOn w:val="a1"/>
    <w:uiPriority w:val="59"/>
    <w:rsid w:val="00EA7E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324A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rm1.zabgu.ru/b/x99-rcy-7kq"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581</Words>
  <Characters>3314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7</cp:revision>
  <dcterms:created xsi:type="dcterms:W3CDTF">2020-10-16T00:12:00Z</dcterms:created>
  <dcterms:modified xsi:type="dcterms:W3CDTF">2020-11-17T02:56:00Z</dcterms:modified>
</cp:coreProperties>
</file>