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67" w:rsidRPr="00DC0696" w:rsidRDefault="00F83431" w:rsidP="006A72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267" w:rsidRPr="00DC06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Немецкая классическая философия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1. Общая характеристика немецкой классической философии</w:t>
      </w:r>
    </w:p>
    <w:p w:rsidR="006A7267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t xml:space="preserve">Немецкая классическая философия является органической частью классической европейской философии Нового времени, начало которой положили Бэкон и Декарт. Несмотря на различие </w:t>
      </w:r>
      <w:r w:rsidRPr="00DC0696">
        <w:rPr>
          <w:rStyle w:val="a8"/>
          <w:rFonts w:ascii="Times New Roman" w:hAnsi="Times New Roman" w:cs="Times New Roman"/>
          <w:sz w:val="28"/>
          <w:szCs w:val="28"/>
        </w:rPr>
        <w:t xml:space="preserve">исследовательских </w:t>
      </w:r>
      <w:r w:rsidRPr="00DC0696">
        <w:rPr>
          <w:rFonts w:ascii="Times New Roman" w:hAnsi="Times New Roman" w:cs="Times New Roman"/>
          <w:sz w:val="28"/>
          <w:szCs w:val="28"/>
        </w:rPr>
        <w:t xml:space="preserve">принципов и на разное понимание предмета философии, немецкую классическую философию и философию Нового времени объединяет многое: принадлежность к единой европейской культуре, идейно-нравственные идеалы, вера в разумное устройство мира и его прогрессивное развитие, культура мышления и т.д. Немецкая классическая философия, с одной стороны, в чисто философском плане выступает как </w:t>
      </w:r>
      <w:r w:rsidRPr="00DC0696">
        <w:rPr>
          <w:rStyle w:val="a8"/>
          <w:rFonts w:ascii="Times New Roman" w:hAnsi="Times New Roman" w:cs="Times New Roman"/>
          <w:sz w:val="28"/>
          <w:szCs w:val="28"/>
        </w:rPr>
        <w:t xml:space="preserve">критика просветительской философии, </w:t>
      </w:r>
      <w:r w:rsidRPr="00DC0696">
        <w:rPr>
          <w:rFonts w:ascii="Times New Roman" w:hAnsi="Times New Roman" w:cs="Times New Roman"/>
          <w:sz w:val="28"/>
          <w:szCs w:val="28"/>
        </w:rPr>
        <w:t>с другой стороны, она является теоретическим обоснованием и защитой идеалов Просвещения. Умонастроение, мироощущение Нового времени отразились не только в философии, но и в науке, литературе, искусстве, морали, которые оказались духовным достоянием представителей немецкой классической философии, вообще образованных слоев европейского общества, и не только европейского.</w:t>
      </w:r>
    </w:p>
    <w:p w:rsidR="006A7267" w:rsidRPr="006719DF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9DF">
        <w:rPr>
          <w:rFonts w:ascii="Times New Roman" w:hAnsi="Times New Roman" w:cs="Times New Roman"/>
          <w:sz w:val="28"/>
          <w:szCs w:val="28"/>
        </w:rPr>
        <w:t>Немецкая классическая философия, как и философия Просвещения, является выражением мировоззрения людей не только одной культуры, но и одной социальной системы, толь</w:t>
      </w:r>
      <w:r>
        <w:rPr>
          <w:rFonts w:ascii="Times New Roman" w:hAnsi="Times New Roman" w:cs="Times New Roman"/>
          <w:sz w:val="28"/>
          <w:szCs w:val="28"/>
        </w:rPr>
        <w:t>ко на разных этапах ее развития</w:t>
      </w:r>
      <w:r w:rsidRPr="006719DF">
        <w:rPr>
          <w:rFonts w:ascii="Times New Roman" w:hAnsi="Times New Roman" w:cs="Times New Roman"/>
          <w:sz w:val="28"/>
          <w:szCs w:val="28"/>
        </w:rPr>
        <w:t>. В основе этого мировоззрения лежит взгляд на индивида как свободного активно-деятельного, суверенного индивида.</w:t>
      </w:r>
    </w:p>
    <w:p w:rsidR="006A7267" w:rsidRDefault="006A7267" w:rsidP="006A7267">
      <w:pPr>
        <w:pStyle w:val="a3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DC0696">
        <w:rPr>
          <w:sz w:val="28"/>
          <w:szCs w:val="28"/>
        </w:rPr>
        <w:t>Немецкая классическая философия подвела итоги развития европейской философии за ее многовековую историю, обнаружив многие противоречия, нерешенные или односторонне решенные проблемы, подвергнув их философской критике. Но о</w:t>
      </w:r>
      <w:r>
        <w:rPr>
          <w:sz w:val="28"/>
          <w:szCs w:val="28"/>
        </w:rPr>
        <w:t xml:space="preserve">дновременно она осталась верна </w:t>
      </w:r>
      <w:r w:rsidRPr="00DC0696">
        <w:rPr>
          <w:sz w:val="28"/>
          <w:szCs w:val="28"/>
        </w:rPr>
        <w:t xml:space="preserve">идеалам европейской культуры эпохи Просвещения. </w:t>
      </w:r>
      <w:r w:rsidRPr="00DC0696">
        <w:rPr>
          <w:rStyle w:val="a8"/>
          <w:sz w:val="28"/>
          <w:szCs w:val="28"/>
        </w:rPr>
        <w:t>Немецкая классическая философия искала новые способы теоретического обоснования этих идеалов и новые средства их практической реализации.</w:t>
      </w:r>
    </w:p>
    <w:p w:rsidR="006A7267" w:rsidRDefault="006A7267" w:rsidP="006A72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0696">
        <w:rPr>
          <w:sz w:val="28"/>
          <w:szCs w:val="28"/>
        </w:rPr>
        <w:t>Мы рассматриваем немецкую классическую философию как «узловую точку» развития мировой философской мысли и как наиболее адекватную мировоззренческую фор</w:t>
      </w:r>
      <w:r>
        <w:rPr>
          <w:sz w:val="28"/>
          <w:szCs w:val="28"/>
        </w:rPr>
        <w:t>му, характерную для конца XVIII</w:t>
      </w:r>
      <w:r w:rsidRPr="00DC0696">
        <w:rPr>
          <w:sz w:val="28"/>
          <w:szCs w:val="28"/>
        </w:rPr>
        <w:t xml:space="preserve"> первой половины XIX</w:t>
      </w:r>
      <w:r>
        <w:rPr>
          <w:sz w:val="28"/>
          <w:szCs w:val="28"/>
        </w:rPr>
        <w:t xml:space="preserve"> </w:t>
      </w:r>
      <w:r w:rsidRPr="00DC0696">
        <w:rPr>
          <w:sz w:val="28"/>
          <w:szCs w:val="28"/>
        </w:rPr>
        <w:t xml:space="preserve">в. Она не только отразила, но и осмыслила важнейшие исторические события эпохи, прежде всего Великую французскую революцию, наполеоновские войны в Европе, промышленные революции, достижения в области культуры. 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Важную роль в формировании немецкой философии сыграли достижения естествознания и общественных наук: стали развиваться физика и химия, продвинулось вперед изучение органической природы. Открытия в области математики, позволившие понять процессы в их точном количественном выражении, учение Ламарка об обусловленности развития организма окружающей средой, астрономические, геологические, эмбриологические теории, а также теории развития человеческого общества - все это со всей остротой и неизбежностью выдвигало на первый план идею развития как теорию и метод познания действительности.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63D">
        <w:rPr>
          <w:rFonts w:ascii="Times New Roman" w:hAnsi="Times New Roman" w:cs="Times New Roman"/>
          <w:sz w:val="28"/>
          <w:szCs w:val="28"/>
        </w:rPr>
        <w:t>Просвещение – эпоха рассудочного мышления. Культ разума достигает своего апогея в философии Гегеля.</w:t>
      </w:r>
    </w:p>
    <w:p w:rsidR="006A7267" w:rsidRPr="00E656D8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6D8">
        <w:rPr>
          <w:rFonts w:ascii="Times New Roman" w:eastAsia="Times New Roman" w:hAnsi="Times New Roman" w:cs="Times New Roman"/>
          <w:b/>
          <w:sz w:val="28"/>
          <w:szCs w:val="28"/>
        </w:rPr>
        <w:t xml:space="preserve">2. Уникальные черты немецкой философии 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Немецкая философия XIX века - уникальное явление мировой философии. Ее уникальность состоит в том, что ей удалось глубоко исследовать проблемы, которые определили будущее развитие философии, совместить в себе почти все известные в тот период философские направления, открыть имена выдающихся философов, которые вошли в «золотой фонд» мировой философии. Ее основу составило творчество пяти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наиболее выдающихся немецких философов того времени: Эммануила Канта, Иоганна Фихте, Фридриха Шеллинга, Георга Вильгельма Фридриха Гегеля, Людвига Фейербаха.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Каждый из этих философов создал свою философскую систему, наполненную богатством идей и концепций.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Исследовалась р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оль философии в истории человечества и развитии мировой культуры в том, что она призвана быть критической совестью культуры, сознанием, спорящим с действительностью, душой культуры.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2. Исследовалась человеческая сущность, а не только человеческая история: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для Канта человек — нравственное существо;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Фихте подчеркивает действенность, активность сознания и самосознания человека, рассматривает устройство человеческой жизни согласно требованиям разума;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Шеллинг показывает взаимосвязь объективного и субъективного;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Гегель более широко рассматривает границы активности самосознания и индивидуального сознания: самосознание индивида у него соотносится не только с внешними предметами, но и с другими самосознаниями, из чего возникают различные общественные формы;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— Фейербах определяет новую форму материализма — </w:t>
      </w:r>
      <w:r w:rsidRPr="00DC06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антропологический материализм,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в центре которого стоит реальный человек, являющийся субъектом для себя и объектом для другого человека.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3. Все представители классической немецкой философии определяли ее как специальную </w:t>
      </w:r>
      <w:r w:rsidRPr="00DC0696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систему философских дисциплин, категорий, идей: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Кант выделяет в качестве главных философских дисциплин гносеологию и этику;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Шеллинг — натурфилософию, онтологию;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Фихте видел в философии такие разделы, как онтологический, гносеологический, социально-политический;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Гегель определил широкую систему философских знаний, в которую вошли философия природы, логика, философия истории, история философии, философия права, философия государства, философия морали, философия религии, философия развития индивидуального сознания и др.;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Фейербах рассматривал философские проблемы истории, религии, онтологии, гносеологии и этики.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4. Классическая немецкая философия определяет целостную концепцию диалектики: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диалектика Канта — это диалектика границ и возможностей человеческого познания: чувств, рассудка и человеческого разума;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диалектика Фихте сводится к разработке творческой активности Я, к взаимодействию Я и не-Я как противоположности, на основе борьбы которых происходит развитие самосознания человека;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Шеллинг переносит на природу предложенные Фихте принципы диалектического развития, природа у него — развивающийся дух;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— Гегель представил развернутую, всестороннюю теорию идеалистической диалектики. Он исследовал весь естественный, исторический и духовный мир как процесс, т. е. в его беспрерывном движении, изменении, преобразовании и развитии, противоречиях, перерывах постепенности, борьбе нового со старым, направленном движении;</w:t>
      </w:r>
    </w:p>
    <w:p w:rsidR="006A7267" w:rsidRPr="00DC0696" w:rsidRDefault="006A7267" w:rsidP="006A7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— Фейербах в своей диалектике рассматривает </w:t>
      </w:r>
      <w:r w:rsidRPr="00DC06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связи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явлений, их </w:t>
      </w:r>
      <w:r w:rsidRPr="00DC06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взаимодействия и изменения,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единство противоположностей в развитии явлений (дух и тело, сознание человека и материальная природа).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lastRenderedPageBreak/>
        <w:t>Итак, вклад немецкой классической философии в мировую философскую мысль заключается в следующем: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1. учения немецкой классической философии способствовали разработке диалектического мировоззрения;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2. немецкая классическая философия значительно обогатила логико-теоретический аппарат;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3. рассматривала историю как целостный процесс, а так же обратила серьезное внимание на исследование человеческой сущности.</w:t>
      </w:r>
    </w:p>
    <w:p w:rsidR="006A7267" w:rsidRPr="00DC0696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«Докритическая» Философия И. Канта раннего периода. 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2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Основоположником немецкой классической философии являлся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BB62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Эммануил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Он был одним из величайших умов человечества, основоположником, который возродил идеи диалектики. Именно с Канта занималась утренняя заря философии новейшего времени. Но не только в философии, а и в науке Кант был глубоким, проницательным мыслителем.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Все творчество И. Канта можно разделить на два больших периода: «докритический» и «критический». В «докритический» период И. Кант стоял на позициях естественнонаучного материализма. В центре его интересов были проблемы космологии, механики, антропологии и физической географии. Под влиянием Ньютона И. Кант сформировал свои взгляды на космос, мир в целом.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Разработанная им концепция происхождения Солнечной системы из гигантской газовой туманности является одной из фундаментальных идей в астрономии. Своими естественнонаучными работами Кант, по словам Энгельса, пробил брешь в метафизическом объяснении природы: он сделал попытку приложить принципы современного ему естествознания не только к строению Вселенной, но к истории ее возникновения и развития. Он, кроме того, выдвинул идею распределения животных по порядку их возможного происхождения, а также идею о естественном происхождении человеческих рас. Все живое на Земле, в том числе и человек - результат естественной биологической эволюции. В то же время Кант признает первоначалом Бога, приводящего в действие силы природы.</w:t>
      </w:r>
    </w:p>
    <w:p w:rsidR="006A7267" w:rsidRPr="00DC0696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Критическая философия И. Канта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В «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критический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» период И. Канта занимали проблемы познания, этики, эстетики, логики, социальной философии. В этот период появились три фундаментальных философских работы: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«Критика чистого разума», «Критика практического разума», «Критика способности суждения».</w:t>
      </w:r>
    </w:p>
    <w:p w:rsidR="006A7267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В теории познания И. Кант отстаивает идею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агностицизма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Для того, чтобы понять агностицизм Канта, необходимо разбираться в ключевых понятиях его философии. Это понятия «трансцендентное и трансцедентальное» и понятия «ноумена и феномена».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1B2499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ТРАНСЦЕНДЕНТНЫЙ (от лат. transcendere — выходить за пределы) — выходящий за пределы любого возможного человеческого опыта, находящийся по ту сторону теоретического познания; это не столько предмет знания, сколько веры. В классическом смысле слова — внешний и высший по отношению к миру. В этом смысле трансцендентным является Бог, и, пожалуй, только он. У Канта — внешний по отношению к опыту и недоступный опыту.</w:t>
      </w:r>
      <w:r w:rsidRPr="001B2499">
        <w:rPr>
          <w:rStyle w:val="apple-converted-space"/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 </w:t>
      </w:r>
      <w:r w:rsidRPr="001B249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строгом философском смысле</w:t>
      </w:r>
      <w:r w:rsidRPr="001B249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7" w:tooltip="Трансцендентность" w:history="1">
        <w:r w:rsidRPr="001B2499">
          <w:rPr>
            <w:rStyle w:val="a9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«трансцендентность»</w:t>
        </w:r>
      </w:hyperlink>
      <w:r w:rsidRPr="001B249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1B249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означает пребывание за пределами возможного опыта (</w:t>
      </w:r>
      <w:r w:rsidRPr="001B2499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</w:rPr>
        <w:t>запредельность</w:t>
      </w:r>
      <w:r w:rsidRPr="001B249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), тогда как «трансцендентальность» имеет отношение к познанию и к условиям нашего опыта.</w:t>
      </w:r>
      <w:r w:rsidRPr="001B249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</w:t>
      </w:r>
      <w:r w:rsidRPr="001B249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се трансцендентальное в отличие от трансцендентного имманентно нашему сознанию и находится у нас «в голове», однако оно не подлежит наблюдению. Так, согласно Канту, к области трансцендентального относятся, например, такие понятия как</w:t>
      </w:r>
      <w:r w:rsidRPr="001B249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8" w:tooltip="Пространство" w:history="1">
        <w:r w:rsidRPr="001B2499">
          <w:rPr>
            <w:rStyle w:val="a9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пространство</w:t>
        </w:r>
      </w:hyperlink>
      <w:r w:rsidRPr="001B249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1B249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</w:t>
      </w:r>
      <w:r w:rsidRPr="001B249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9" w:tooltip="Время" w:history="1">
        <w:r w:rsidRPr="001B2499">
          <w:rPr>
            <w:rStyle w:val="a9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время</w:t>
        </w:r>
      </w:hyperlink>
      <w:r w:rsidRPr="001B249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которые характеризуют не столько мир, </w:t>
      </w:r>
      <w:r w:rsidRPr="001B249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сколько нашу способность воспринимать мир.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1B2499">
        <w:rPr>
          <w:rFonts w:ascii="Times New Roman" w:hAnsi="Times New Roman" w:cs="Times New Roman"/>
          <w:color w:val="252525"/>
          <w:sz w:val="28"/>
          <w:szCs w:val="28"/>
        </w:rPr>
        <w:t xml:space="preserve">Трансцендентальное познание, по Канту, — это познание априорных условий возможного опыта.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как трансцедентных, так и транседентальных явлений¸ р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азум человека наталкивается на неразрешимые противоречия, которые И. Кант называл антиномиями. Например, антиномия: Мир конечен - Мир бесконечен.</w:t>
      </w:r>
      <w:r w:rsidRPr="00AB2FD4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1B2499">
        <w:rPr>
          <w:rFonts w:ascii="Times New Roman" w:hAnsi="Times New Roman" w:cs="Times New Roman"/>
          <w:color w:val="252525"/>
          <w:sz w:val="28"/>
          <w:szCs w:val="28"/>
        </w:rPr>
        <w:t>К области</w:t>
      </w:r>
      <w:r w:rsidRPr="001B2499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" w:tooltip="Трансцендентальная диалектика" w:history="1">
        <w:r w:rsidRPr="001B2499">
          <w:rPr>
            <w:rStyle w:val="a9"/>
            <w:rFonts w:ascii="Times New Roman" w:hAnsi="Times New Roman" w:cs="Times New Roman"/>
            <w:color w:val="0B0080"/>
            <w:sz w:val="28"/>
            <w:szCs w:val="28"/>
          </w:rPr>
          <w:t>трансцендентальной диалектики</w:t>
        </w:r>
      </w:hyperlink>
      <w:r w:rsidRPr="001B2499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1B2499">
        <w:rPr>
          <w:rFonts w:ascii="Times New Roman" w:hAnsi="Times New Roman" w:cs="Times New Roman"/>
          <w:color w:val="252525"/>
          <w:sz w:val="28"/>
          <w:szCs w:val="28"/>
        </w:rPr>
        <w:t xml:space="preserve">Кант относит </w:t>
      </w:r>
      <w:r w:rsidRPr="00F7727B">
        <w:rPr>
          <w:rFonts w:ascii="Times New Roman" w:hAnsi="Times New Roman" w:cs="Times New Roman"/>
          <w:b/>
          <w:color w:val="252525"/>
          <w:sz w:val="28"/>
          <w:szCs w:val="28"/>
        </w:rPr>
        <w:t>неразрешимые</w:t>
      </w:r>
      <w:r w:rsidRPr="00F7727B">
        <w:rPr>
          <w:rFonts w:ascii="Times New Roman" w:hAnsi="Times New Roman" w:cs="Times New Roman"/>
          <w:b/>
          <w:color w:val="252525"/>
          <w:sz w:val="28"/>
          <w:szCs w:val="28"/>
          <w:vertAlign w:val="superscript"/>
        </w:rPr>
        <w:t xml:space="preserve"> </w:t>
      </w:r>
      <w:r w:rsidRPr="00F7727B">
        <w:rPr>
          <w:rFonts w:ascii="Times New Roman" w:hAnsi="Times New Roman" w:cs="Times New Roman"/>
          <w:b/>
          <w:color w:val="252525"/>
          <w:sz w:val="28"/>
          <w:szCs w:val="28"/>
        </w:rPr>
        <w:t>вечные</w:t>
      </w:r>
      <w:r w:rsidRPr="00F7727B">
        <w:rPr>
          <w:rFonts w:ascii="Times New Roman" w:hAnsi="Times New Roman" w:cs="Times New Roman"/>
          <w:b/>
          <w:color w:val="252525"/>
          <w:sz w:val="28"/>
          <w:szCs w:val="28"/>
          <w:vertAlign w:val="superscript"/>
        </w:rPr>
        <w:t xml:space="preserve"> </w:t>
      </w:r>
      <w:r w:rsidRPr="00F7727B">
        <w:rPr>
          <w:rFonts w:ascii="Times New Roman" w:hAnsi="Times New Roman" w:cs="Times New Roman"/>
          <w:b/>
          <w:color w:val="252525"/>
          <w:sz w:val="28"/>
          <w:szCs w:val="28"/>
        </w:rPr>
        <w:t>философские вопросы о начале мира</w:t>
      </w:r>
      <w:r w:rsidRPr="001B2499">
        <w:rPr>
          <w:rFonts w:ascii="Times New Roman" w:hAnsi="Times New Roman" w:cs="Times New Roman"/>
          <w:color w:val="252525"/>
          <w:sz w:val="28"/>
          <w:szCs w:val="28"/>
        </w:rPr>
        <w:t>, Боге и нашей свободе.</w:t>
      </w:r>
    </w:p>
    <w:p w:rsidR="006A7267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Кант считал, что решению таких проблем философии, как проблема бытия, морали и религии, </w:t>
      </w:r>
      <w:r w:rsidRPr="006F78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должно предшествовать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возможностей человеческого познания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установление его границ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. Процесс познания, по И. Канту, проходит три ступени: </w:t>
      </w:r>
      <w:r w:rsidRPr="006F78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чувственное познание, рассудок, разум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. Посредством чувствительности мы предмет воспринимаем, но мыслится он посредством рассудка. Необходимые условия познания заложены, согласно Канту, в самом разуме и составляют основу знания. Кант различал воспринимаемые человеком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явления вещей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и вещи как они существуют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сами по себе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. Мы познаем мир не так, как он есть на самом деле, а только так, как он нам является. Нашему знанию доступны только </w:t>
      </w:r>
      <w:r w:rsidRPr="00434923">
        <w:rPr>
          <w:rFonts w:ascii="Times New Roman" w:eastAsia="Times New Roman" w:hAnsi="Times New Roman" w:cs="Times New Roman"/>
          <w:b/>
          <w:sz w:val="28"/>
          <w:szCs w:val="28"/>
        </w:rPr>
        <w:t>явления вещей (феномены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), составляющие содержание нашего опыта. В результате воздействия 'вещей самих по себе' на органы чувств возникает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хаос ощущений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. Приводим мы этот хаос в единство и порядок силами нашего разума. То, что мы читаем законами природы, на самом деле есть связь, вносимая разумом в мир явлений, то есть наш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разум предписывает законы природе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. Но миру явлений соответствует независимая от человеческого сознания сущность вещей - 'вещи сами по себе'. Абсолютное познание их невозможно. </w:t>
      </w:r>
      <w:r w:rsidRPr="006F7805">
        <w:rPr>
          <w:rFonts w:ascii="Times New Roman" w:eastAsia="Times New Roman" w:hAnsi="Times New Roman" w:cs="Times New Roman"/>
          <w:i/>
          <w:sz w:val="28"/>
          <w:szCs w:val="28"/>
        </w:rPr>
        <w:t>Они для нас только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ноумены</w:t>
      </w:r>
      <w:r w:rsidRPr="006F7805">
        <w:rPr>
          <w:rFonts w:ascii="Times New Roman" w:eastAsia="Times New Roman" w:hAnsi="Times New Roman" w:cs="Times New Roman"/>
          <w:i/>
          <w:sz w:val="28"/>
          <w:szCs w:val="28"/>
        </w:rPr>
        <w:t>, то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i/>
          <w:sz w:val="28"/>
          <w:szCs w:val="28"/>
        </w:rPr>
        <w:t>есть умом постигаемая, но не данная в опыте сущность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. Кант не разделял безграничной веры в человеческий разум, называя эту веру догматизмом. В принципиальной ограниченности человеческого познания он видел определенный нравственный смысл: если бы человек был наделен абсолютным знанием, то для него не было бы ни риска, ни борьбы при выполнении нравственного долга. Кант был убежден, что идеи пространства и времени человеку известны прежде восприятий. Пространство и время идеальны, а нереальны. Философия Канта не свободна от компромисса с идеализмом. Стремясь примерить науку и религию, он говорил, что должен 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ограничить область знания, чтобы дать место вере. Познание возможно лишь в результате их синтеза. Инструментом рассудочного познания являются категории. Научное знание есть знание категориальное. И. Кант выделяет двенадцать категорий и делит их на четыре класса: количество, качество, отношение, модальность. Например: в класс количества включены категории - единство, множество, цельность.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И. Кант классифицирует само знание как результат познавательной деятельности: апостериорное знание, априорное знание, «Вещь в себе».</w:t>
      </w:r>
    </w:p>
    <w:p w:rsidR="006A7267" w:rsidRPr="00DC0696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23">
        <w:rPr>
          <w:rFonts w:ascii="Times New Roman" w:eastAsia="Times New Roman" w:hAnsi="Times New Roman" w:cs="Times New Roman"/>
          <w:b/>
          <w:sz w:val="28"/>
          <w:szCs w:val="28"/>
        </w:rPr>
        <w:t>Этические взгляды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И. Канта отражены в его высказывании: «Две вещи наполняют душу всегда новым и все более сильным удивлением, благоговением, чем чаще и продолжительнее мы размышляем о них - это звездное небо надо мной и моральный закон во мне». Нравственный долг И. Кант формулирует в форме нравственного закона (категорического императива): «Поступай так, что бы максима твоей воли могла стать принципом всеобщего законодательства».</w:t>
      </w:r>
    </w:p>
    <w:p w:rsidR="006A7267" w:rsidRPr="00DC0696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В центре </w:t>
      </w:r>
      <w:r w:rsidRPr="00434923">
        <w:rPr>
          <w:rFonts w:ascii="Times New Roman" w:eastAsia="Times New Roman" w:hAnsi="Times New Roman" w:cs="Times New Roman"/>
          <w:b/>
          <w:sz w:val="28"/>
          <w:szCs w:val="28"/>
        </w:rPr>
        <w:t>эстетического учения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находится исследование категорий «прекрасное» и «возвышенное», а так же проблема «гения» - художника. Оригинальность кантовского понимания прекрасного заключается в том, что философ связывает его с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lastRenderedPageBreak/>
        <w:t>«незаинтересованным», бескорыстным, чистым созерцанием: чувство прекрасного свободно от жажды обладания, от любых помыслов вожделения, и поэтому оно выше всех других чувств. Воплощением эстетического духа является художник, который творит свой мир свободно.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923">
        <w:rPr>
          <w:rFonts w:ascii="Times New Roman" w:eastAsia="Times New Roman" w:hAnsi="Times New Roman" w:cs="Times New Roman"/>
          <w:b/>
          <w:sz w:val="28"/>
          <w:szCs w:val="28"/>
        </w:rPr>
        <w:t>Социально - политические взгляды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И. Канта базируются на следующих постулатах. Человек наделен изначально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злой природой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. Спасение человека - в моральном воспитании и жестком следовании </w:t>
      </w:r>
      <w:r w:rsidRPr="00AB394B">
        <w:rPr>
          <w:rFonts w:ascii="Times New Roman" w:eastAsia="Times New Roman" w:hAnsi="Times New Roman" w:cs="Times New Roman"/>
          <w:b/>
          <w:sz w:val="28"/>
          <w:szCs w:val="28"/>
        </w:rPr>
        <w:t>моральному закону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И. Кант выдвинул идею демократии и правового порядка как в каждом отдельном обществе, так и в международных отношениях, осуждал войны как наиболее тяжелое заблуждение и преступление человечества. Философ предсказал в будущем «вечный мир». Войны будут либо запрещены правительством, либо станут экономически невыгодными.</w:t>
      </w:r>
    </w:p>
    <w:p w:rsidR="006A7267" w:rsidRPr="00D42D4E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42D4E">
        <w:rPr>
          <w:rFonts w:ascii="Times New Roman" w:eastAsia="Times New Roman" w:hAnsi="Times New Roman" w:cs="Times New Roman"/>
          <w:b/>
          <w:sz w:val="28"/>
          <w:szCs w:val="28"/>
        </w:rPr>
        <w:t>. Идеалистическая философия И. Фихте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Немецкая классическая философия после Канта разрабатывалась такими выдающимися философами, как И.Г. Фихте (1762-1854) и Ф. Шеллинг (1775-1854). Оба стремились преодолеть кантовское противопоставление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феномена и ноумена,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обосновав познавательную активность в некотором едином принципе - в абсолютном Я (Фихте) и в абсолютном тождестве бытия и мышления (Шеллинг). Последний дал тонкий анализ категорий диалектики, в частности свободы и необходимости, тождества, единого и многого и др., послужив предтечей гегелевской объективно-идеалистической диалектики. Его изыскания в области философии природы оказали большое влияние на умы естествоиспытателей, а также на русскую философию (особенно через славянофилов и Чаадаева, с которым немецкий философ был лично знаком и состоял в переписке).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8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Философские взгляды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091768">
        <w:rPr>
          <w:rFonts w:ascii="Times New Roman" w:eastAsia="Times New Roman" w:hAnsi="Times New Roman" w:cs="Times New Roman"/>
          <w:b/>
          <w:sz w:val="28"/>
          <w:szCs w:val="28"/>
        </w:rPr>
        <w:t>Иоганна Фихте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изложены в его работах: «Опыт критики всяческого откровения», «Наукоучение», «Основы естественного права».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Свою философию мыслитель называет «наукоучением». Ключевым моментом философии И. Фихте было выдвижение так называемой «Я - концепции», согласно которой «Я» имеет сложные взаимоотношения с окружающим миром, которые по И. Фихте описываются схемой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- «Я» первоначально само себя полагает, само себя созидает,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- «Я» полагает (образует) «не - Я», т.е. свою противоположность - внешнюю окружающую действительность (антитезис),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- «Я» полагает «Я» и «не - Я». Взаимодействие между «Я - человеком» и «не - Я» - окружающим миром происходит внутри «Абсолютного Я» (вместилища, высшей субстанции) с двух сторон: с одной стороны, «Я» творит «не - Я», а с другой «не - Я» передает опыт, информацию «Я».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Диалектика И. Фихте неразрывно связана с принципом деятельности, то есть активным отношением индивида (его духа, мыслящего «Я») к действительности. Делается вывод о совпадении теоретического и практического начал в абсолютном субъекте, деятельность которого в процессе преодоления природы («не - Я») не только порождает весь мир, но и позволяет осознать самого себя.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Преждевременная смерть помешала И. Фихте глубже проработать «Я - концепцию», она осталась незавершенной и была не принята и не понята его современниками. Вместе с тем, она остается оригинальным взглядом на окружающий мир, его устройство.</w:t>
      </w:r>
    </w:p>
    <w:p w:rsidR="006A7267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267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267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267" w:rsidRPr="00DC0696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6F78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Философия Фридриха Шеллинга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в своем развитии прошла три основных этапа: натурфилософию, практическую философию, иррационализм.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Философские идеи Ф. Шеллинг изложил в работах «Идеи к философии природы», «Система трансцендентального идеализма». В натурфилософии Ф. Шеллинг дает объяснение природы, согласно которому природа есть «абсолютная» первопричина и первоначало всего. Она также есть единство субъективного и объективного, вечный разум. Материя и дух едины и являются свойствами природы. Вся природа пронизана единым принципом: «от низшего в высшему». Движущей силой природы является ее полярность.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Важное значение имеют антропологические взгляды Ф. Шеллинга. Главной проблемой человечества является </w:t>
      </w:r>
      <w:r w:rsidRPr="00004AF2">
        <w:rPr>
          <w:rFonts w:ascii="Times New Roman" w:eastAsia="Times New Roman" w:hAnsi="Times New Roman" w:cs="Times New Roman"/>
          <w:b/>
          <w:sz w:val="28"/>
          <w:szCs w:val="28"/>
        </w:rPr>
        <w:t>проблема свободы.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Стремление к свободе заложено в самой природе человека. Окончательным результатом идеи свободы является создание правового строя. В будущем человечество должно прийти к всемирному правовому строю и всемирной федерации правовых государств. Другой важной проблемой является проблема отчуждения - противоположный изначальным целям результат человеческой деятельности при соприкосновении идеи свободы с реальной действительностью.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В конце жизни Ф. Шеллинг пришел к иррационализму - отрицанию какой-либо логики закономерности в истории и восприятию окружающей действительности как необъяснимого хаоса.</w:t>
      </w:r>
    </w:p>
    <w:p w:rsidR="006A7267" w:rsidRPr="006F7805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6F78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Объективный идеализм Г. Гегеля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Философия Георга Вильгельма Фридриха Гегеля(1770-1831) считается вершиной немецкой классической философии, поскольку он пошел значительно дальше своих знаменитых предшественников. Гегель утверждал, что категории суть объективные формы действительности, в основе которой лежит 'мировой разум', 'абсолютная идея' или 'мировой дух'. Это - деятельное начало, давшее импульс к возникновению и развитию мира. Деятельность абсолютной идеи заключается в мышлении, цель - в самопознании. В процессе самопознания разум мира проходит три этапа: пребывание самопознающей абсолютной идеи в ее собственном лоне, в стихии чистого мышления (логика, в которой идея раскрывает свое содержание в системе законов и категорий диалектики); развитие идеи в форме 'инобытия' в виде явлений природы (развивается не сама природа, а лишь категории);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>развитие идеи в мышлении и в истории человечества (история духа).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На этом последнем этапе абсолютная идея возвращается к самой себе в форме человеческого сознания и самосознания. Философские взгляды Гегеля проникнуты идеей развития. Он считал, что невозможно понять явления, не уяснив всего пути, который оно совершило в своем развитии, что развитие происходит не по замкнутому кругу, а поступательно от низших форм к высшим, что в этом процессе совершается переход количественных изменений в качественные, что источником развития являются противоречия: противоречие движет миром, оно есть 'корень всякого движения и жизненности', составляет принцип всякого самодвижения. В философской системе Гегеля действительность представлена как цепь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изменений. 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В учении о бытии Г. Гегель отождествляет бытие и мышление. Разум, сознание, идея обладают бытием, а бытие - сознанием: все разумное действительно, а все действительное разумно. Г. Гегель выводит особое философское понятие - «абсолютную идею» (мировой дух). Абсолютная идея является первопричиной всего окружающего мира, его предметов и явлений, обладает самосознанием и способностью творить.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Человек в онтологии Г. Гегеля играет особую роль. Он носитель абсолютной идеи. Сознание каждого человека - частица мирового духа. Именно в человеке абстрактный и безличный мировой дух приобретает волю, личность, характер, индивидуальность. Через человека мировой дух проявляет себя в виде слов, речи, языка, жестов; познает себя через познавательную деятельность; творит - в виде результатов материальной и духовной культуры, созданной человеком.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Дух, по Гегелю, имеет три разновидности: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субъективный дух - душа, сознание отдельного человека;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объективный дух - следующая ступень духа, «дух общества в целом». Выражением объективного духа является право, нравственность, гражданское общество, государство;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абсолютный дух - высшее проявление духа, вечно действительная истина. Выражением абсолютного духа являются: искусство, религия, философия.</w:t>
      </w:r>
    </w:p>
    <w:p w:rsidR="006A7267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267" w:rsidRPr="00E656D8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6D8">
        <w:rPr>
          <w:rFonts w:ascii="Times New Roman" w:eastAsia="Times New Roman" w:hAnsi="Times New Roman" w:cs="Times New Roman"/>
          <w:b/>
          <w:sz w:val="28"/>
          <w:szCs w:val="28"/>
        </w:rPr>
        <w:t>8. Диал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656D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E656D8">
        <w:rPr>
          <w:rFonts w:ascii="Times New Roman" w:eastAsia="Times New Roman" w:hAnsi="Times New Roman" w:cs="Times New Roman"/>
          <w:b/>
          <w:sz w:val="28"/>
          <w:szCs w:val="28"/>
        </w:rPr>
        <w:t>ика Г. Гегеля</w:t>
      </w:r>
    </w:p>
    <w:p w:rsidR="006A7267" w:rsidRPr="00DC0696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Величайшая заслуга Г. Гегеля состоит в разработке диалектического метода. Диалектика, по Г. Гегелю, основополагающий закон развития и существования Мирового духа и сотворенного им окружающего мира.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Развитие происходит от абстрактного к конкретному и имеет следующий механизм: существует определенный тезис, данному тезису всегда находится антитезис - его противоположность. В результате взаимодействия двух противоположных тезисов получается синтез - новое утверждение, которое, в свою очередь, становится тезисом, но на более высоком уровне развития. Данный процесс происходит снова и снова, и каждый раз образуется тезис все более и более высокого уровня. По Г. Гегелю, противоречия являются движущей силой прогресса. Но процесс развития Г. Гегель понимает ограниченно; то есть развиваются идеи, мысли, а не предметы и явления материального мира, поэтому диалектика Г. Гегеля называется идеалистической.</w:t>
      </w:r>
    </w:p>
    <w:p w:rsidR="006A7267" w:rsidRPr="00DC0696" w:rsidRDefault="006A7267" w:rsidP="006A726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t xml:space="preserve">Первый закон диалектики - </w:t>
      </w:r>
      <w:r w:rsidRPr="00DC0696">
        <w:rPr>
          <w:rFonts w:ascii="Times New Roman" w:hAnsi="Times New Roman" w:cs="Times New Roman"/>
          <w:i/>
          <w:iCs/>
          <w:sz w:val="28"/>
          <w:szCs w:val="28"/>
        </w:rPr>
        <w:t xml:space="preserve">единства и борьбы противоположностей </w:t>
      </w:r>
      <w:r w:rsidRPr="00DC0696">
        <w:rPr>
          <w:rFonts w:ascii="Times New Roman" w:hAnsi="Times New Roman" w:cs="Times New Roman"/>
          <w:sz w:val="28"/>
          <w:szCs w:val="28"/>
        </w:rPr>
        <w:t>- говорит, что все в мире состоит из противоположных начал (день — ночь, расцвет — упадок, созидание — разрушение и т. п.), которые вечно борются друг с другом. Эта борьба и есть источник постоянного движения,</w:t>
      </w:r>
      <w:r>
        <w:rPr>
          <w:rFonts w:ascii="Times New Roman" w:hAnsi="Times New Roman" w:cs="Times New Roman"/>
          <w:sz w:val="28"/>
          <w:szCs w:val="28"/>
        </w:rPr>
        <w:t xml:space="preserve"> изменения и развития. П</w:t>
      </w:r>
      <w:r w:rsidRPr="00DC0696">
        <w:rPr>
          <w:rFonts w:ascii="Times New Roman" w:hAnsi="Times New Roman" w:cs="Times New Roman"/>
          <w:sz w:val="28"/>
          <w:szCs w:val="28"/>
        </w:rPr>
        <w:t>ротивоположные начала не только находятся в состоянии борьб</w:t>
      </w:r>
      <w:r>
        <w:rPr>
          <w:rFonts w:ascii="Times New Roman" w:hAnsi="Times New Roman" w:cs="Times New Roman"/>
          <w:sz w:val="28"/>
          <w:szCs w:val="28"/>
        </w:rPr>
        <w:t>ы, они также образуют единство.</w:t>
      </w:r>
    </w:p>
    <w:p w:rsidR="006A7267" w:rsidRDefault="006A7267" w:rsidP="006A726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t xml:space="preserve">Второй закон — </w:t>
      </w:r>
      <w:r w:rsidRPr="00DC0696">
        <w:rPr>
          <w:rFonts w:ascii="Times New Roman" w:hAnsi="Times New Roman" w:cs="Times New Roman"/>
          <w:i/>
          <w:iCs/>
          <w:sz w:val="28"/>
          <w:szCs w:val="28"/>
        </w:rPr>
        <w:t xml:space="preserve">перехода количественных изменений в качественные </w:t>
      </w:r>
      <w:r w:rsidRPr="00DC0696">
        <w:rPr>
          <w:rFonts w:ascii="Times New Roman" w:hAnsi="Times New Roman" w:cs="Times New Roman"/>
          <w:sz w:val="28"/>
          <w:szCs w:val="28"/>
        </w:rPr>
        <w:t>— говорит о том, что количество и качество, будучи противоположностями, диалектически взаимосвязаны таким образом, что при изменении количества (увеличении или уменьшении) до какого-то предела (меры) происходит переход (скачок</w:t>
      </w:r>
      <w:r>
        <w:rPr>
          <w:rFonts w:ascii="Times New Roman" w:hAnsi="Times New Roman" w:cs="Times New Roman"/>
          <w:sz w:val="28"/>
          <w:szCs w:val="28"/>
        </w:rPr>
        <w:t>) к новому качеству</w:t>
      </w:r>
      <w:r w:rsidRPr="00DC0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267" w:rsidRPr="00DC0696" w:rsidRDefault="006A7267" w:rsidP="006A726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t xml:space="preserve">Третий закон — </w:t>
      </w:r>
      <w:r w:rsidRPr="00DC0696">
        <w:rPr>
          <w:rFonts w:ascii="Times New Roman" w:hAnsi="Times New Roman" w:cs="Times New Roman"/>
          <w:i/>
          <w:iCs/>
          <w:sz w:val="28"/>
          <w:szCs w:val="28"/>
        </w:rPr>
        <w:t>отрицания отрицания</w:t>
      </w:r>
      <w:r w:rsidRPr="00DC0696">
        <w:rPr>
          <w:rFonts w:ascii="Times New Roman" w:hAnsi="Times New Roman" w:cs="Times New Roman"/>
          <w:sz w:val="28"/>
          <w:szCs w:val="28"/>
        </w:rPr>
        <w:t xml:space="preserve">— говорит о том, что любая вещь, появляясь на свет из какой-нибудь другой вещи (своей причины), занимает ее место и тем самым отрицает ее, но через какое-то время сама отрицается новой вещью, которую она порождает себе на смену. Так, например, брошенное в весеннюю землю семя превращается в растение и уступает ему место, отрицается им, а потом это растение превращается в созревшие на исходе лета плоды, в свою очередь, отрицается ими. Как видим, отрицание — это не уничтожение, а переход на новый уровень существования: старое присутствует в новом, но является преобразованным. </w:t>
      </w:r>
    </w:p>
    <w:p w:rsidR="006A7267" w:rsidRPr="00DC0696" w:rsidRDefault="006A7267" w:rsidP="006A726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64B90">
        <w:rPr>
          <w:rFonts w:ascii="Times New Roman" w:hAnsi="Times New Roman" w:cs="Times New Roman"/>
          <w:b/>
          <w:sz w:val="28"/>
          <w:szCs w:val="28"/>
        </w:rPr>
        <w:t>До Гегеля</w:t>
      </w:r>
      <w:r w:rsidRPr="00DC0696">
        <w:rPr>
          <w:rFonts w:ascii="Times New Roman" w:hAnsi="Times New Roman" w:cs="Times New Roman"/>
          <w:sz w:val="28"/>
          <w:szCs w:val="28"/>
        </w:rPr>
        <w:t xml:space="preserve"> существовало два основных представления о движении: прямолинейное и циклическое. В одном случае имеет место постоянное возникновение нового (графически это можно изобразить восходящей прямой), а в другом — бесконечное </w:t>
      </w:r>
      <w:r w:rsidRPr="00DC0696">
        <w:rPr>
          <w:rFonts w:ascii="Times New Roman" w:hAnsi="Times New Roman" w:cs="Times New Roman"/>
          <w:sz w:val="28"/>
          <w:szCs w:val="28"/>
        </w:rPr>
        <w:lastRenderedPageBreak/>
        <w:t xml:space="preserve">повторение старого (графически изображается окружностью). </w:t>
      </w:r>
      <w:r w:rsidRPr="00064B90">
        <w:rPr>
          <w:rFonts w:ascii="Times New Roman" w:hAnsi="Times New Roman" w:cs="Times New Roman"/>
          <w:b/>
          <w:sz w:val="28"/>
          <w:szCs w:val="28"/>
        </w:rPr>
        <w:t>По Гегелю,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C0696">
        <w:rPr>
          <w:rFonts w:ascii="Times New Roman" w:hAnsi="Times New Roman" w:cs="Times New Roman"/>
          <w:sz w:val="28"/>
          <w:szCs w:val="28"/>
        </w:rPr>
        <w:t xml:space="preserve">вижение, в основе которого лежит закон </w:t>
      </w:r>
      <w:r w:rsidRPr="00064B90">
        <w:rPr>
          <w:rFonts w:ascii="Times New Roman" w:hAnsi="Times New Roman" w:cs="Times New Roman"/>
          <w:b/>
          <w:sz w:val="28"/>
          <w:szCs w:val="28"/>
        </w:rPr>
        <w:t>отрицания отрицания</w:t>
      </w:r>
      <w:r w:rsidRPr="00DC0696">
        <w:rPr>
          <w:rFonts w:ascii="Times New Roman" w:hAnsi="Times New Roman" w:cs="Times New Roman"/>
          <w:sz w:val="28"/>
          <w:szCs w:val="28"/>
        </w:rPr>
        <w:t xml:space="preserve">, представляет собой диалектическое единство противоположных начал: и создания нового, и повторения старого. Графически оно может быть изображено витками спирали (старое повторяется, но каждый раз на новом уровне). Так, например, нынешняя зима такая же, как и прошлогодняя (холодно, снежно и т. д.), но все же это новая, нынешняя зима, а не прошлогодняя, которая навсегда ушла в прошлое. </w:t>
      </w:r>
    </w:p>
    <w:p w:rsidR="006A7267" w:rsidRPr="00DC0696" w:rsidRDefault="006A7267" w:rsidP="006A726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t xml:space="preserve">Примеры, иллюстрирующие законы диалектики, бесконечны, потому что эти законы, по Гегелю, универсальны, т. е. действуют на всех уровнях организации мира. </w:t>
      </w:r>
    </w:p>
    <w:p w:rsidR="006A7267" w:rsidRDefault="006A7267" w:rsidP="006A7267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267" w:rsidRDefault="006A7267" w:rsidP="006A7267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Категории гегелевского учения</w:t>
      </w:r>
    </w:p>
    <w:p w:rsidR="006A7267" w:rsidRPr="00DC0696" w:rsidRDefault="006A7267" w:rsidP="006A726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847">
        <w:rPr>
          <w:rFonts w:ascii="Times New Roman" w:hAnsi="Times New Roman" w:cs="Times New Roman"/>
          <w:b/>
          <w:sz w:val="28"/>
          <w:szCs w:val="28"/>
        </w:rPr>
        <w:t>Важным элементом гегелевского диалектического учения</w:t>
      </w:r>
      <w:r w:rsidRPr="00DC0696">
        <w:rPr>
          <w:rFonts w:ascii="Times New Roman" w:hAnsi="Times New Roman" w:cs="Times New Roman"/>
          <w:sz w:val="28"/>
          <w:szCs w:val="28"/>
        </w:rPr>
        <w:t xml:space="preserve"> являются его основные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>категории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DC0696">
        <w:rPr>
          <w:rFonts w:ascii="Times New Roman" w:hAnsi="Times New Roman" w:cs="Times New Roman"/>
          <w:sz w:val="28"/>
          <w:szCs w:val="28"/>
        </w:rPr>
        <w:t xml:space="preserve">— наиболее общие (широкие) понятия, максимально охватывающие различные области существующего. Категории являются парными, т. е. обозначают противоположности, находящиеся в борьбе и единстве. </w:t>
      </w:r>
    </w:p>
    <w:p w:rsidR="006A7267" w:rsidRPr="00DC0696" w:rsidRDefault="006A7267" w:rsidP="006A726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t xml:space="preserve">Одна из пар — это </w:t>
      </w:r>
      <w:r w:rsidRPr="00DC0696">
        <w:rPr>
          <w:rFonts w:ascii="Times New Roman" w:hAnsi="Times New Roman" w:cs="Times New Roman"/>
          <w:i/>
          <w:iCs/>
          <w:sz w:val="28"/>
          <w:szCs w:val="28"/>
        </w:rPr>
        <w:t xml:space="preserve">общее </w:t>
      </w:r>
      <w:r w:rsidRPr="00DC0696">
        <w:rPr>
          <w:rFonts w:ascii="Times New Roman" w:hAnsi="Times New Roman" w:cs="Times New Roman"/>
          <w:sz w:val="28"/>
          <w:szCs w:val="28"/>
        </w:rPr>
        <w:t xml:space="preserve">и </w:t>
      </w:r>
      <w:r w:rsidRPr="00DC0696">
        <w:rPr>
          <w:rFonts w:ascii="Times New Roman" w:hAnsi="Times New Roman" w:cs="Times New Roman"/>
          <w:i/>
          <w:iCs/>
          <w:sz w:val="28"/>
          <w:szCs w:val="28"/>
        </w:rPr>
        <w:t xml:space="preserve">единичное: </w:t>
      </w:r>
      <w:r w:rsidRPr="00DC0696">
        <w:rPr>
          <w:rFonts w:ascii="Times New Roman" w:hAnsi="Times New Roman" w:cs="Times New Roman"/>
          <w:sz w:val="28"/>
          <w:szCs w:val="28"/>
        </w:rPr>
        <w:t xml:space="preserve">любая вещь сочетает в себе признаки, делающие ее сходной с другими вещами и отличной от них. Так, например, любой из нас обладает чертами, присущими человеку вообще (прямохождение, членораздельная речь, мышление, социальность и т. п.), но в то же время ни один человек на Земле не похож на другого, он уникален и единичен. Его общая человеческая природа выражается через его единичную уникальность: каждый конкретный человек — это диалектическое единство общего и единичного. </w:t>
      </w:r>
    </w:p>
    <w:p w:rsidR="006A7267" w:rsidRPr="00DC0696" w:rsidRDefault="006A7267" w:rsidP="006A726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t xml:space="preserve">Вторая пара категорий — это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причина 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>следствие</w:t>
      </w:r>
      <w:r w:rsidRPr="00135847">
        <w:rPr>
          <w:rFonts w:ascii="Times New Roman" w:hAnsi="Times New Roman" w:cs="Times New Roman"/>
          <w:b/>
          <w:sz w:val="28"/>
          <w:szCs w:val="28"/>
        </w:rPr>
        <w:t>:</w:t>
      </w:r>
      <w:r w:rsidRPr="00DC0696">
        <w:rPr>
          <w:rFonts w:ascii="Times New Roman" w:hAnsi="Times New Roman" w:cs="Times New Roman"/>
          <w:sz w:val="28"/>
          <w:szCs w:val="28"/>
        </w:rPr>
        <w:t xml:space="preserve"> любая вещь имеет какую-либо причину (ведь ничто не происходит из ничего) и является ее следствием, но через какое-то время сама становится причиной для будущих следствий. Например, растение — следствие брошенного в землю зерна, но в то же время причина будущих семян, которые в нем созреют. Таким образом, любая вещь — это диалектическое единство причины и следствия. То же самое можно сказать и о других парных категориях, таких, как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возможность 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>действительность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форма 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>содержание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целое 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>часть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сущность 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>явление</w:t>
      </w:r>
      <w:r w:rsidRPr="00135847">
        <w:rPr>
          <w:rFonts w:ascii="Times New Roman" w:hAnsi="Times New Roman" w:cs="Times New Roman"/>
          <w:b/>
          <w:sz w:val="28"/>
          <w:szCs w:val="28"/>
        </w:rPr>
        <w:t>.</w:t>
      </w:r>
    </w:p>
    <w:p w:rsidR="006A7267" w:rsidRPr="00DC0696" w:rsidRDefault="006A7267" w:rsidP="006A726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t xml:space="preserve">Подробнее следует остановиться на парах категорий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свобода 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необходимость 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случайность </w:t>
      </w:r>
      <w:r w:rsidRPr="00135847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135847">
        <w:rPr>
          <w:rFonts w:ascii="Times New Roman" w:hAnsi="Times New Roman" w:cs="Times New Roman"/>
          <w:b/>
          <w:i/>
          <w:iCs/>
          <w:sz w:val="28"/>
          <w:szCs w:val="28"/>
        </w:rPr>
        <w:t>закономерность.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DC0696">
        <w:rPr>
          <w:rFonts w:ascii="Times New Roman" w:hAnsi="Times New Roman" w:cs="Times New Roman"/>
          <w:sz w:val="28"/>
          <w:szCs w:val="28"/>
        </w:rPr>
        <w:t xml:space="preserve">На первый взгляд свобода и необходимость исключают друг друга, ведь свобода — это отсутствие какого-либо внешнего принуждения, полная произвольность, а необходимость, наоборот, наличие внешнего принуждения, непроизвольность. Однако при более пристальном взгляде на свободу и необходимость оказывается, что они диалектически взаимосвязаны. Допустим, два человека заблудились в лесу. Один из них, пытаясь выйти из него, движется свободно в произвольно выбранном направлении. Когда угодно он может изменить свой путь и идти куда заблагорассудится, будучи абсолютно свободным. Однако, действуя таким образом, он вряд ли выберется из леса. Другой заблудившийся, наоборот, ориентируется по звездам и идет в некоем определенном, строго заданном направлении, никуда не отклоняясь от него. Понятно, что в этом движении он несвободен, но именно поэтому ему удается выйти из леса и обрести свободу. Как это ни удивительно, свобода заключается в познании необходимости и ее практическом использовании. Говоря иначе, свобода — это познанная необходимость. 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hAnsi="Times New Roman" w:cs="Times New Roman"/>
          <w:sz w:val="28"/>
          <w:szCs w:val="28"/>
        </w:rPr>
        <w:lastRenderedPageBreak/>
        <w:t>То же можно сказать о случайности и закономерности. На первый взгляд это взаимоисключающие противоположности. Никто не будет отрицать наличие в мире закономерности. Еще древние философы говорили, что если бы ее не было, то все представляло бы собой сплошной хаос, в котором невозможно было бы разобраться: муравьи могли бы рождаться от слонов, а мыши — от крокодилов, окружность могла бы быть треугольником, а Солнце — планетой и т. д. Но если в мире присутствует упорядоченность и закономерность, то что же тогда представляет со</w:t>
      </w:r>
      <w:r>
        <w:rPr>
          <w:rFonts w:ascii="Times New Roman" w:hAnsi="Times New Roman" w:cs="Times New Roman"/>
          <w:sz w:val="28"/>
          <w:szCs w:val="28"/>
        </w:rPr>
        <w:t xml:space="preserve">бой случайность? И гегелевская </w:t>
      </w:r>
      <w:r w:rsidRPr="00DC0696">
        <w:rPr>
          <w:rFonts w:ascii="Times New Roman" w:hAnsi="Times New Roman" w:cs="Times New Roman"/>
          <w:sz w:val="28"/>
          <w:szCs w:val="28"/>
        </w:rPr>
        <w:t>диалектика утверждает, что случайность — это форма реализации закономерности, ее дополнение: закономерность пробивает себе дорогу через массу случайностей. Говоря иначе, случайность — это неопределенность в проявлении (осуществлении) закономерности по месту, времени и форме (</w:t>
      </w:r>
      <w:r w:rsidRPr="00064B90">
        <w:rPr>
          <w:rFonts w:ascii="Times New Roman" w:hAnsi="Times New Roman" w:cs="Times New Roman"/>
          <w:b/>
          <w:sz w:val="28"/>
          <w:szCs w:val="28"/>
        </w:rPr>
        <w:t>событие неизбежно должно произойти, но неизвестно где, когда и как оно совершится</w:t>
      </w:r>
      <w:r w:rsidRPr="00DC0696">
        <w:rPr>
          <w:rFonts w:ascii="Times New Roman" w:hAnsi="Times New Roman" w:cs="Times New Roman"/>
          <w:sz w:val="28"/>
          <w:szCs w:val="28"/>
        </w:rPr>
        <w:t xml:space="preserve">). Например, </w:t>
      </w:r>
      <w:r>
        <w:rPr>
          <w:rFonts w:ascii="Times New Roman" w:hAnsi="Times New Roman" w:cs="Times New Roman"/>
          <w:sz w:val="28"/>
          <w:szCs w:val="28"/>
        </w:rPr>
        <w:t>французский ученый Анри Беккере</w:t>
      </w:r>
      <w:r w:rsidRPr="00DC0696">
        <w:rPr>
          <w:rFonts w:ascii="Times New Roman" w:hAnsi="Times New Roman" w:cs="Times New Roman"/>
          <w:sz w:val="28"/>
          <w:szCs w:val="28"/>
        </w:rPr>
        <w:t>ль открыл явление радиоактивности случайно: урановая соль оказалась в одном шкафу с фотопластинкой. Однако, не будь этой случайности, радиоактивность все равно была бы обнаружена, так как это открытие было подготовлено всем ходом развития науки, было закономерным.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Природу (окружающий мир) Г. Гегель понимает как инобытие идеи (то есть антитезис идеи, другую форму существования идеи). 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Г. Гегель высказал немало рациональных философско - методологических и научных идей (необходимость единства философского и частнонаучного изучения природы; понимание того, что природа есть целостный, взаимосвязанный прогресс).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Социально-философская концепция Г. Гегеля заслуживает самого пристального внимания. Многие выводы сегодня звучат актуально. В «Философии истории» Г. Гегель высказал ряд ценных догадок, связанных с пониманием исторической закономерности, роли великих людей в истории. Историю человечества Г. Гегель понимал не как цепь случайных событий. Она для него носила закономерный характер, в котором обнаруживается мировой разум. Смысл мировой истории есть, по Г. Гегелю, прогресс в сознании природы - прогресс, который мы должны познать в его необходимости.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Г. Гегель различает гражданское общество, как сферу реализации частных целей и интересов отдельной личности и политическое государство. Гражданское общество и государство, согласно гегелевской концепции, соотносятся как рассудок и разум. Гражданское общество - это «внешнее государство», подлинное же государство - разумно, оно есть основание гражданского общества. Формирование гражданского общества Г. Гегель связывает с развитием буржуазного, строя при этом философ говорит о диалектическом характере взаимосвязи социально - экономической и политической сфер гражданского общества.</w:t>
      </w:r>
    </w:p>
    <w:p w:rsidR="006A7267" w:rsidRPr="00135847" w:rsidRDefault="006A7267" w:rsidP="006A7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135847">
        <w:rPr>
          <w:rFonts w:ascii="Times New Roman" w:eastAsia="Times New Roman" w:hAnsi="Times New Roman" w:cs="Times New Roman"/>
          <w:b/>
          <w:sz w:val="28"/>
          <w:szCs w:val="28"/>
        </w:rPr>
        <w:t xml:space="preserve"> Антропологический материализм Л. Фейербаха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Иным направлением в развитии немецкой философии явилось учение Л. Фейербаха (1804 - 1872) - крупнейшего материалиста домарксистской эпохи, последнего представителя немецкой классической философии. Критикуя объективный идеализм Гегеля, Фейербах отстаивал материалистический взгляд на природу. Материализм так же стар и столь же повсеместен, как и само человечество; он так же ясен, как свет, так же необходим, как хлеб и вода, так же неизбежен, не предложен, неминуем, как воздух. Однако критика им Гегеля носила односторонний характер: за отрицанием идеализма он недооценил гегелевскую диалектику. Материализм Фейербаха традиционно оставался метафизическим. Его характерной чертой был антропологизм, заключающийся в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понимании человека как высшего продукта природы, рассмотрение человека в неразрывном единстве с природой. Природа - основа духа. Она же должна явиться основой и новой философии, призванной раскрыть земную сущность человека, которого природа наделила чувствами и разумом и психика которого зависит от его телесной организации, обладая вместе с тем качественной спецификой, несводимой к физиологическим процессам. 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В теории антропологического материализма Л. Фейербах обосновывает следующие выводы: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единственно существующими реальностями является природа и человек;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человек является частью природы;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человек есть единство материального и духовного;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человек должен стать главным интересом философии. Не мышление, не природа, а именно человек - центр всей методологии;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идея существует не сама по себе, а есть продукт сознания человека;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Бога как отдельной и самостоятельной реальности не существует; Бог - плод воображения человека;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природа (материя) вечна и бесконечна, никем не сотворима и никем не уничтожаема;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· все, что нас окружает (предметы, явления) есть различные проявления материи.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В теории познания Л. Фейербах вел острую борьбу против агностицизма И. Канта, заявляя, что границы познания постоянно расширяются, что человеческий разум способен в своем развитии открыть глубочайшие тайны природы. Исходный пункт познания - это ощущения, источником которых является материальный мир. Л. Фейербах пытается снять противоречия между эмпиризмом и рационализмом, старается показать единство чувственного и рационального моментов в познании, утверждая, что ощущения человека обязательно сопровождаются мыслью. Однако Фейербах отстаивал материалистический сенсуализм, так как основой познания рассматривал только ощущения, а не практику.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Антропологизм Фейербаха имел большое значение и в борьбе против идеалистических концепций трактовки человека, против дуалистического противопоставления в человеке духовного начала телесному, а также против вульгарного материализма. Однако 'природная' сторона в человеке гипертрофировалась, а специальная- недооценивалась. Критикуя агностицизм, Фейербах исходил из того, что мышление человека верно отражает вне сознания существенную действительность. Основную роль в познании философ отводил чувствам: ясно, как солнце, только чувственное. Мыслить - значит связывать одно показание органов чувств с другими. Все формы познания ( ощущения, представления, понятия, идеи) он рассматривал как образы, копии вещей, их свойств и отношений. Метафизичность антропологического материализма Фейербаха выразилась в том, что он вносил па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сивно-созерцательный характер, не учитывал общественно-исторической практики, за что и подвергся критике со стороны Маркса в 'Тезисах о Фейербахе'. К заслугам Фейербаха относится то, что он вскрыл связь идеализма с религией, показав, что их корень заключается в отрыве мышления от бытия и в превращении идей в самостоятельные сущности. Фейербах подверг глубокому и яркому анализу происхождение и сущность религии. Однако он сводил ее кони к психологии человека, к его сознанию, чувствам, прежде всего к чувству любви. Сам человек есть бог для другого человека. Хотя Фейербах и отмечал, что политические, этические и другие 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общественные факторы накладывают свой отпечаток на содержание религии, однако подлинные ее социальные корни остались нераскрытыми им.</w:t>
      </w:r>
    </w:p>
    <w:p w:rsidR="006A7267" w:rsidRDefault="006A7267" w:rsidP="006A7267">
      <w:pPr>
        <w:pStyle w:val="a3"/>
        <w:spacing w:before="0" w:beforeAutospacing="0" w:after="0" w:afterAutospacing="0"/>
        <w:ind w:left="75" w:right="75"/>
        <w:jc w:val="both"/>
        <w:rPr>
          <w:b/>
          <w:sz w:val="28"/>
          <w:szCs w:val="28"/>
        </w:rPr>
      </w:pPr>
    </w:p>
    <w:p w:rsidR="006A7267" w:rsidRPr="00DC0696" w:rsidRDefault="006A7267" w:rsidP="006A7267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 w:rsidRPr="00DC0696">
        <w:rPr>
          <w:b/>
          <w:sz w:val="28"/>
          <w:szCs w:val="28"/>
        </w:rPr>
        <w:t>Заключение</w:t>
      </w:r>
    </w:p>
    <w:p w:rsidR="006A7267" w:rsidRPr="00DC0696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Таким образом, классическая немецкая философия сыграла выдающуюся роль в истории развития диалектического мышления, в критическом отношении к метафизическому методу, который господствовал в философии XVII - XVIII вв.</w:t>
      </w:r>
    </w:p>
    <w:p w:rsidR="006A7267" w:rsidRDefault="006A7267" w:rsidP="006A7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sz w:val="28"/>
          <w:szCs w:val="28"/>
        </w:rPr>
        <w:t>Философия немецкой классики и в наши дни продолжает свою жизнь как относительно единое образование. Но немецкая классическая философия -- созвездие, которое состоит из ярчайших звезд. На всю последующую жизнь человечества они зажглись на небосклоне немецкой, европейской, мировой культуры. И одна из самых ярких звезд - Эммануил Кант. Жизнь и поистине бессмертные идеи Канта станут предметом наших дальнейших размышлений. Пусть разговор о Канте, неспешный, постепенный, основательный, систематический, поможет отвлечься от суеты, бешеных скоростей современной жизни и погрузиться в прекрасный, интеллектуально богатый, хотя и сложный мир кантовских идей. С каждым существенным шагом вдумчивый читатель наверняка обогатит свое понимание вечных для человечества пробле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</w:p>
    <w:p w:rsidR="00F83431" w:rsidRDefault="00F83431" w:rsidP="00F83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431" w:rsidSect="00C81A92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87" w:rsidRDefault="00873587" w:rsidP="00C81A92">
      <w:pPr>
        <w:spacing w:after="0" w:line="240" w:lineRule="auto"/>
      </w:pPr>
      <w:r>
        <w:separator/>
      </w:r>
    </w:p>
  </w:endnote>
  <w:endnote w:type="continuationSeparator" w:id="0">
    <w:p w:rsidR="00873587" w:rsidRDefault="00873587" w:rsidP="00C8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7235"/>
      <w:docPartObj>
        <w:docPartGallery w:val="Page Numbers (Bottom of Page)"/>
        <w:docPartUnique/>
      </w:docPartObj>
    </w:sdtPr>
    <w:sdtEndPr/>
    <w:sdtContent>
      <w:p w:rsidR="00C81A92" w:rsidRDefault="00232BBC">
        <w:pPr>
          <w:pStyle w:val="a6"/>
          <w:jc w:val="center"/>
        </w:pPr>
        <w:r>
          <w:fldChar w:fldCharType="begin"/>
        </w:r>
        <w:r w:rsidR="00BC45DE">
          <w:instrText xml:space="preserve"> PAGE   \* MERGEFORMAT </w:instrText>
        </w:r>
        <w:r>
          <w:fldChar w:fldCharType="separate"/>
        </w:r>
        <w:r w:rsidR="006A726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81A92" w:rsidRDefault="00C81A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87" w:rsidRDefault="00873587" w:rsidP="00C81A92">
      <w:pPr>
        <w:spacing w:after="0" w:line="240" w:lineRule="auto"/>
      </w:pPr>
      <w:r>
        <w:separator/>
      </w:r>
    </w:p>
  </w:footnote>
  <w:footnote w:type="continuationSeparator" w:id="0">
    <w:p w:rsidR="00873587" w:rsidRDefault="00873587" w:rsidP="00C81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1A92"/>
    <w:rsid w:val="00004AF2"/>
    <w:rsid w:val="0005624F"/>
    <w:rsid w:val="000577F1"/>
    <w:rsid w:val="00060CC9"/>
    <w:rsid w:val="00064B90"/>
    <w:rsid w:val="00091768"/>
    <w:rsid w:val="000B022A"/>
    <w:rsid w:val="000C401B"/>
    <w:rsid w:val="000E650D"/>
    <w:rsid w:val="0010463D"/>
    <w:rsid w:val="00135847"/>
    <w:rsid w:val="00136C0C"/>
    <w:rsid w:val="00141CC4"/>
    <w:rsid w:val="001553F3"/>
    <w:rsid w:val="001752FA"/>
    <w:rsid w:val="00196B68"/>
    <w:rsid w:val="0019762E"/>
    <w:rsid w:val="001A1875"/>
    <w:rsid w:val="001B1647"/>
    <w:rsid w:val="001B2499"/>
    <w:rsid w:val="001C0763"/>
    <w:rsid w:val="001F22BD"/>
    <w:rsid w:val="002053FD"/>
    <w:rsid w:val="00232BBC"/>
    <w:rsid w:val="00255A0A"/>
    <w:rsid w:val="00263199"/>
    <w:rsid w:val="00266D87"/>
    <w:rsid w:val="00270209"/>
    <w:rsid w:val="00287F64"/>
    <w:rsid w:val="00293046"/>
    <w:rsid w:val="002C118D"/>
    <w:rsid w:val="002E00CF"/>
    <w:rsid w:val="0031503F"/>
    <w:rsid w:val="00315319"/>
    <w:rsid w:val="00354865"/>
    <w:rsid w:val="00381A78"/>
    <w:rsid w:val="00387F26"/>
    <w:rsid w:val="00392089"/>
    <w:rsid w:val="003C1EDA"/>
    <w:rsid w:val="003E0815"/>
    <w:rsid w:val="003F2046"/>
    <w:rsid w:val="004101F6"/>
    <w:rsid w:val="00425C87"/>
    <w:rsid w:val="00434923"/>
    <w:rsid w:val="0043524D"/>
    <w:rsid w:val="00480D4A"/>
    <w:rsid w:val="004B1C52"/>
    <w:rsid w:val="004D75A7"/>
    <w:rsid w:val="004E52F9"/>
    <w:rsid w:val="0051012B"/>
    <w:rsid w:val="00515F89"/>
    <w:rsid w:val="005213CE"/>
    <w:rsid w:val="005528F5"/>
    <w:rsid w:val="005A0C29"/>
    <w:rsid w:val="005B61D5"/>
    <w:rsid w:val="005E13DA"/>
    <w:rsid w:val="005F0FD5"/>
    <w:rsid w:val="00634BC9"/>
    <w:rsid w:val="006606E0"/>
    <w:rsid w:val="006719DF"/>
    <w:rsid w:val="00690A05"/>
    <w:rsid w:val="006A3AC9"/>
    <w:rsid w:val="006A7267"/>
    <w:rsid w:val="006F7805"/>
    <w:rsid w:val="00700544"/>
    <w:rsid w:val="00770354"/>
    <w:rsid w:val="00782E09"/>
    <w:rsid w:val="007E5CCE"/>
    <w:rsid w:val="00873587"/>
    <w:rsid w:val="00883FFC"/>
    <w:rsid w:val="008B07C6"/>
    <w:rsid w:val="008E077B"/>
    <w:rsid w:val="00902890"/>
    <w:rsid w:val="00987D51"/>
    <w:rsid w:val="00A00D9E"/>
    <w:rsid w:val="00A209FA"/>
    <w:rsid w:val="00AA5FB4"/>
    <w:rsid w:val="00AB2FD4"/>
    <w:rsid w:val="00AB394B"/>
    <w:rsid w:val="00AF0668"/>
    <w:rsid w:val="00B1779D"/>
    <w:rsid w:val="00B36E24"/>
    <w:rsid w:val="00B410B5"/>
    <w:rsid w:val="00B571C4"/>
    <w:rsid w:val="00B57906"/>
    <w:rsid w:val="00BB6200"/>
    <w:rsid w:val="00BC34A5"/>
    <w:rsid w:val="00BC45DE"/>
    <w:rsid w:val="00BD3AEE"/>
    <w:rsid w:val="00BF0FB4"/>
    <w:rsid w:val="00BF4705"/>
    <w:rsid w:val="00C032EF"/>
    <w:rsid w:val="00C34079"/>
    <w:rsid w:val="00C526F4"/>
    <w:rsid w:val="00C74ADF"/>
    <w:rsid w:val="00C81A92"/>
    <w:rsid w:val="00C93BE1"/>
    <w:rsid w:val="00CA13F2"/>
    <w:rsid w:val="00CD7261"/>
    <w:rsid w:val="00CE7BEB"/>
    <w:rsid w:val="00CF0F55"/>
    <w:rsid w:val="00CF33C7"/>
    <w:rsid w:val="00CF4E4D"/>
    <w:rsid w:val="00D42D4E"/>
    <w:rsid w:val="00D50339"/>
    <w:rsid w:val="00DC0696"/>
    <w:rsid w:val="00DE7FD0"/>
    <w:rsid w:val="00DF457A"/>
    <w:rsid w:val="00E36FE0"/>
    <w:rsid w:val="00E36FEC"/>
    <w:rsid w:val="00E77AF7"/>
    <w:rsid w:val="00EC3C9A"/>
    <w:rsid w:val="00ED4593"/>
    <w:rsid w:val="00F01AF5"/>
    <w:rsid w:val="00F0426E"/>
    <w:rsid w:val="00F10C76"/>
    <w:rsid w:val="00F21FC9"/>
    <w:rsid w:val="00F26A9A"/>
    <w:rsid w:val="00F76FAA"/>
    <w:rsid w:val="00F7727B"/>
    <w:rsid w:val="00F83431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F9"/>
  </w:style>
  <w:style w:type="paragraph" w:styleId="1">
    <w:name w:val="heading 1"/>
    <w:basedOn w:val="a"/>
    <w:link w:val="10"/>
    <w:uiPriority w:val="9"/>
    <w:qFormat/>
    <w:rsid w:val="00C81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8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8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A92"/>
  </w:style>
  <w:style w:type="paragraph" w:styleId="a6">
    <w:name w:val="footer"/>
    <w:basedOn w:val="a"/>
    <w:link w:val="a7"/>
    <w:uiPriority w:val="99"/>
    <w:unhideWhenUsed/>
    <w:rsid w:val="00C8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A92"/>
  </w:style>
  <w:style w:type="character" w:customStyle="1" w:styleId="30">
    <w:name w:val="Заголовок 3 Знак"/>
    <w:basedOn w:val="a0"/>
    <w:link w:val="3"/>
    <w:uiPriority w:val="9"/>
    <w:semiHidden/>
    <w:rsid w:val="004D7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770354"/>
    <w:rPr>
      <w:i/>
      <w:iCs/>
    </w:rPr>
  </w:style>
  <w:style w:type="character" w:styleId="a9">
    <w:name w:val="Hyperlink"/>
    <w:basedOn w:val="a0"/>
    <w:uiPriority w:val="99"/>
    <w:semiHidden/>
    <w:unhideWhenUsed/>
    <w:rsid w:val="00770354"/>
    <w:rPr>
      <w:color w:val="0000FF"/>
      <w:u w:val="single"/>
    </w:rPr>
  </w:style>
  <w:style w:type="paragraph" w:customStyle="1" w:styleId="Default">
    <w:name w:val="Default"/>
    <w:rsid w:val="00DC06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101F6"/>
  </w:style>
  <w:style w:type="character" w:styleId="aa">
    <w:name w:val="Strong"/>
    <w:basedOn w:val="a0"/>
    <w:uiPriority w:val="22"/>
    <w:qFormat/>
    <w:rsid w:val="00F83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701">
          <w:blockQuote w:val="1"/>
          <w:marLeft w:val="778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uzdoff.ru/wiki/%D0%9F%D1%80%D0%BE%D1%81%D1%82%D1%80%D0%B0%D0%BD%D1%81%D1%82%D0%B2%D0%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uzdoff.ru/wiki/%D0%A2%D1%80%D0%B0%D0%BD%D1%81%D1%86%D0%B5%D0%BD%D0%B4%D0%B5%D0%BD%D1%82%D0%BD%D0%BE%D1%81%D1%82%D1%8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ruzdoff.ru/wiki/%D0%A2%D1%80%D0%B0%D0%BD%D1%81%D1%86%D0%B5%D0%BD%D0%B4%D0%B5%D0%BD%D1%82%D0%B0%D0%BB%D1%8C%D0%BD%D0%B0%D1%8F_%D0%B4%D0%B8%D0%B0%D0%BB%D0%B5%D0%BA%D1%82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uzdoff.ru/wiki/%D0%92%D1%80%D0%B5%D0%BC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11</Pages>
  <Words>5139</Words>
  <Characters>29297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dcterms:created xsi:type="dcterms:W3CDTF">2015-04-06T21:45:00Z</dcterms:created>
  <dcterms:modified xsi:type="dcterms:W3CDTF">2020-10-21T07:00:00Z</dcterms:modified>
</cp:coreProperties>
</file>