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37" w:rsidRPr="004B2693" w:rsidRDefault="00F80B34" w:rsidP="004B269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sz w:val="20"/>
          <w:szCs w:val="20"/>
        </w:rPr>
        <w:t xml:space="preserve">Письменная работа № </w:t>
      </w:r>
      <w:r w:rsidR="0067509B" w:rsidRPr="004B2693">
        <w:rPr>
          <w:rFonts w:ascii="Times New Roman" w:eastAsia="Times New Roman" w:hAnsi="Times New Roman" w:cs="Times New Roman"/>
          <w:sz w:val="20"/>
          <w:szCs w:val="20"/>
        </w:rPr>
        <w:t>9</w:t>
      </w:r>
      <w:r w:rsidR="00440437" w:rsidRPr="004B269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B85602" w:rsidRPr="004B2693" w:rsidRDefault="00FD665C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B2693">
        <w:rPr>
          <w:rFonts w:ascii="Times New Roman" w:hAnsi="Times New Roman" w:cs="Times New Roman"/>
          <w:sz w:val="20"/>
          <w:szCs w:val="20"/>
        </w:rPr>
        <w:t>1.</w:t>
      </w:r>
      <w:r w:rsidR="00B85602" w:rsidRPr="004B2693">
        <w:rPr>
          <w:rFonts w:ascii="Times New Roman" w:hAnsi="Times New Roman" w:cs="Times New Roman"/>
          <w:sz w:val="20"/>
          <w:szCs w:val="20"/>
        </w:rPr>
        <w:t xml:space="preserve">Задачу создания новой синтетической науки о человеке в ХХ в. ставит перед собой: а. неопозитивизм; б. философская антропология; </w:t>
      </w:r>
      <w:proofErr w:type="gramStart"/>
      <w:r w:rsidR="00B85602" w:rsidRPr="004B269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B85602" w:rsidRPr="004B2693">
        <w:rPr>
          <w:rFonts w:ascii="Times New Roman" w:hAnsi="Times New Roman" w:cs="Times New Roman"/>
          <w:sz w:val="20"/>
          <w:szCs w:val="20"/>
        </w:rPr>
        <w:t>. аналитическая философия; г. герменевтика</w:t>
      </w:r>
    </w:p>
    <w:p w:rsidR="00B85602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2693">
        <w:rPr>
          <w:rFonts w:ascii="Times New Roman" w:hAnsi="Times New Roman" w:cs="Times New Roman"/>
          <w:sz w:val="20"/>
          <w:szCs w:val="20"/>
        </w:rPr>
        <w:t>2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B85602" w:rsidRPr="004B2693">
        <w:rPr>
          <w:rFonts w:ascii="Times New Roman" w:hAnsi="Times New Roman" w:cs="Times New Roman"/>
          <w:sz w:val="20"/>
          <w:szCs w:val="20"/>
        </w:rPr>
        <w:t>Задачу выработки методологии анализа текста в ХХ в. ставит перед собой: а. неопозитивизм; б. философская антропология; в. аналитическая философия; г. герменевтика</w:t>
      </w:r>
      <w:proofErr w:type="gramEnd"/>
    </w:p>
    <w:p w:rsidR="00B85602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2693">
        <w:rPr>
          <w:rFonts w:ascii="Times New Roman" w:hAnsi="Times New Roman" w:cs="Times New Roman"/>
          <w:sz w:val="20"/>
          <w:szCs w:val="20"/>
        </w:rPr>
        <w:t>3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B85602" w:rsidRPr="004B2693">
        <w:rPr>
          <w:rFonts w:ascii="Times New Roman" w:hAnsi="Times New Roman" w:cs="Times New Roman"/>
          <w:sz w:val="20"/>
          <w:szCs w:val="20"/>
        </w:rPr>
        <w:t>Представителем философской антропологии является: а. З. Фрейд; б. Т. Кун; в. М. Шелер; г. В. Ленин</w:t>
      </w:r>
      <w:proofErr w:type="gramEnd"/>
    </w:p>
    <w:p w:rsidR="00B85602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2693">
        <w:rPr>
          <w:rFonts w:ascii="Times New Roman" w:hAnsi="Times New Roman" w:cs="Times New Roman"/>
          <w:sz w:val="20"/>
          <w:szCs w:val="20"/>
        </w:rPr>
        <w:t>4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B85602" w:rsidRPr="004B2693">
        <w:rPr>
          <w:rFonts w:ascii="Times New Roman" w:hAnsi="Times New Roman" w:cs="Times New Roman"/>
          <w:sz w:val="20"/>
          <w:szCs w:val="20"/>
        </w:rPr>
        <w:t xml:space="preserve">З. Фрейд является автором философской концепции: а. герменевтика; б. </w:t>
      </w:r>
      <w:proofErr w:type="spellStart"/>
      <w:r w:rsidR="00B85602" w:rsidRPr="004B2693">
        <w:rPr>
          <w:rFonts w:ascii="Times New Roman" w:hAnsi="Times New Roman" w:cs="Times New Roman"/>
          <w:sz w:val="20"/>
          <w:szCs w:val="20"/>
        </w:rPr>
        <w:t>социофрейдизм</w:t>
      </w:r>
      <w:proofErr w:type="spellEnd"/>
      <w:r w:rsidR="00B85602" w:rsidRPr="004B2693">
        <w:rPr>
          <w:rFonts w:ascii="Times New Roman" w:hAnsi="Times New Roman" w:cs="Times New Roman"/>
          <w:sz w:val="20"/>
          <w:szCs w:val="20"/>
        </w:rPr>
        <w:t>; в. психоанализ; г. неофрейдизм</w:t>
      </w:r>
      <w:proofErr w:type="gramEnd"/>
    </w:p>
    <w:p w:rsidR="00B85602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2693">
        <w:rPr>
          <w:rFonts w:ascii="Times New Roman" w:hAnsi="Times New Roman" w:cs="Times New Roman"/>
          <w:sz w:val="20"/>
          <w:szCs w:val="20"/>
        </w:rPr>
        <w:t>5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BF7C5F" w:rsidRPr="004B2693">
        <w:rPr>
          <w:rFonts w:ascii="Times New Roman" w:hAnsi="Times New Roman" w:cs="Times New Roman"/>
          <w:sz w:val="20"/>
          <w:szCs w:val="20"/>
        </w:rPr>
        <w:t xml:space="preserve">К. Юнг является автором философской концепции: а. герменевтика; б. </w:t>
      </w:r>
      <w:proofErr w:type="spellStart"/>
      <w:r w:rsidR="00BF7C5F" w:rsidRPr="004B2693">
        <w:rPr>
          <w:rFonts w:ascii="Times New Roman" w:hAnsi="Times New Roman" w:cs="Times New Roman"/>
          <w:sz w:val="20"/>
          <w:szCs w:val="20"/>
        </w:rPr>
        <w:t>социофрейдизм</w:t>
      </w:r>
      <w:proofErr w:type="spellEnd"/>
      <w:r w:rsidR="00BF7C5F" w:rsidRPr="004B2693">
        <w:rPr>
          <w:rFonts w:ascii="Times New Roman" w:hAnsi="Times New Roman" w:cs="Times New Roman"/>
          <w:sz w:val="20"/>
          <w:szCs w:val="20"/>
        </w:rPr>
        <w:t>; в. психоанализ; г. неофрейдизм</w:t>
      </w:r>
      <w:proofErr w:type="gramEnd"/>
    </w:p>
    <w:p w:rsidR="00B85602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B2693">
        <w:rPr>
          <w:rFonts w:ascii="Times New Roman" w:hAnsi="Times New Roman" w:cs="Times New Roman"/>
          <w:sz w:val="20"/>
          <w:szCs w:val="20"/>
        </w:rPr>
        <w:t>6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BF7C5F" w:rsidRPr="004B26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F7C5F" w:rsidRPr="004B2693">
        <w:rPr>
          <w:rFonts w:ascii="Times New Roman" w:hAnsi="Times New Roman" w:cs="Times New Roman"/>
          <w:sz w:val="20"/>
          <w:szCs w:val="20"/>
        </w:rPr>
        <w:t xml:space="preserve">Э. </w:t>
      </w:r>
      <w:proofErr w:type="spellStart"/>
      <w:r w:rsidR="00BF7C5F" w:rsidRPr="004B2693">
        <w:rPr>
          <w:rFonts w:ascii="Times New Roman" w:hAnsi="Times New Roman" w:cs="Times New Roman"/>
          <w:sz w:val="20"/>
          <w:szCs w:val="20"/>
        </w:rPr>
        <w:t>Фромм</w:t>
      </w:r>
      <w:proofErr w:type="spellEnd"/>
      <w:r w:rsidR="00BF7C5F" w:rsidRPr="004B2693">
        <w:rPr>
          <w:rFonts w:ascii="Times New Roman" w:hAnsi="Times New Roman" w:cs="Times New Roman"/>
          <w:sz w:val="20"/>
          <w:szCs w:val="20"/>
        </w:rPr>
        <w:t xml:space="preserve">: является автором философской концепции: а. герменевтика; б. </w:t>
      </w:r>
      <w:proofErr w:type="spellStart"/>
      <w:r w:rsidR="00BF7C5F" w:rsidRPr="004B2693">
        <w:rPr>
          <w:rFonts w:ascii="Times New Roman" w:hAnsi="Times New Roman" w:cs="Times New Roman"/>
          <w:sz w:val="20"/>
          <w:szCs w:val="20"/>
        </w:rPr>
        <w:t>социофрейдизм</w:t>
      </w:r>
      <w:proofErr w:type="spellEnd"/>
      <w:r w:rsidR="00BF7C5F" w:rsidRPr="004B2693">
        <w:rPr>
          <w:rFonts w:ascii="Times New Roman" w:hAnsi="Times New Roman" w:cs="Times New Roman"/>
          <w:sz w:val="20"/>
          <w:szCs w:val="20"/>
        </w:rPr>
        <w:t>; в. психоанализ; г. неофрейдизм</w:t>
      </w:r>
      <w:proofErr w:type="gramEnd"/>
    </w:p>
    <w:p w:rsidR="00BF7C5F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B2693">
        <w:rPr>
          <w:rFonts w:ascii="Times New Roman" w:hAnsi="Times New Roman" w:cs="Times New Roman"/>
          <w:sz w:val="20"/>
          <w:szCs w:val="20"/>
        </w:rPr>
        <w:t>7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BF7C5F" w:rsidRPr="004B2693">
        <w:rPr>
          <w:rFonts w:ascii="Times New Roman" w:hAnsi="Times New Roman" w:cs="Times New Roman"/>
          <w:sz w:val="20"/>
          <w:szCs w:val="20"/>
        </w:rPr>
        <w:t>Задачей феноменологии является: а. выяснение смыслового пространства познания; б. изучение ноумена</w:t>
      </w:r>
      <w:r w:rsidR="00766F70" w:rsidRPr="004B2693">
        <w:rPr>
          <w:rFonts w:ascii="Times New Roman" w:hAnsi="Times New Roman" w:cs="Times New Roman"/>
          <w:sz w:val="20"/>
          <w:szCs w:val="20"/>
        </w:rPr>
        <w:t>; в. определение границ познания</w:t>
      </w:r>
    </w:p>
    <w:p w:rsidR="00BF7C5F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2693">
        <w:rPr>
          <w:rFonts w:ascii="Times New Roman" w:hAnsi="Times New Roman" w:cs="Times New Roman"/>
          <w:sz w:val="20"/>
          <w:szCs w:val="20"/>
        </w:rPr>
        <w:t>8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766F70" w:rsidRPr="004B2693">
        <w:rPr>
          <w:rFonts w:ascii="Times New Roman" w:hAnsi="Times New Roman" w:cs="Times New Roman"/>
          <w:sz w:val="20"/>
          <w:szCs w:val="20"/>
        </w:rPr>
        <w:t>Герменевтика это</w:t>
      </w:r>
      <w:r w:rsidRPr="004B2693">
        <w:rPr>
          <w:rFonts w:ascii="Times New Roman" w:hAnsi="Times New Roman" w:cs="Times New Roman"/>
          <w:sz w:val="20"/>
          <w:szCs w:val="20"/>
        </w:rPr>
        <w:t xml:space="preserve">: а. </w:t>
      </w:r>
      <w:r w:rsidR="00766F70" w:rsidRPr="004B2693">
        <w:rPr>
          <w:rFonts w:ascii="Times New Roman" w:hAnsi="Times New Roman" w:cs="Times New Roman"/>
          <w:sz w:val="20"/>
          <w:szCs w:val="20"/>
        </w:rPr>
        <w:t>способ философствования, главным центром которого является а. истолкование, понимание текстов; б. развитие науки; в. развитие парадигмы</w:t>
      </w:r>
      <w:proofErr w:type="gramEnd"/>
    </w:p>
    <w:p w:rsidR="00766F70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B2693">
        <w:rPr>
          <w:rFonts w:ascii="Times New Roman" w:hAnsi="Times New Roman" w:cs="Times New Roman"/>
          <w:sz w:val="20"/>
          <w:szCs w:val="20"/>
        </w:rPr>
        <w:t>9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766F70" w:rsidRPr="004B2693">
        <w:rPr>
          <w:rFonts w:ascii="Times New Roman" w:hAnsi="Times New Roman" w:cs="Times New Roman"/>
          <w:sz w:val="20"/>
          <w:szCs w:val="20"/>
        </w:rPr>
        <w:t>Специфика структурализма заключалась, в том, что его сторонники рассматривали а. психику человека как структуру сознательного, подсознательного и бессознательного уровней; б. все явления, доступные чувственному восприятию, как внешнее проявление внутренних, глубинных структур.</w:t>
      </w:r>
    </w:p>
    <w:p w:rsidR="00766F70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B2693">
        <w:rPr>
          <w:rFonts w:ascii="Times New Roman" w:hAnsi="Times New Roman" w:cs="Times New Roman"/>
          <w:sz w:val="20"/>
          <w:szCs w:val="20"/>
        </w:rPr>
        <w:t>10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AB71E9" w:rsidRPr="004B2693">
        <w:rPr>
          <w:rFonts w:ascii="Times New Roman" w:hAnsi="Times New Roman" w:cs="Times New Roman"/>
          <w:sz w:val="20"/>
          <w:szCs w:val="20"/>
        </w:rPr>
        <w:t>По мнению постмодернистов: а. современная философия это - культ разума и необходимость его просвещения, прорыв к предельным основаниям бытия</w:t>
      </w:r>
      <w:r w:rsidRPr="004B2693">
        <w:rPr>
          <w:rFonts w:ascii="Times New Roman" w:hAnsi="Times New Roman" w:cs="Times New Roman"/>
          <w:sz w:val="20"/>
          <w:szCs w:val="20"/>
        </w:rPr>
        <w:t>;</w:t>
      </w:r>
      <w:r w:rsidR="00AB71E9" w:rsidRPr="004B2693">
        <w:rPr>
          <w:rFonts w:ascii="Times New Roman" w:hAnsi="Times New Roman" w:cs="Times New Roman"/>
          <w:sz w:val="20"/>
          <w:szCs w:val="20"/>
        </w:rPr>
        <w:t xml:space="preserve"> </w:t>
      </w:r>
      <w:r w:rsidRPr="004B2693">
        <w:rPr>
          <w:rFonts w:ascii="Times New Roman" w:hAnsi="Times New Roman" w:cs="Times New Roman"/>
          <w:sz w:val="20"/>
          <w:szCs w:val="20"/>
        </w:rPr>
        <w:t xml:space="preserve">б. </w:t>
      </w:r>
      <w:r w:rsidR="00AB71E9" w:rsidRPr="004B2693">
        <w:rPr>
          <w:rFonts w:ascii="Times New Roman" w:hAnsi="Times New Roman" w:cs="Times New Roman"/>
          <w:sz w:val="20"/>
          <w:szCs w:val="20"/>
        </w:rPr>
        <w:t xml:space="preserve">историзм, признающий доминантой исторического развития прогресс; </w:t>
      </w:r>
      <w:proofErr w:type="gramStart"/>
      <w:r w:rsidRPr="004B269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AB71E9" w:rsidRPr="004B2693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AB71E9" w:rsidRPr="004B2693">
        <w:rPr>
          <w:rFonts w:ascii="Times New Roman" w:hAnsi="Times New Roman" w:cs="Times New Roman"/>
          <w:sz w:val="20"/>
          <w:szCs w:val="20"/>
        </w:rPr>
        <w:t>современная</w:t>
      </w:r>
      <w:proofErr w:type="gramEnd"/>
      <w:r w:rsidR="00AB71E9" w:rsidRPr="004B2693">
        <w:rPr>
          <w:rFonts w:ascii="Times New Roman" w:hAnsi="Times New Roman" w:cs="Times New Roman"/>
          <w:sz w:val="20"/>
          <w:szCs w:val="20"/>
        </w:rPr>
        <w:t xml:space="preserve"> философия признает, что объективная реальность исчезает, а ее место занимает множество знаково-символических картин мира.</w:t>
      </w:r>
    </w:p>
    <w:p w:rsidR="00AB71E9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2693">
        <w:rPr>
          <w:rFonts w:ascii="Times New Roman" w:hAnsi="Times New Roman" w:cs="Times New Roman"/>
          <w:sz w:val="20"/>
          <w:szCs w:val="20"/>
        </w:rPr>
        <w:t>11</w:t>
      </w:r>
      <w:r w:rsidR="00FD665C" w:rsidRPr="004B2693">
        <w:rPr>
          <w:rFonts w:ascii="Times New Roman" w:hAnsi="Times New Roman" w:cs="Times New Roman"/>
          <w:sz w:val="20"/>
          <w:szCs w:val="20"/>
        </w:rPr>
        <w:t>.</w:t>
      </w:r>
      <w:r w:rsidR="00AB71E9" w:rsidRPr="004B2693">
        <w:rPr>
          <w:rFonts w:ascii="Times New Roman" w:hAnsi="Times New Roman" w:cs="Times New Roman"/>
          <w:sz w:val="20"/>
          <w:szCs w:val="20"/>
        </w:rPr>
        <w:t xml:space="preserve">Представители философии постмодерна это: </w:t>
      </w:r>
      <w:r w:rsidR="00FD665C" w:rsidRPr="004B2693">
        <w:rPr>
          <w:rFonts w:ascii="Times New Roman" w:hAnsi="Times New Roman" w:cs="Times New Roman"/>
          <w:sz w:val="20"/>
          <w:szCs w:val="20"/>
        </w:rPr>
        <w:t xml:space="preserve">а. Фрейд, Юнг, </w:t>
      </w:r>
      <w:proofErr w:type="spellStart"/>
      <w:r w:rsidR="00FD665C" w:rsidRPr="004B2693">
        <w:rPr>
          <w:rFonts w:ascii="Times New Roman" w:hAnsi="Times New Roman" w:cs="Times New Roman"/>
          <w:sz w:val="20"/>
          <w:szCs w:val="20"/>
        </w:rPr>
        <w:t>Фромм</w:t>
      </w:r>
      <w:proofErr w:type="spellEnd"/>
      <w:r w:rsidR="00FD665C" w:rsidRPr="004B2693">
        <w:rPr>
          <w:rFonts w:ascii="Times New Roman" w:hAnsi="Times New Roman" w:cs="Times New Roman"/>
          <w:sz w:val="20"/>
          <w:szCs w:val="20"/>
        </w:rPr>
        <w:t>; б. Кун, Поппе</w:t>
      </w:r>
      <w:r w:rsidR="00AB71E9" w:rsidRPr="004B2693">
        <w:rPr>
          <w:rFonts w:ascii="Times New Roman" w:hAnsi="Times New Roman" w:cs="Times New Roman"/>
          <w:sz w:val="20"/>
          <w:szCs w:val="20"/>
        </w:rPr>
        <w:t xml:space="preserve">р, </w:t>
      </w:r>
      <w:proofErr w:type="spellStart"/>
      <w:r w:rsidR="00AB71E9" w:rsidRPr="004B2693">
        <w:rPr>
          <w:rFonts w:ascii="Times New Roman" w:hAnsi="Times New Roman" w:cs="Times New Roman"/>
          <w:sz w:val="20"/>
          <w:szCs w:val="20"/>
        </w:rPr>
        <w:t>Лакатос</w:t>
      </w:r>
      <w:proofErr w:type="spellEnd"/>
      <w:r w:rsidR="00AB71E9" w:rsidRPr="004B2693">
        <w:rPr>
          <w:rFonts w:ascii="Times New Roman" w:hAnsi="Times New Roman" w:cs="Times New Roman"/>
          <w:sz w:val="20"/>
          <w:szCs w:val="20"/>
        </w:rPr>
        <w:t xml:space="preserve">; в. </w:t>
      </w:r>
      <w:proofErr w:type="spellStart"/>
      <w:r w:rsidR="00AB71E9" w:rsidRPr="004B2693">
        <w:rPr>
          <w:rFonts w:ascii="Times New Roman" w:hAnsi="Times New Roman" w:cs="Times New Roman"/>
          <w:sz w:val="20"/>
          <w:szCs w:val="20"/>
        </w:rPr>
        <w:t>Барт</w:t>
      </w:r>
      <w:proofErr w:type="spellEnd"/>
      <w:r w:rsidR="00AB71E9" w:rsidRPr="004B2693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AB71E9" w:rsidRPr="004B2693">
        <w:rPr>
          <w:rFonts w:ascii="Times New Roman" w:hAnsi="Times New Roman" w:cs="Times New Roman"/>
          <w:sz w:val="20"/>
          <w:szCs w:val="20"/>
        </w:rPr>
        <w:t>Деррида</w:t>
      </w:r>
      <w:proofErr w:type="spellEnd"/>
      <w:r w:rsidR="00AB71E9" w:rsidRPr="004B2693">
        <w:rPr>
          <w:rFonts w:ascii="Times New Roman" w:hAnsi="Times New Roman" w:cs="Times New Roman"/>
          <w:sz w:val="20"/>
          <w:szCs w:val="20"/>
        </w:rPr>
        <w:t>; Фуко</w:t>
      </w:r>
      <w:proofErr w:type="gramEnd"/>
    </w:p>
    <w:p w:rsidR="00AB71E9" w:rsidRPr="004B2693" w:rsidRDefault="0067509B" w:rsidP="004B26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B2693">
        <w:rPr>
          <w:rFonts w:ascii="Times New Roman" w:hAnsi="Times New Roman" w:cs="Times New Roman"/>
          <w:sz w:val="20"/>
          <w:szCs w:val="20"/>
        </w:rPr>
        <w:t>12</w:t>
      </w:r>
      <w:r w:rsidR="00FD665C" w:rsidRPr="004B2693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AB71E9" w:rsidRPr="004B2693">
        <w:rPr>
          <w:rFonts w:ascii="Times New Roman" w:hAnsi="Times New Roman" w:cs="Times New Roman"/>
          <w:sz w:val="20"/>
          <w:szCs w:val="20"/>
        </w:rPr>
        <w:t>Философская</w:t>
      </w:r>
      <w:proofErr w:type="gramEnd"/>
      <w:r w:rsidR="00AB71E9" w:rsidRPr="004B26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71E9" w:rsidRPr="004B2693">
        <w:rPr>
          <w:rFonts w:ascii="Times New Roman" w:hAnsi="Times New Roman" w:cs="Times New Roman"/>
          <w:sz w:val="20"/>
          <w:szCs w:val="20"/>
        </w:rPr>
        <w:t>компаративистка</w:t>
      </w:r>
      <w:proofErr w:type="spellEnd"/>
      <w:r w:rsidR="00AB71E9" w:rsidRPr="004B2693">
        <w:rPr>
          <w:rFonts w:ascii="Times New Roman" w:hAnsi="Times New Roman" w:cs="Times New Roman"/>
          <w:sz w:val="20"/>
          <w:szCs w:val="20"/>
        </w:rPr>
        <w:t xml:space="preserve"> ставит своей задачей процедуру: а. сравнения; б. моделирования;  в. конструирования 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13. Датой принятия православия на Руси считается: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а) 862 г.   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944 г.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988 г.  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1024 г.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14.  Особое влияние на развитие древней и средневековой русской философии оказали труды:</w:t>
      </w:r>
    </w:p>
    <w:p w:rsidR="0067509B" w:rsidRPr="004B2693" w:rsidRDefault="00FA1AE2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67509B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Иоанна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Дамаскина</w:t>
      </w:r>
      <w:proofErr w:type="spell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; б) Пьера Абеляра; в) Фомы Аквинского; г</w:t>
      </w:r>
      <w:r w:rsidR="0067509B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Августина Блаженного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15. Киевская Русь приняла «культурную эстафету» от: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а) Хазарского каганата; б) Византии; в) Франции; 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Золотой Орды.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16. Цент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рами распространения культуры в Киевской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Руси были: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первые универ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ситеты; 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монастыри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; в) княжеские библиотеки</w:t>
      </w:r>
      <w:proofErr w:type="gramStart"/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церковно-приходские школы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17. Митрополит Киевский Илларион является автором произведения: 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«Слово о полку Игореве»</w:t>
      </w:r>
      <w:proofErr w:type="gramStart"/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б) «Поучение детям»; 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«Домострой»;  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«Слово о законе и благодати»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18. Ересь - это…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отрицание осмысленност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и человеческого существования; 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отрица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ние возможности познания мира; 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отклон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ение от догматического учения; 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отрицание существования Бога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19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Сторонники какого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течения выступали против владения монастырями землей, считали, что накопление богатства противоречит монашеским обетам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иосифляне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; б) никониане; в) раскольники</w:t>
      </w:r>
      <w:proofErr w:type="gramStart"/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нестяжатели</w:t>
      </w:r>
      <w:proofErr w:type="spellEnd"/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20.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Сторонники какого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течения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выступали за союз государства и </w:t>
      </w:r>
      <w:proofErr w:type="spellStart"/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церкви</w:t>
      </w:r>
      <w:proofErr w:type="gramStart"/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proofErr w:type="gram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иосифляне; 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никониане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; в) раскольники; 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нестяжатели</w:t>
      </w:r>
      <w:proofErr w:type="spellEnd"/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21. Автором теории «Москва – третий Рим» считается: 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Иван Грозный;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монах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Филофей</w:t>
      </w:r>
      <w:proofErr w:type="spell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Иосиф Волоцкий;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Василий III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22. Когда началось постепенно</w:t>
      </w:r>
      <w:r w:rsidR="00FA1AE2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обособление философии от богословия?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в конце 14 в.;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  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в конце 16 в.;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в) 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в.;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г) в 19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23. Основателем русского материализма считается: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а) А. Радищев; б) М. Ломоносов; в) В. Татищев; г) Г.С. Сковорода.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24. Кто из философов 18 </w:t>
      </w:r>
      <w:proofErr w:type="gramStart"/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proofErr w:type="gramEnd"/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признается </w:t>
      </w:r>
      <w:proofErr w:type="gramStart"/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родоначальником</w:t>
      </w:r>
      <w:proofErr w:type="gramEnd"/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русской философии: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А. Радищев;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М. Ломоносов;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В. Татищев; </w:t>
      </w:r>
      <w:r w:rsidR="00FA1AE2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Г.С. Сковорода.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25.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Первый крупный русский профессиональный философ и революционер – это …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а) А. Радищев;  б) М. Ломоносов; в) В. Татищев; г) А. Кантемир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26. </w:t>
      </w:r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Кто из философов положил начало движению «западников» в России: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а) П.Я. Чаадаев; б) А.С. Хомяков; в) М.А. Бакунин; г) В.Г. Белинский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27. </w:t>
      </w:r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Кто из философов является представителем «славянофилов»: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а) П.Я. Чаадаев; б) А.С. Хомяков; в) М.А. Бакунин; г) В.Г. Белинский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28. Русский мыслитель, автор романов «Бедные люди», «</w:t>
      </w:r>
      <w:proofErr w:type="spellStart"/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Идиот</w:t>
      </w:r>
      <w:proofErr w:type="spellEnd"/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», «Бесы». Вначале, под влиянием Белинского, был западником, затем, после 4-х годичной ссылки за вольнодумство, стал славянофилом: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Ф. Достоевский;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Л. Толстой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; 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В. Соловьев;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П. Чаадаев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29. Назовите создателя философии всеединства: </w:t>
      </w:r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П. Флоренский;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С. Булгаков;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В. Соловьев; 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Н. Бердяев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30. Какая доктрина утверждала, что Россия - это третий, срединный материк, особый исторический и этнографический мир?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почвенничество;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космизм</w:t>
      </w:r>
      <w:proofErr w:type="spell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народничество; </w:t>
      </w:r>
      <w:r w:rsidR="0025400A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евразийство</w:t>
      </w:r>
      <w:proofErr w:type="spellEnd"/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31. Представители </w:t>
      </w:r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философского 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направления русской философии, </w:t>
      </w:r>
      <w:r w:rsidR="0025400A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которые отвергали как капитализм, так и социализм</w:t>
      </w:r>
      <w:r w:rsidR="004B2693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 ориентируясь на патриархальность и православие русского народа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 опираясь на самобытность русского народа:</w:t>
      </w:r>
      <w:r w:rsidR="004B2693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) Народники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б) Анархисты; 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Марксисты;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Почвенники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32. К философам «за колючей проволокой» относятся: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Бердяев и Соловьев;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Гумилев и Флоренский;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Булгаков и Циолковский;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Вернадский и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Лосский</w:t>
      </w:r>
      <w:proofErr w:type="spellEnd"/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Возможно несколько вариантов ответа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33. Что из перечисленного относится к особенностям русской философии?</w:t>
      </w:r>
      <w:r w:rsidR="004B2693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(2) а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Особое внимание к проблеме смысла жизни и этическим вопросам</w:t>
      </w:r>
      <w:proofErr w:type="gram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Тесный союз с наукой.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 Разработка идеи об особой духовной миссии России.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 Рационализм.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Европоцентризм</w:t>
      </w:r>
      <w:proofErr w:type="spell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7509B" w:rsidRPr="004B2693" w:rsidRDefault="0067509B" w:rsidP="004B26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34. Укажите факторы зарождения русской философии</w:t>
      </w:r>
      <w:r w:rsidR="004B2693"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(2): а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Влияние Золотой Орды</w:t>
      </w:r>
      <w:proofErr w:type="gram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Восточная </w:t>
      </w:r>
      <w:proofErr w:type="spellStart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святоотеческая</w:t>
      </w:r>
      <w:proofErr w:type="spellEnd"/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мысль; 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 Влияние светской литературы.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 Деятельность славянских просветителей.</w:t>
      </w:r>
      <w:r w:rsidR="004B2693"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</w:t>
      </w:r>
      <w:r w:rsidRPr="004B2693">
        <w:rPr>
          <w:rFonts w:ascii="Times New Roman" w:eastAsia="Times New Roman" w:hAnsi="Times New Roman" w:cs="Times New Roman"/>
          <w:color w:val="000000"/>
          <w:sz w:val="20"/>
          <w:szCs w:val="20"/>
        </w:rPr>
        <w:t>. Широкие связи с Европой.</w:t>
      </w:r>
    </w:p>
    <w:p w:rsidR="0067509B" w:rsidRPr="004B2693" w:rsidRDefault="0067509B" w:rsidP="004B2693">
      <w:pPr>
        <w:spacing w:after="0" w:line="240" w:lineRule="auto"/>
        <w:jc w:val="both"/>
        <w:rPr>
          <w:sz w:val="20"/>
          <w:szCs w:val="20"/>
        </w:rPr>
      </w:pPr>
    </w:p>
    <w:sectPr w:rsidR="0067509B" w:rsidRPr="004B2693" w:rsidSect="004404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6D0"/>
    <w:multiLevelType w:val="hybridMultilevel"/>
    <w:tmpl w:val="A6E0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148C7"/>
    <w:multiLevelType w:val="hybridMultilevel"/>
    <w:tmpl w:val="A6E0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F3F17"/>
    <w:multiLevelType w:val="hybridMultilevel"/>
    <w:tmpl w:val="E234A970"/>
    <w:lvl w:ilvl="0" w:tplc="630073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437"/>
    <w:rsid w:val="0025400A"/>
    <w:rsid w:val="0026185E"/>
    <w:rsid w:val="00440437"/>
    <w:rsid w:val="004B2693"/>
    <w:rsid w:val="004F43A7"/>
    <w:rsid w:val="0067509B"/>
    <w:rsid w:val="00707107"/>
    <w:rsid w:val="00766F70"/>
    <w:rsid w:val="00A1399A"/>
    <w:rsid w:val="00AB71E9"/>
    <w:rsid w:val="00B32BFE"/>
    <w:rsid w:val="00B85602"/>
    <w:rsid w:val="00BF7C5F"/>
    <w:rsid w:val="00C2543E"/>
    <w:rsid w:val="00C405E6"/>
    <w:rsid w:val="00D654B4"/>
    <w:rsid w:val="00F275F1"/>
    <w:rsid w:val="00F80B34"/>
    <w:rsid w:val="00F92C2D"/>
    <w:rsid w:val="00FA1AE2"/>
    <w:rsid w:val="00FD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XP GAME 2010</cp:lastModifiedBy>
  <cp:revision>9</cp:revision>
  <cp:lastPrinted>2016-04-18T04:55:00Z</cp:lastPrinted>
  <dcterms:created xsi:type="dcterms:W3CDTF">2015-11-05T10:13:00Z</dcterms:created>
  <dcterms:modified xsi:type="dcterms:W3CDTF">2016-04-18T04:58:00Z</dcterms:modified>
</cp:coreProperties>
</file>