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Default="00FD5CAB" w:rsidP="00FD5CA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Дистанционное обучение</w:t>
      </w:r>
    </w:p>
    <w:p w:rsidR="00FF3A84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РФ – 1</w:t>
      </w:r>
      <w:r w:rsidR="00967281">
        <w:rPr>
          <w:sz w:val="28"/>
          <w:szCs w:val="28"/>
        </w:rPr>
        <w:t>9</w:t>
      </w:r>
    </w:p>
    <w:p w:rsidR="00FD5CAB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Лекция  (</w:t>
      </w:r>
      <w:r w:rsidR="00967281">
        <w:rPr>
          <w:sz w:val="28"/>
          <w:szCs w:val="28"/>
        </w:rPr>
        <w:t>17.02.2</w:t>
      </w:r>
      <w:r w:rsidR="00864E35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:rsidR="00FD5CAB" w:rsidRDefault="00B25967" w:rsidP="00B25967">
      <w:pPr>
        <w:jc w:val="center"/>
        <w:rPr>
          <w:sz w:val="28"/>
          <w:szCs w:val="28"/>
        </w:rPr>
      </w:pPr>
      <w:r>
        <w:rPr>
          <w:sz w:val="28"/>
          <w:szCs w:val="28"/>
        </w:rPr>
        <w:t>Сила тяжести и её характеристики.</w:t>
      </w:r>
    </w:p>
    <w:p w:rsidR="00D02962" w:rsidRDefault="00D02962" w:rsidP="00D02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Данная тема предполагает изучить   следующие вопросы</w:t>
      </w:r>
      <w:r w:rsidRPr="00B82FA9">
        <w:rPr>
          <w:sz w:val="28"/>
          <w:szCs w:val="28"/>
        </w:rPr>
        <w:t>:</w:t>
      </w:r>
    </w:p>
    <w:p w:rsidR="00087556" w:rsidRPr="00A57FB3" w:rsidRDefault="005510DC" w:rsidP="00A57FB3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5C2325">
        <w:rPr>
          <w:rFonts w:ascii="Times New Roman" w:hAnsi="Times New Roman" w:cs="Times New Roman"/>
          <w:snapToGrid w:val="0"/>
          <w:sz w:val="28"/>
          <w:szCs w:val="28"/>
        </w:rPr>
        <w:t>Гравитационные аномалии. Решение прямой и обратной задачи. Материальная точка. Сфера. Вертикальный материальный стержень. Горизонтальная материальная линия и горизонтальный кру</w:t>
      </w:r>
      <w:r w:rsidRPr="005C2325">
        <w:rPr>
          <w:rFonts w:ascii="Times New Roman" w:hAnsi="Times New Roman" w:cs="Times New Roman"/>
          <w:snapToGrid w:val="0"/>
          <w:sz w:val="28"/>
          <w:szCs w:val="28"/>
        </w:rPr>
        <w:softHyphen/>
        <w:t>говой цилиндр. Вертикальная материальная полоса и вертикальный тонкий пласт. Горизонтальная материальная полоса и горизонтальный плоский пласт. Горизонтальная материальная полупл</w:t>
      </w:r>
      <w:r w:rsidR="004161C5">
        <w:rPr>
          <w:rFonts w:ascii="Times New Roman" w:hAnsi="Times New Roman" w:cs="Times New Roman"/>
          <w:snapToGrid w:val="0"/>
          <w:sz w:val="28"/>
          <w:szCs w:val="28"/>
        </w:rPr>
        <w:t xml:space="preserve">оскость. </w:t>
      </w:r>
      <w:r w:rsidRPr="005C2325">
        <w:rPr>
          <w:rFonts w:ascii="Times New Roman" w:hAnsi="Times New Roman" w:cs="Times New Roman"/>
          <w:snapToGrid w:val="0"/>
          <w:sz w:val="28"/>
          <w:szCs w:val="28"/>
        </w:rPr>
        <w:t xml:space="preserve"> Вертикальный уступ.</w:t>
      </w:r>
      <w:r w:rsidR="00A57FB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087556" w:rsidRPr="00087556">
        <w:rPr>
          <w:rFonts w:ascii="Times New Roman" w:hAnsi="Times New Roman" w:cs="Times New Roman"/>
          <w:sz w:val="28"/>
          <w:szCs w:val="28"/>
        </w:rPr>
        <w:t>Общие интегральные выражения для гравитационного потенциала и его производных в разных системах координат в трехмерном и двухмерном случаях</w:t>
      </w:r>
    </w:p>
    <w:p w:rsidR="003C3E86" w:rsidRPr="003C3E86" w:rsidRDefault="004E5BA2" w:rsidP="003C3E8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Требуется </w:t>
      </w:r>
      <w:r w:rsidR="00843729">
        <w:rPr>
          <w:sz w:val="28"/>
          <w:szCs w:val="28"/>
        </w:rPr>
        <w:t>изучить теоретический материал по</w:t>
      </w:r>
      <w:r>
        <w:rPr>
          <w:sz w:val="28"/>
          <w:szCs w:val="28"/>
        </w:rPr>
        <w:t xml:space="preserve"> одному из рекомендованных ранее у</w:t>
      </w:r>
      <w:r w:rsidR="007A6B90">
        <w:rPr>
          <w:sz w:val="28"/>
          <w:szCs w:val="28"/>
        </w:rPr>
        <w:t>чебнику, нап</w:t>
      </w:r>
      <w:r w:rsidR="00195A2D">
        <w:rPr>
          <w:sz w:val="28"/>
          <w:szCs w:val="28"/>
        </w:rPr>
        <w:t xml:space="preserve">ример, </w:t>
      </w:r>
      <w:proofErr w:type="spellStart"/>
      <w:r w:rsidR="003C3E86" w:rsidRPr="003C3E86">
        <w:rPr>
          <w:rFonts w:ascii="Times New Roman" w:hAnsi="Times New Roman" w:cs="Times New Roman"/>
          <w:sz w:val="28"/>
          <w:szCs w:val="28"/>
        </w:rPr>
        <w:t>Дрокова</w:t>
      </w:r>
      <w:proofErr w:type="spellEnd"/>
      <w:r w:rsidR="003C3E86" w:rsidRPr="003C3E86">
        <w:rPr>
          <w:rFonts w:ascii="Times New Roman" w:hAnsi="Times New Roman" w:cs="Times New Roman"/>
          <w:sz w:val="28"/>
          <w:szCs w:val="28"/>
        </w:rPr>
        <w:t>, Т.Г.</w:t>
      </w:r>
    </w:p>
    <w:p w:rsidR="00B5354B" w:rsidRDefault="003C3E86" w:rsidP="00B5354B">
      <w:pPr>
        <w:rPr>
          <w:sz w:val="28"/>
          <w:szCs w:val="28"/>
        </w:rPr>
      </w:pPr>
      <w:r w:rsidRPr="003C3E86">
        <w:rPr>
          <w:rFonts w:ascii="Times New Roman" w:hAnsi="Times New Roman" w:cs="Times New Roman"/>
          <w:sz w:val="28"/>
          <w:szCs w:val="28"/>
        </w:rPr>
        <w:t xml:space="preserve">Теория геофизических полей. Электрические, магнитные и электромагнитные поля в разведочной </w:t>
      </w:r>
      <w:proofErr w:type="gramStart"/>
      <w:r w:rsidRPr="003C3E86">
        <w:rPr>
          <w:rFonts w:ascii="Times New Roman" w:hAnsi="Times New Roman" w:cs="Times New Roman"/>
          <w:sz w:val="28"/>
          <w:szCs w:val="28"/>
        </w:rPr>
        <w:t>геофизике :</w:t>
      </w:r>
      <w:proofErr w:type="gramEnd"/>
      <w:r w:rsidRPr="003C3E86">
        <w:rPr>
          <w:rFonts w:ascii="Times New Roman" w:hAnsi="Times New Roman" w:cs="Times New Roman"/>
          <w:sz w:val="28"/>
          <w:szCs w:val="28"/>
        </w:rPr>
        <w:t xml:space="preserve"> учеб. пособие / Т. Г. </w:t>
      </w:r>
      <w:proofErr w:type="spellStart"/>
      <w:r w:rsidRPr="003C3E86">
        <w:rPr>
          <w:rFonts w:ascii="Times New Roman" w:hAnsi="Times New Roman" w:cs="Times New Roman"/>
          <w:sz w:val="28"/>
          <w:szCs w:val="28"/>
        </w:rPr>
        <w:t>Дрокова</w:t>
      </w:r>
      <w:proofErr w:type="spellEnd"/>
      <w:r w:rsidRPr="003C3E86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3C3E86">
        <w:rPr>
          <w:rFonts w:ascii="Times New Roman" w:hAnsi="Times New Roman" w:cs="Times New Roman"/>
          <w:sz w:val="28"/>
          <w:szCs w:val="28"/>
        </w:rPr>
        <w:t xml:space="preserve">Чита </w:t>
      </w:r>
      <w:r w:rsidR="00E704F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70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4F9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E704F9">
        <w:rPr>
          <w:rFonts w:ascii="Times New Roman" w:hAnsi="Times New Roman" w:cs="Times New Roman"/>
          <w:sz w:val="28"/>
          <w:szCs w:val="28"/>
        </w:rPr>
        <w:t>, 2006. - 188 с. - 92-60</w:t>
      </w:r>
      <w:r w:rsidR="00E704F9">
        <w:rPr>
          <w:sz w:val="28"/>
          <w:szCs w:val="28"/>
        </w:rPr>
        <w:t>.</w:t>
      </w:r>
      <w:r w:rsidR="0058223B" w:rsidRPr="00334FA0">
        <w:rPr>
          <w:sz w:val="28"/>
          <w:szCs w:val="28"/>
        </w:rPr>
        <w:t xml:space="preserve">                                            </w:t>
      </w:r>
      <w:r w:rsidR="0058223B">
        <w:rPr>
          <w:sz w:val="28"/>
          <w:szCs w:val="28"/>
        </w:rPr>
        <w:t xml:space="preserve">                               </w:t>
      </w:r>
    </w:p>
    <w:p w:rsidR="00C7727D" w:rsidRPr="00C7727D" w:rsidRDefault="00C7727D" w:rsidP="00C772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Дополнительная литература </w:t>
      </w:r>
      <w:r w:rsidRPr="00C7727D">
        <w:rPr>
          <w:rFonts w:ascii="Times New Roman" w:hAnsi="Times New Roman" w:cs="Times New Roman"/>
          <w:sz w:val="28"/>
          <w:szCs w:val="28"/>
        </w:rPr>
        <w:t>Кудрявцев, Ю.И.</w:t>
      </w:r>
    </w:p>
    <w:p w:rsidR="00BE73FE" w:rsidRPr="00C7727D" w:rsidRDefault="00C7727D" w:rsidP="00C7727D">
      <w:pPr>
        <w:rPr>
          <w:sz w:val="28"/>
          <w:szCs w:val="28"/>
        </w:rPr>
      </w:pPr>
      <w:r w:rsidRPr="00C7727D">
        <w:rPr>
          <w:rFonts w:ascii="Times New Roman" w:hAnsi="Times New Roman" w:cs="Times New Roman"/>
          <w:sz w:val="28"/>
          <w:szCs w:val="28"/>
        </w:rPr>
        <w:t xml:space="preserve">Теория поля и ее применение в геофизике / Ю. И. Кудрявцев. - </w:t>
      </w:r>
      <w:proofErr w:type="gramStart"/>
      <w:r w:rsidRPr="00C7727D">
        <w:rPr>
          <w:rFonts w:ascii="Times New Roman" w:hAnsi="Times New Roman" w:cs="Times New Roman"/>
          <w:sz w:val="28"/>
          <w:szCs w:val="28"/>
        </w:rPr>
        <w:t>Ленинград :</w:t>
      </w:r>
      <w:proofErr w:type="gramEnd"/>
      <w:r w:rsidRPr="00C7727D">
        <w:rPr>
          <w:rFonts w:ascii="Times New Roman" w:hAnsi="Times New Roman" w:cs="Times New Roman"/>
          <w:sz w:val="28"/>
          <w:szCs w:val="28"/>
        </w:rPr>
        <w:t xml:space="preserve"> Недра, 1988. - 335 </w:t>
      </w:r>
      <w:proofErr w:type="gramStart"/>
      <w:r w:rsidRPr="00C7727D">
        <w:rPr>
          <w:rFonts w:ascii="Times New Roman" w:hAnsi="Times New Roman" w:cs="Times New Roman"/>
          <w:sz w:val="28"/>
          <w:szCs w:val="28"/>
        </w:rPr>
        <w:t>с :</w:t>
      </w:r>
      <w:proofErr w:type="gramEnd"/>
      <w:r w:rsidRPr="00C7727D">
        <w:rPr>
          <w:rFonts w:ascii="Times New Roman" w:hAnsi="Times New Roman" w:cs="Times New Roman"/>
          <w:sz w:val="28"/>
          <w:szCs w:val="28"/>
        </w:rPr>
        <w:t xml:space="preserve"> ил. - 1-10.</w:t>
      </w:r>
    </w:p>
    <w:sectPr w:rsidR="00BE73FE" w:rsidRPr="00C7727D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026ABC"/>
    <w:rsid w:val="00087556"/>
    <w:rsid w:val="000D44D7"/>
    <w:rsid w:val="00131553"/>
    <w:rsid w:val="0016427E"/>
    <w:rsid w:val="00195A2D"/>
    <w:rsid w:val="00214BCD"/>
    <w:rsid w:val="00220A7A"/>
    <w:rsid w:val="00226B64"/>
    <w:rsid w:val="0024541C"/>
    <w:rsid w:val="003A13AF"/>
    <w:rsid w:val="003A4D2C"/>
    <w:rsid w:val="003B392D"/>
    <w:rsid w:val="003C3E86"/>
    <w:rsid w:val="004161C5"/>
    <w:rsid w:val="004677EF"/>
    <w:rsid w:val="004E5BA2"/>
    <w:rsid w:val="005510DC"/>
    <w:rsid w:val="0058223B"/>
    <w:rsid w:val="005A3950"/>
    <w:rsid w:val="005C2325"/>
    <w:rsid w:val="005C4A31"/>
    <w:rsid w:val="005C5B0A"/>
    <w:rsid w:val="006D3192"/>
    <w:rsid w:val="00771AC4"/>
    <w:rsid w:val="007A6B90"/>
    <w:rsid w:val="007B4B04"/>
    <w:rsid w:val="00843729"/>
    <w:rsid w:val="00851B4B"/>
    <w:rsid w:val="00864E35"/>
    <w:rsid w:val="00892EFB"/>
    <w:rsid w:val="008F50AA"/>
    <w:rsid w:val="00912B08"/>
    <w:rsid w:val="00913239"/>
    <w:rsid w:val="00930DFA"/>
    <w:rsid w:val="00967281"/>
    <w:rsid w:val="00A57FB3"/>
    <w:rsid w:val="00A92CB3"/>
    <w:rsid w:val="00B0488D"/>
    <w:rsid w:val="00B13160"/>
    <w:rsid w:val="00B25967"/>
    <w:rsid w:val="00B41B9E"/>
    <w:rsid w:val="00B5354B"/>
    <w:rsid w:val="00B82FA9"/>
    <w:rsid w:val="00BC3431"/>
    <w:rsid w:val="00BE73FE"/>
    <w:rsid w:val="00C15E50"/>
    <w:rsid w:val="00C7727D"/>
    <w:rsid w:val="00CD6935"/>
    <w:rsid w:val="00D02962"/>
    <w:rsid w:val="00E078C1"/>
    <w:rsid w:val="00E5745E"/>
    <w:rsid w:val="00E704F9"/>
    <w:rsid w:val="00E84B7F"/>
    <w:rsid w:val="00E87690"/>
    <w:rsid w:val="00EB5DC9"/>
    <w:rsid w:val="00EC2814"/>
    <w:rsid w:val="00EF3F13"/>
    <w:rsid w:val="00F113E5"/>
    <w:rsid w:val="00FD57B4"/>
    <w:rsid w:val="00FD5CAB"/>
    <w:rsid w:val="00FF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D5209-5FCB-4BF0-9C96-1C7D2050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C3E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47321-5425-46D7-BA1B-E620087E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cp:lastPrinted>2020-10-11T01:25:00Z</cp:lastPrinted>
  <dcterms:created xsi:type="dcterms:W3CDTF">2022-02-13T03:27:00Z</dcterms:created>
  <dcterms:modified xsi:type="dcterms:W3CDTF">2022-02-13T03:27:00Z</dcterms:modified>
</cp:coreProperties>
</file>