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C" w:rsidRDefault="00D71BDC" w:rsidP="00D71BDC">
      <w:pPr>
        <w:tabs>
          <w:tab w:val="left" w:pos="900"/>
          <w:tab w:val="left" w:pos="3780"/>
        </w:tabs>
        <w:spacing w:after="0" w:line="360" w:lineRule="auto"/>
        <w:ind w:firstLine="902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№1.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Ознакомиться с информационным материалом лекции выполнить конспект в тетради.</w:t>
      </w:r>
    </w:p>
    <w:p w:rsidR="00D71BDC" w:rsidRDefault="00D71BDC" w:rsidP="00D71BDC">
      <w:pPr>
        <w:tabs>
          <w:tab w:val="left" w:pos="900"/>
          <w:tab w:val="left" w:pos="3780"/>
        </w:tabs>
        <w:spacing w:after="0" w:line="360" w:lineRule="auto"/>
        <w:ind w:firstLine="902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№2.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Выполнить задания из методического блока в тетради и ответить на вопросы.</w:t>
      </w:r>
    </w:p>
    <w:p w:rsidR="00D71BDC" w:rsidRDefault="00D71BDC" w:rsidP="00D71BDC">
      <w:pPr>
        <w:pStyle w:val="a3"/>
        <w:spacing w:after="0" w:line="360" w:lineRule="auto"/>
        <w:ind w:right="-1"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Тема 7. </w:t>
      </w:r>
      <w:r>
        <w:rPr>
          <w:rFonts w:eastAsia="Times New Roman"/>
          <w:b/>
          <w:bCs/>
          <w:sz w:val="28"/>
          <w:szCs w:val="28"/>
          <w:lang w:eastAsia="ru-RU"/>
        </w:rPr>
        <w:t>Психология личности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Информационный блок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психологической науке категория «личность» относится к числу базовых понятий. Но понятие «личность» не является сугубо психологическим и изучается всеми общественными науками, в том числе философией, социологией, педагогикой и др. В чем же состоит специфика изучения личности в рамках психологической науки и что такое личность с психологической точки зрения?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Реальность, которая описывается понятием "личность", проявляется уже в этимологии этого термина. Слово "личность"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persona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первоначально относилось к актерским маскам (в рим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ском театре маска актера называлась "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личина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" – лицо, обращенное к аудитории), которые были закреплены за определенными типами действующих лиц. Затем это слово стало означать самого актера и его роль. У римлян слово "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persona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" употреблялось обязательно с указанием определенной социальной функции роли (личность отца, личность царя, личность судьи). Таким образом, личность по первоначальному значению – это определенная социальная роль или функция человека.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Чаще всего под личностью понимают человека в совокупности его социальных и жизненно важных качеств, приобретенных им в процессе социального развития. Следовательно, к числу личностных характеристик не принято относить особенности человека, которые связаны с генотипической или физиологической организацией человека. К числу личностных качеств также не принято относить качества человека, характеризующие особенности развития его познавательных психических процессов или индивидуальный стиль деятельности, за исключением тех, которые проявляются в отношениях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 людям и обществу в целом. Чаще всего в содержание понятия «личность» включают устойчивые свойства человека, которые определяют значимые в отношении других людей поступки.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личность – это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 заметить, что в научной литературе в содержание понятие «личность» иногда включают все уровни иерархической организации человека, в том числе генетический и физиологический.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Наряду с понятием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личность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и такие термины, как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человек, индивид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индивидуальность.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 эти понятия имеют специфику, но все они взаимосвязаны. Наиболее общее, интегративное понятие – понятие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существо, воплощающее высшую ступень развития жизни, продукт общественно-трудовых процессов, нерасторжимое единство природного и социального. В понятии "человек" утверждается генетическая пре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допределенность развития собственно человеческих признаков и качеств. Специфические человеческие способности и свойства (речь, сознание, трудовая деятельность и пр.) не передаются людям в порядке биологической наследственности, а формируются прижизненно, в процессе усвоения культуры, созданной предшествующими поколениями. Никакой личный опыт человека не может привести к тому, чтобы у него самостоятельно сформировались логическое мышление и системы понятий. Участвуя в труде и 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личных формам общественной деятельности, люди развивают в себе те специфические человеческие способности, которые уже сформировались у человечества. Как живое существо человек подчиняется основным биологическим и физиологическим законам, как социальное – законам развития общества. Но неся в себе социально-родовую сущность, каждый человек есть единичное природное существо, индивид.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lastRenderedPageBreak/>
        <w:t>Индивид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конкретный человек как представитель рода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homo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sapiens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носитель предпосылок (задатков) человеческого развития. Как индивиды люди отличаются друг от друга не только морфологическими особенностями (такими, как рост, телесная конституция и цвет глаз), но и психологическими свойствами (способностями, темпераментом, эмоциональностью). 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Индивидуальность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неповторимое своеобразие конкретного человека, его природных и социально-приобретенных свойств (тип темперамента, физические и психические особенности, интеллект, мировоззрение, жизненный опыт), это своеобразие его психофизиологической структуры. 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всей многогранности понятия "индивидуальность" оно в первую очередь обозначает духовные качества человека. Сущностное определение индивидуальности связано не столько с понятиями "особенность", "неповторимость", сколько с понятиями "целостность", "единство", "самобытность", "авторство", "собственный способ жизни". Сущность индивидуальности связана с самобытностью индивида, его способностью быть самим собой, быть независимым и самостоятельным. 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понятии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личность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передний план выдвигается система социально значимых качеств человека. В связях человека с обществом формируется и проявляется его социальная сущность. 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Соотношение индивидуальности и личности определяется тем, что это два способа бытия человека, два его различных определения. Несовпадение же этих понятий проявляется, в частности, в том, что существуют два отличающихся процесса становления личности и индивидуальности.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Становление личности есть процесс социализации человека, который состоит в освоении им своей родовой, общественной сущности. Это освоение всегда осуществляется в конкретно-исто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рических обстоятельствах жизни человека. Становление личности связано с принятием индивидом выработанных в обществе социальных функций и ролей, социальных норм и правил поведения, с формированием умений строить отношения с другими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людьми. Сформированная личность есть субъект свободного, самостоятельного и ответственного поведения в социуме.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Становление индивидуальности есть процесс индивидуализации объекта. Индивидуализация – это процесс самоопределения и обособления личности, ее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выделенность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сообщества, оформление ее отдельности, уникальности и неповторимости. Ставшая индивидуальностью личность – это самобытный, активно и творчески проявляющий себя в жизни человек.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понятиях "личность" и "индивидуальность" зафиксированы различные стороны, разные измерения духовной сущности человека. Суть этого различия хорошо выражена в языке. Со словом "личность" обычно употребляют такие эпитеты, как "сильная", "энергичная", "независимая", подчеркивая тем самым ее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деятельностную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представленность в глазах других.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индивидуальности мы чаще говорим: "яркая", "неповторимая", "творческая", имея в виду качества самостоятельной сущности.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Каждое общество формирует свой эталон личности. Социология общества определяет психологические типы данного общества. 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 не рождается с готовыми способностями, характером и т. д. Эти свойства формируются в течение жизни, но на определенной природной основе. Наследственная основа человеческого организма (генотип) определяет его анатомо-физиологические особенности, основные качества нервной системы, динамику нервных процессов. В биологической организации человека, его природе заложены возможности его психического развития. Но человеческое существо становится человеком только благодаря освоению опыта предшествующих поколений, закрепленного в знаниях, традициях, предметах материальной и духовной культуры. Природные стороны человека не следует противопоставлять его социальной сущности. Сама природа человека является продуктом не только биологической эволюции, но и продуктом истории. Биологическое в человеке нельзя понимать как наличие в нем какой-то "животной" стороны. Все природные биологические задатки человека являются человеческими, а не животными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задатками. Но становление человека как личности происходит только в конкретных общественных условиях. 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То, что на первый взгляд представляется "естественными" качествами человека, в действительности является закреплением в личности социальных требований к ее поведению.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личности связано с постоянным расширением ее возможностей, возвышением ее потребностей. Уровень развития личности определяется характерными для нее отношениями. При низком уровне развития отношения личности обусловлены в основном утилитарными, "деляческими", интересами. Высокий уровень характеризуется преобладанием у нее общественно значимых ценностей, ее одухотворенностью. 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Будучи включенной в определенные общественные отношения и обусловленной ими, личность не является пассивным участником этих отношений. Индивидуальная жизнедеятельность является в значительной мере автономной.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Особенностью личности является и ее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обособленность.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Сознание своей обособленности позволяет индивиду быть свободным от произвольных преходящих социальных установлений, диктата власти, не терять самообладания в условиях социальной дестабилизации и тоталитарных репрессий. Автономия личности связана с ее высшим психическим качеством – духовностью. Духовность – высшее проявление сущности человека, его внутренняя приверженность человеческому, нравственному долгу, подчиненность высшему смыслу бытия. Духовность личности выражается в ее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сверхсознании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потребности стойкого отвержения всего низменного, беззаветной преданности возвышенным идеалам, обособленности от недостойных побуждений, сиюминутной престижности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псевдосоциальной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активности. Но чем примитивнее общество, тем сильнее его тенденция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всеобщему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уравнительству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тем больше в нем людей, слепо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подчиняющихся требуемым стандартам. Человек, говорящий готовыми лозунгами, перестает заботиться о своем личностном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самопостроении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Качества личности обусловлены диапазоном ее практических отношений, включенностью ее в различные сферы жизнедеятельности социума. Творческая личность выходит за рамки непосредственного социального окружения, формирует себя на более широкой социальной базе. В личности может проявляться перспективность социума. Она может олицетворять будущее общество, опережать его современное состояние. Обособление личности означает ее независимость от узких рамок замкнутой группы, является показателем развитости личности.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личности – формирование системы ее социально положительных качеств – требует определенных общественных предпосылок, социального запроса, нейтрализации факторов, ведущих к отчуждению личности.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становлении индивида как личности существенны процессы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личностной идентификации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(формирование у индивида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отождествленности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себя с другими людьми и человеческим обществом в целом) 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персонализации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(сознание индивидом необходимости определенной представленности своей личности в жизнедеятельности других людей, личностной самореализации в данной социальной общности).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другими людьми личность взаимодействует на основе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Я-концепции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",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личностной рефлексии – своих представлений о самом себе, своих возможностях, своей значимости. Личностная рефлексия может соответствовать реальному Я, но может и не соответствовать ему. Завышенные и заниженные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уровни личностных притязаний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порождать различные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внутриличностные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конфликты.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Жизненный путь личности пролегает в конкретно-историческом социальном пространстве. Своеобразие производства материальных условий, сферы потребления, социальных отношений определяет образ жизни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человека, устойчивое своеобразие его поведения и в конечном итоге – тип личности.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Каждая личность формирует собственную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стратегию жизни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устойчивую систему обобщенных способов преобразования текущих жизненных ситуаций в соответствии с иерархией своих ценностных ориентации. Стратегия жизни – общее направление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жизнеутверждения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личности. Социально ценная стратегия – высоконравственная самореализация личности, выработка духовно-этнического и духовно-этического стиля жизни. При этом жизнедеятельность личности становится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внутренне детерминированной,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не ситуативно обусловленной. Личность начинает жить своими социально осмысленными жизненными перспективами.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отсутствии стратегии жизни индивид подчиняется лишь текущим смыслам и задачам, его жизнь не реализуется с необходимой полнотой, снижается мотивация его жизнедеятельности, сужаются его духовно-интеллектуальные запросы[31].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 существенные деформации личности связаны с ее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саморефлексией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дефектами ее самосознания, сдвигами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еесмыслообразовании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с личностным обесцениванием объективно значимых сфер жизнедеятельности.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Важнейшим показателем состояния личности является уровень ее психической саморегуляции, опосредованность ее поведения социально сформированными эталонами.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Личность характеризуется комплексом устойчивых свойств – чувствительностью к внешним воздействиям, устойчивой системой мотивации, установками, интересами, способностью к взаимодействию со средой, нравственными принципами саморегуляции поведения. Все эти особенности личности являются интеграцией генетических, наследственных и социально-культурных факторов. 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Методический блок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Задание 1. Заполните таблицу. Какие из нижеприведенных особенностей характеризуют человека как личность, а какие как индивида?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71BDC" w:rsidTr="00D71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DC" w:rsidRDefault="00D71BDC">
            <w:pPr>
              <w:spacing w:after="0" w:line="360" w:lineRule="auto"/>
              <w:ind w:left="720" w:right="-1"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DC" w:rsidRDefault="00D71BDC">
            <w:pPr>
              <w:spacing w:after="0" w:line="360" w:lineRule="auto"/>
              <w:ind w:left="720" w:right="-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Индивидуалистические</w:t>
            </w:r>
          </w:p>
        </w:tc>
      </w:tr>
      <w:tr w:rsidR="00D71BDC" w:rsidTr="00D71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DC" w:rsidRDefault="00D71BDC">
            <w:pPr>
              <w:spacing w:after="0" w:line="360" w:lineRule="auto"/>
              <w:ind w:left="720" w:right="-1"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DC" w:rsidRDefault="00D71BDC">
            <w:pPr>
              <w:spacing w:after="0" w:line="360" w:lineRule="auto"/>
              <w:ind w:left="720" w:right="-1"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Целеустремленность, музыкальность, упрямство, вспыльчивость, вдумчивость, моральная воспитанность, высокая эмоциональность, низкая адаптация к темноте, стабильность, ригидность, старательность, трудолюбие, цельность, плохая пространственная координация, приятный голос, черные глаза, познавательная активность, хороший слух, критичность ума, внимательность, прекрасная дикция, подвижность, средний рост, артистичность</w:t>
      </w:r>
      <w:proofErr w:type="gramEnd"/>
    </w:p>
    <w:p w:rsidR="00D71BDC" w:rsidRDefault="00D71BDC" w:rsidP="00D71BDC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Задание 2. Из приведенных примеров выберите те, которые характеризует поведение человека как индивида и как личности. Обоснуйте ответы. </w:t>
      </w:r>
    </w:p>
    <w:p w:rsidR="00D71BDC" w:rsidRDefault="00D71BDC" w:rsidP="00D71BDC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У девочки наблюдается медлительность в моторике, в речи, в мышлении, в возникновении чувств. Она медленно и с трудом переключается с одного вида деятельности на другой. </w:t>
      </w:r>
    </w:p>
    <w:p w:rsidR="00D71BDC" w:rsidRDefault="00D71BDC" w:rsidP="00D71BDC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Сотрудник рассказывает коллеге, как он распределяет рабочее время. </w:t>
      </w:r>
    </w:p>
    <w:p w:rsidR="00D71BDC" w:rsidRDefault="00D71BDC" w:rsidP="00D71BDC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Учитель внес предложения, осуществление которых значительно повысило успеваемость в школе. </w:t>
      </w:r>
    </w:p>
    <w:p w:rsidR="00D71BDC" w:rsidRDefault="00D71BDC" w:rsidP="00D71BDC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У студента К. прекрасная дикция и приятный голос. </w:t>
      </w:r>
    </w:p>
    <w:p w:rsidR="00D71BDC" w:rsidRDefault="00D71BDC" w:rsidP="00D71BDC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Мальчик записался в шахматный клуб. </w:t>
      </w:r>
    </w:p>
    <w:p w:rsidR="00D71BDC" w:rsidRDefault="00D71BDC" w:rsidP="00D71BDC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е) Девушка отличается выразительной мимикой, резкими движениями и быстрой походкой.</w:t>
      </w:r>
    </w:p>
    <w:p w:rsidR="00D71BDC" w:rsidRDefault="00D71BDC" w:rsidP="00D71BDC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Задание 3. Напишите перечень личностных свойств и распределите их по группам в соответствии с психологической структурой личности: познавательная сфера,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потребностно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-мотивационная сфера, эмоциональная сфера, волевая сфера, способности, характер, самосознание.</w:t>
      </w:r>
    </w:p>
    <w:p w:rsidR="00D71BDC" w:rsidRDefault="00D71BDC" w:rsidP="00D71BDC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самоконтроля:</w:t>
      </w:r>
    </w:p>
    <w:p w:rsidR="00D71BDC" w:rsidRDefault="00D71BDC" w:rsidP="00D71BD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Дайте определение понятию «Личность»;</w:t>
      </w:r>
    </w:p>
    <w:p w:rsidR="00D71BDC" w:rsidRDefault="00D71BDC" w:rsidP="00D71BD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Дайте определение понятиям «человек», «индивид»,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индивидуальност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D71BDC" w:rsidRDefault="00D71BDC" w:rsidP="00D71BD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Охарактеризуйте соотношение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биологического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социального в развитии личности;</w:t>
      </w:r>
    </w:p>
    <w:p w:rsidR="00D71BDC" w:rsidRDefault="00D71BDC" w:rsidP="00D71BD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Дайте характеристику уровням притязаний, которыми может обладать личность;</w:t>
      </w:r>
    </w:p>
    <w:p w:rsidR="00D71BDC" w:rsidRDefault="00D71BDC" w:rsidP="00D71BD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Дайте краткую характеристику стратегии жизни личности.</w:t>
      </w:r>
    </w:p>
    <w:p w:rsidR="00D71BDC" w:rsidRDefault="00D71BDC" w:rsidP="00D71BDC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1BDC" w:rsidRDefault="00D71BDC" w:rsidP="00D71B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3E7F" w:rsidRDefault="00713E7F">
      <w:bookmarkStart w:id="0" w:name="_GoBack"/>
      <w:bookmarkEnd w:id="0"/>
    </w:p>
    <w:sectPr w:rsidR="0071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78F8"/>
    <w:multiLevelType w:val="hybridMultilevel"/>
    <w:tmpl w:val="63460704"/>
    <w:lvl w:ilvl="0" w:tplc="857A42E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4C"/>
    <w:rsid w:val="000826E2"/>
    <w:rsid w:val="001A008B"/>
    <w:rsid w:val="00271E18"/>
    <w:rsid w:val="0029664C"/>
    <w:rsid w:val="0037478E"/>
    <w:rsid w:val="003A509F"/>
    <w:rsid w:val="003E0ACE"/>
    <w:rsid w:val="00447064"/>
    <w:rsid w:val="004A1294"/>
    <w:rsid w:val="004F250A"/>
    <w:rsid w:val="005034DC"/>
    <w:rsid w:val="0055226D"/>
    <w:rsid w:val="00631E5A"/>
    <w:rsid w:val="006B4CF2"/>
    <w:rsid w:val="00713E7F"/>
    <w:rsid w:val="00856B41"/>
    <w:rsid w:val="008D4809"/>
    <w:rsid w:val="009E4014"/>
    <w:rsid w:val="00B55617"/>
    <w:rsid w:val="00BE3F36"/>
    <w:rsid w:val="00C143AD"/>
    <w:rsid w:val="00CC1A6F"/>
    <w:rsid w:val="00CD15F1"/>
    <w:rsid w:val="00D5634F"/>
    <w:rsid w:val="00D71BDC"/>
    <w:rsid w:val="00E63E5D"/>
    <w:rsid w:val="00ED1ABF"/>
    <w:rsid w:val="00F26665"/>
    <w:rsid w:val="00F50BEA"/>
    <w:rsid w:val="00F9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BD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BD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2171</Words>
  <Characters>12377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2020-11-03T08:18:00Z</dcterms:created>
  <dcterms:modified xsi:type="dcterms:W3CDTF">2020-11-03T08:18:00Z</dcterms:modified>
</cp:coreProperties>
</file>