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5B" w:rsidRDefault="00D730BF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16</w:t>
      </w:r>
      <w:r w:rsidR="002F365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.02.2022 г.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Группа РГ-18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Новейшие технологии защиты от фильтрационных процессов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1 пара. Лекция. 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D730BF" w:rsidRPr="00D730BF" w:rsidRDefault="00D730BF" w:rsidP="00D730BF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Тема 2 </w:t>
      </w:r>
      <w:r w:rsidR="002F365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Pr="00D730B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Гидрогеологические классификации и типы обводненных месторождений</w:t>
      </w:r>
    </w:p>
    <w:p w:rsidR="00D730BF" w:rsidRDefault="00D730BF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</w:t>
      </w: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  2 пара.  Лабораторная работа № 1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Тема :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Противофильтрационные завесы</w:t>
      </w:r>
    </w:p>
    <w:p w:rsidR="002F365B" w:rsidRDefault="002F365B" w:rsidP="002F3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F365B">
        <w:rPr>
          <w:rFonts w:ascii="Times New Roman" w:hAnsi="Times New Roman" w:cs="Times New Roman"/>
          <w:sz w:val="28"/>
          <w:szCs w:val="28"/>
        </w:rPr>
        <w:t xml:space="preserve"> Рассчитать и спроектировать схему</w:t>
      </w:r>
      <w:r>
        <w:rPr>
          <w:rFonts w:ascii="Times New Roman" w:hAnsi="Times New Roman" w:cs="Times New Roman"/>
          <w:sz w:val="28"/>
          <w:szCs w:val="28"/>
        </w:rPr>
        <w:t xml:space="preserve"> противофильтрационной завесы (</w:t>
      </w:r>
      <w:r w:rsidRPr="002F365B">
        <w:rPr>
          <w:rFonts w:ascii="Times New Roman" w:hAnsi="Times New Roman" w:cs="Times New Roman"/>
          <w:sz w:val="28"/>
          <w:szCs w:val="28"/>
        </w:rPr>
        <w:t>завес) для заданных условий:</w:t>
      </w:r>
    </w:p>
    <w:p w:rsidR="00FB4830" w:rsidRPr="002F365B" w:rsidRDefault="002F365B" w:rsidP="002F365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Карьер строительных материалов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( известняки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>). Проходка вскрышных уступов   осадочных породах.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0- 8,0 – супеси с щебнем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8,0- 15,25 –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глины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переслаивающиеся с суглинками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15,25 – 21,6 – пески к/з с гравием, водопроницаемые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Кф</w:t>
      </w:r>
      <w:proofErr w:type="spellEnd"/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= 4,5 м /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21,6 – 28,2 – глины плотные, вязкие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28,2 – 42,5 - известняки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трещиноватые ,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выветрелые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42,5 – 60,0 – известняки плотные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УПВ с – 16,2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Длина карьера - 85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Ширина – 43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Максимальная проектная глубина – 60,0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Высота уступа 8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При проектировании и устройстве ПФЗ следует соблюдать требования свода правил: СП 103.13330.2012; СП 23.13330, СП 45.13330, СП 69.13330 и др.</w:t>
      </w:r>
    </w:p>
    <w:p w:rsidR="001C590D" w:rsidRDefault="001C590D"/>
    <w:sectPr w:rsidR="001C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50BC"/>
    <w:multiLevelType w:val="hybridMultilevel"/>
    <w:tmpl w:val="12B29CB6"/>
    <w:lvl w:ilvl="0" w:tplc="5B8ED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A8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A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0F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8C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2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E4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D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5B"/>
    <w:rsid w:val="00144BF7"/>
    <w:rsid w:val="001C590D"/>
    <w:rsid w:val="002F365B"/>
    <w:rsid w:val="009500F7"/>
    <w:rsid w:val="00D730BF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D411C-78DC-4E10-AC3F-1D641596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2022-02-13T06:00:00Z</dcterms:created>
  <dcterms:modified xsi:type="dcterms:W3CDTF">2022-02-13T06:00:00Z</dcterms:modified>
</cp:coreProperties>
</file>