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BB9950" w14:textId="77777777" w:rsidR="00934E2A" w:rsidRDefault="00934E2A" w:rsidP="00934E2A">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ЗАДАНИЕ ДЛЯ РАБОТЫ</w:t>
      </w:r>
    </w:p>
    <w:p w14:paraId="79F56C0C" w14:textId="77777777" w:rsidR="00934E2A" w:rsidRDefault="00934E2A" w:rsidP="00934E2A">
      <w:pPr>
        <w:jc w:val="center"/>
        <w:rPr>
          <w:rFonts w:ascii="Times New Roman" w:hAnsi="Times New Roman" w:cs="Times New Roman"/>
          <w:b/>
          <w:sz w:val="28"/>
          <w:szCs w:val="28"/>
        </w:rPr>
      </w:pPr>
      <w:r>
        <w:rPr>
          <w:rFonts w:ascii="Times New Roman" w:hAnsi="Times New Roman" w:cs="Times New Roman"/>
          <w:b/>
          <w:sz w:val="28"/>
          <w:szCs w:val="28"/>
        </w:rPr>
        <w:t xml:space="preserve"> В УСЛОВИЯХ ДИСТАНЦИОННОГО ОБУЧЕНИЯ</w:t>
      </w:r>
    </w:p>
    <w:p w14:paraId="573F0E54" w14:textId="6E9FC9F1" w:rsidR="00934E2A" w:rsidRDefault="00934E2A" w:rsidP="00934E2A">
      <w:pPr>
        <w:jc w:val="center"/>
        <w:rPr>
          <w:rFonts w:ascii="Times New Roman" w:hAnsi="Times New Roman" w:cs="Times New Roman"/>
          <w:b/>
          <w:bCs/>
          <w:snapToGrid w:val="0"/>
          <w:sz w:val="28"/>
          <w:szCs w:val="28"/>
        </w:rPr>
      </w:pPr>
      <w:r>
        <w:rPr>
          <w:rFonts w:ascii="Times New Roman" w:hAnsi="Times New Roman" w:cs="Times New Roman"/>
          <w:b/>
          <w:sz w:val="28"/>
          <w:szCs w:val="28"/>
        </w:rPr>
        <w:t xml:space="preserve">ПО ДИСЦИПЛИНЕ: </w:t>
      </w:r>
      <w:r>
        <w:rPr>
          <w:rFonts w:ascii="Times New Roman" w:hAnsi="Times New Roman" w:cs="Times New Roman"/>
          <w:b/>
          <w:bCs/>
          <w:snapToGrid w:val="0"/>
          <w:sz w:val="28"/>
          <w:szCs w:val="28"/>
        </w:rPr>
        <w:t>ЭКОНОМИКА ОРГАНИЗАЦИИ</w:t>
      </w:r>
    </w:p>
    <w:p w14:paraId="2915A407" w14:textId="70189C7D" w:rsidR="00934E2A" w:rsidRDefault="00934E2A" w:rsidP="00934E2A">
      <w:pPr>
        <w:jc w:val="center"/>
        <w:rPr>
          <w:rFonts w:ascii="Times New Roman" w:hAnsi="Times New Roman" w:cs="Times New Roman"/>
          <w:b/>
          <w:sz w:val="28"/>
          <w:szCs w:val="28"/>
        </w:rPr>
      </w:pPr>
      <w:r>
        <w:rPr>
          <w:rFonts w:ascii="Times New Roman" w:hAnsi="Times New Roman" w:cs="Times New Roman"/>
          <w:b/>
          <w:sz w:val="28"/>
          <w:szCs w:val="28"/>
        </w:rPr>
        <w:t xml:space="preserve"> ДЛЯ ОБУЧАЮЩИХСЯ ГРУППЫ </w:t>
      </w:r>
      <w:r w:rsidR="001B7115">
        <w:rPr>
          <w:rFonts w:ascii="Times New Roman" w:hAnsi="Times New Roman" w:cs="Times New Roman"/>
          <w:b/>
          <w:sz w:val="28"/>
          <w:szCs w:val="28"/>
        </w:rPr>
        <w:t>ФК</w:t>
      </w:r>
      <w:r>
        <w:rPr>
          <w:rFonts w:ascii="Times New Roman" w:hAnsi="Times New Roman" w:cs="Times New Roman"/>
          <w:b/>
          <w:sz w:val="28"/>
          <w:szCs w:val="28"/>
        </w:rPr>
        <w:t>-21-2</w:t>
      </w:r>
    </w:p>
    <w:p w14:paraId="3E426F85" w14:textId="77777777" w:rsidR="00934E2A" w:rsidRDefault="00934E2A" w:rsidP="00934E2A">
      <w:pPr>
        <w:jc w:val="center"/>
        <w:rPr>
          <w:rFonts w:ascii="Times New Roman" w:hAnsi="Times New Roman" w:cs="Times New Roman"/>
          <w:b/>
          <w:sz w:val="28"/>
          <w:szCs w:val="28"/>
        </w:rPr>
      </w:pPr>
    </w:p>
    <w:p w14:paraId="15BD0607" w14:textId="5BD31F9D" w:rsidR="00934E2A" w:rsidRDefault="00934E2A" w:rsidP="00934E2A">
      <w:pPr>
        <w:jc w:val="center"/>
        <w:rPr>
          <w:rFonts w:ascii="Times New Roman" w:hAnsi="Times New Roman" w:cs="Times New Roman"/>
          <w:b/>
          <w:bCs/>
          <w:snapToGrid w:val="0"/>
          <w:sz w:val="28"/>
          <w:szCs w:val="28"/>
        </w:rPr>
      </w:pPr>
      <w:r>
        <w:rPr>
          <w:rFonts w:ascii="Times New Roman" w:hAnsi="Times New Roman" w:cs="Times New Roman"/>
          <w:b/>
          <w:bCs/>
          <w:snapToGrid w:val="0"/>
          <w:sz w:val="28"/>
          <w:szCs w:val="28"/>
        </w:rPr>
        <w:t xml:space="preserve">Тематика занятия </w:t>
      </w:r>
      <w:r w:rsidR="00820455">
        <w:rPr>
          <w:rFonts w:ascii="Times New Roman" w:hAnsi="Times New Roman" w:cs="Times New Roman"/>
          <w:b/>
          <w:bCs/>
          <w:snapToGrid w:val="0"/>
          <w:sz w:val="28"/>
          <w:szCs w:val="28"/>
        </w:rPr>
        <w:t>15</w:t>
      </w:r>
      <w:r>
        <w:rPr>
          <w:rFonts w:ascii="Times New Roman" w:hAnsi="Times New Roman" w:cs="Times New Roman"/>
          <w:b/>
          <w:bCs/>
          <w:snapToGrid w:val="0"/>
          <w:sz w:val="28"/>
          <w:szCs w:val="28"/>
        </w:rPr>
        <w:t>.02.2022 г.</w:t>
      </w:r>
    </w:p>
    <w:p w14:paraId="0F9D03AD" w14:textId="77777777" w:rsidR="00934E2A" w:rsidRDefault="00934E2A" w:rsidP="00934E2A">
      <w:pPr>
        <w:pStyle w:val="a3"/>
        <w:numPr>
          <w:ilvl w:val="0"/>
          <w:numId w:val="1"/>
        </w:numPr>
        <w:rPr>
          <w:rFonts w:ascii="Times New Roman" w:hAnsi="Times New Roman"/>
          <w:snapToGrid w:val="0"/>
          <w:sz w:val="28"/>
          <w:szCs w:val="28"/>
        </w:rPr>
      </w:pPr>
      <w:r>
        <w:rPr>
          <w:rFonts w:ascii="Times New Roman" w:hAnsi="Times New Roman"/>
          <w:snapToGrid w:val="0"/>
          <w:sz w:val="28"/>
          <w:szCs w:val="28"/>
        </w:rPr>
        <w:t>Лекция (2 часа)</w:t>
      </w:r>
    </w:p>
    <w:p w14:paraId="1FFDAA34" w14:textId="069F6D76" w:rsidR="00934E2A" w:rsidRDefault="00934E2A" w:rsidP="00934E2A">
      <w:pPr>
        <w:pStyle w:val="1"/>
        <w:spacing w:line="240" w:lineRule="auto"/>
        <w:ind w:firstLine="709"/>
        <w:rPr>
          <w:sz w:val="28"/>
          <w:szCs w:val="28"/>
        </w:rPr>
      </w:pPr>
      <w:r>
        <w:rPr>
          <w:snapToGrid w:val="0"/>
          <w:sz w:val="28"/>
          <w:szCs w:val="28"/>
        </w:rPr>
        <w:t xml:space="preserve">Содержание лекции: </w:t>
      </w:r>
      <w:r w:rsidR="00206D68">
        <w:rPr>
          <w:sz w:val="28"/>
          <w:szCs w:val="28"/>
        </w:rPr>
        <w:t>нематериальные активы предприятия</w:t>
      </w:r>
      <w:r w:rsidR="00274B03">
        <w:rPr>
          <w:sz w:val="28"/>
          <w:szCs w:val="28"/>
        </w:rPr>
        <w:t>.</w:t>
      </w:r>
    </w:p>
    <w:p w14:paraId="6177544C" w14:textId="77777777" w:rsidR="00934E2A" w:rsidRDefault="00934E2A" w:rsidP="00934E2A">
      <w:pPr>
        <w:ind w:firstLine="709"/>
        <w:rPr>
          <w:rFonts w:ascii="Times New Roman" w:hAnsi="Times New Roman" w:cs="Times New Roman"/>
          <w:snapToGrid w:val="0"/>
          <w:sz w:val="28"/>
          <w:szCs w:val="28"/>
          <w:u w:val="single"/>
        </w:rPr>
      </w:pPr>
    </w:p>
    <w:p w14:paraId="39E9C56C" w14:textId="77987806" w:rsidR="00934E2A" w:rsidRDefault="00934E2A" w:rsidP="00934E2A">
      <w:pPr>
        <w:ind w:firstLine="709"/>
        <w:rPr>
          <w:rFonts w:ascii="Times New Roman" w:hAnsi="Times New Roman" w:cs="Times New Roman"/>
          <w:b/>
          <w:color w:val="000000"/>
          <w:spacing w:val="-5"/>
          <w:sz w:val="28"/>
          <w:szCs w:val="28"/>
          <w:u w:val="single"/>
        </w:rPr>
      </w:pPr>
      <w:r>
        <w:rPr>
          <w:rFonts w:ascii="Times New Roman" w:hAnsi="Times New Roman" w:cs="Times New Roman"/>
          <w:snapToGrid w:val="0"/>
          <w:sz w:val="28"/>
          <w:szCs w:val="28"/>
          <w:u w:val="single"/>
        </w:rPr>
        <w:t xml:space="preserve">Проверка выполнения задания будет осуществляться по расписанию занятий, то есть </w:t>
      </w:r>
      <w:r w:rsidR="00820455">
        <w:rPr>
          <w:rFonts w:ascii="Times New Roman" w:hAnsi="Times New Roman" w:cs="Times New Roman"/>
          <w:snapToGrid w:val="0"/>
          <w:sz w:val="28"/>
          <w:szCs w:val="28"/>
          <w:u w:val="single"/>
        </w:rPr>
        <w:t>15</w:t>
      </w:r>
      <w:r>
        <w:rPr>
          <w:rFonts w:ascii="Times New Roman" w:hAnsi="Times New Roman" w:cs="Times New Roman"/>
          <w:snapToGrid w:val="0"/>
          <w:sz w:val="28"/>
          <w:szCs w:val="28"/>
          <w:u w:val="single"/>
        </w:rPr>
        <w:t>.02.2022 г.!</w:t>
      </w:r>
    </w:p>
    <w:p w14:paraId="3F296C74" w14:textId="77777777" w:rsidR="00206D68" w:rsidRPr="00206D68" w:rsidRDefault="00934E2A" w:rsidP="00206D68">
      <w:pPr>
        <w:tabs>
          <w:tab w:val="center" w:pos="0"/>
          <w:tab w:val="left" w:pos="2520"/>
        </w:tabs>
        <w:spacing w:before="360" w:after="240" w:line="360" w:lineRule="auto"/>
        <w:ind w:firstLine="709"/>
        <w:jc w:val="center"/>
        <w:rPr>
          <w:rFonts w:ascii="Times New Roman" w:hAnsi="Times New Roman" w:cs="Times New Roman"/>
          <w:b/>
          <w:sz w:val="32"/>
          <w:szCs w:val="32"/>
        </w:rPr>
      </w:pPr>
      <w:r>
        <w:rPr>
          <w:rFonts w:ascii="Tahoma" w:eastAsia="Times New Roman" w:hAnsi="Tahoma" w:cs="Tahoma"/>
          <w:color w:val="333333"/>
          <w:sz w:val="26"/>
          <w:szCs w:val="26"/>
          <w:lang w:eastAsia="ru-RU"/>
        </w:rPr>
        <w:br/>
      </w:r>
      <w:r w:rsidRPr="00206D68">
        <w:rPr>
          <w:rFonts w:ascii="Times New Roman" w:hAnsi="Times New Roman" w:cs="Times New Roman"/>
          <w:b/>
          <w:bCs/>
          <w:sz w:val="32"/>
          <w:szCs w:val="32"/>
        </w:rPr>
        <w:t xml:space="preserve">Тема: </w:t>
      </w:r>
      <w:r w:rsidR="00206D68" w:rsidRPr="00206D68">
        <w:rPr>
          <w:rFonts w:ascii="Times New Roman" w:hAnsi="Times New Roman" w:cs="Times New Roman"/>
          <w:b/>
          <w:sz w:val="32"/>
          <w:szCs w:val="32"/>
        </w:rPr>
        <w:t>Нематериальные активы предприятия</w:t>
      </w:r>
    </w:p>
    <w:p w14:paraId="33326998" w14:textId="77777777" w:rsidR="00206D68" w:rsidRPr="00206D68" w:rsidRDefault="00206D68" w:rsidP="00206D68">
      <w:pPr>
        <w:tabs>
          <w:tab w:val="center" w:pos="0"/>
          <w:tab w:val="left" w:pos="6500"/>
          <w:tab w:val="left" w:pos="7380"/>
        </w:tabs>
        <w:spacing w:after="0" w:line="360" w:lineRule="auto"/>
        <w:ind w:firstLine="709"/>
        <w:jc w:val="both"/>
        <w:rPr>
          <w:rFonts w:ascii="Times New Roman" w:hAnsi="Times New Roman" w:cs="Times New Roman"/>
          <w:sz w:val="28"/>
          <w:szCs w:val="28"/>
        </w:rPr>
      </w:pPr>
      <w:r w:rsidRPr="00206D68">
        <w:rPr>
          <w:rFonts w:ascii="Times New Roman" w:hAnsi="Times New Roman" w:cs="Times New Roman"/>
          <w:i/>
          <w:sz w:val="28"/>
          <w:szCs w:val="28"/>
        </w:rPr>
        <w:t>Нематериальные активы</w:t>
      </w:r>
      <w:r w:rsidRPr="00206D68">
        <w:rPr>
          <w:rFonts w:ascii="Times New Roman" w:hAnsi="Times New Roman" w:cs="Times New Roman"/>
          <w:sz w:val="28"/>
          <w:szCs w:val="28"/>
        </w:rPr>
        <w:t xml:space="preserve"> – группа активов предприятия, имеющие для предприятия стоимость, но не имеющие физического содержания.</w:t>
      </w:r>
    </w:p>
    <w:p w14:paraId="3009C2B0" w14:textId="77777777" w:rsidR="00206D68" w:rsidRPr="00206D68" w:rsidRDefault="00206D68" w:rsidP="00206D68">
      <w:pPr>
        <w:tabs>
          <w:tab w:val="center" w:pos="0"/>
          <w:tab w:val="left" w:pos="6500"/>
          <w:tab w:val="left" w:pos="7380"/>
        </w:tabs>
        <w:spacing w:after="0" w:line="360" w:lineRule="auto"/>
        <w:ind w:firstLine="709"/>
        <w:jc w:val="both"/>
        <w:rPr>
          <w:rFonts w:ascii="Times New Roman" w:hAnsi="Times New Roman" w:cs="Times New Roman"/>
          <w:sz w:val="28"/>
          <w:szCs w:val="28"/>
        </w:rPr>
      </w:pPr>
      <w:r w:rsidRPr="00206D68">
        <w:rPr>
          <w:rFonts w:ascii="Times New Roman" w:hAnsi="Times New Roman" w:cs="Times New Roman"/>
          <w:sz w:val="28"/>
          <w:szCs w:val="28"/>
        </w:rPr>
        <w:t>Для того, чтобы отнести объект к данной группе активов, необходимы следующие условия:</w:t>
      </w:r>
    </w:p>
    <w:p w14:paraId="017EA4F2" w14:textId="77777777" w:rsidR="00206D68" w:rsidRPr="00206D68" w:rsidRDefault="00206D68" w:rsidP="00206D68">
      <w:pPr>
        <w:numPr>
          <w:ilvl w:val="0"/>
          <w:numId w:val="3"/>
        </w:numPr>
        <w:tabs>
          <w:tab w:val="center" w:pos="0"/>
        </w:tabs>
        <w:spacing w:after="0" w:line="360" w:lineRule="auto"/>
        <w:ind w:left="0" w:firstLine="709"/>
        <w:jc w:val="both"/>
        <w:rPr>
          <w:rFonts w:ascii="Times New Roman" w:hAnsi="Times New Roman" w:cs="Times New Roman"/>
          <w:sz w:val="28"/>
          <w:szCs w:val="28"/>
        </w:rPr>
      </w:pPr>
      <w:r w:rsidRPr="00206D68">
        <w:rPr>
          <w:rFonts w:ascii="Times New Roman" w:hAnsi="Times New Roman" w:cs="Times New Roman"/>
          <w:sz w:val="28"/>
          <w:szCs w:val="28"/>
        </w:rPr>
        <w:t>отсутствие материально−вещественной (физической) структуры;</w:t>
      </w:r>
    </w:p>
    <w:p w14:paraId="728A8492" w14:textId="77777777" w:rsidR="00206D68" w:rsidRPr="00206D68" w:rsidRDefault="00206D68" w:rsidP="00206D68">
      <w:pPr>
        <w:numPr>
          <w:ilvl w:val="0"/>
          <w:numId w:val="3"/>
        </w:numPr>
        <w:tabs>
          <w:tab w:val="center" w:pos="0"/>
        </w:tabs>
        <w:spacing w:after="0" w:line="360" w:lineRule="auto"/>
        <w:ind w:left="0" w:firstLine="709"/>
        <w:jc w:val="both"/>
        <w:rPr>
          <w:rFonts w:ascii="Times New Roman" w:hAnsi="Times New Roman" w:cs="Times New Roman"/>
          <w:sz w:val="28"/>
          <w:szCs w:val="28"/>
        </w:rPr>
      </w:pPr>
      <w:r w:rsidRPr="00206D68">
        <w:rPr>
          <w:rFonts w:ascii="Times New Roman" w:hAnsi="Times New Roman" w:cs="Times New Roman"/>
          <w:sz w:val="28"/>
          <w:szCs w:val="28"/>
        </w:rPr>
        <w:t xml:space="preserve"> возможность идентификации (выделения, отделения) от другого имущества;</w:t>
      </w:r>
    </w:p>
    <w:p w14:paraId="470CB8C5" w14:textId="77777777" w:rsidR="00206D68" w:rsidRPr="00206D68" w:rsidRDefault="00206D68" w:rsidP="00206D68">
      <w:pPr>
        <w:numPr>
          <w:ilvl w:val="0"/>
          <w:numId w:val="3"/>
        </w:numPr>
        <w:tabs>
          <w:tab w:val="center" w:pos="0"/>
        </w:tabs>
        <w:spacing w:after="0" w:line="360" w:lineRule="auto"/>
        <w:ind w:left="0" w:firstLine="709"/>
        <w:jc w:val="both"/>
        <w:rPr>
          <w:rFonts w:ascii="Times New Roman" w:hAnsi="Times New Roman" w:cs="Times New Roman"/>
          <w:sz w:val="28"/>
          <w:szCs w:val="28"/>
        </w:rPr>
      </w:pPr>
      <w:r w:rsidRPr="00206D68">
        <w:rPr>
          <w:rFonts w:ascii="Times New Roman" w:hAnsi="Times New Roman" w:cs="Times New Roman"/>
          <w:sz w:val="28"/>
          <w:szCs w:val="28"/>
        </w:rPr>
        <w:t xml:space="preserve"> использование в производстве продукции (работ, услуг), либо для управленческих нужд предприятия;</w:t>
      </w:r>
    </w:p>
    <w:p w14:paraId="4E1939F4" w14:textId="77777777" w:rsidR="00206D68" w:rsidRPr="00206D68" w:rsidRDefault="00206D68" w:rsidP="00206D68">
      <w:pPr>
        <w:numPr>
          <w:ilvl w:val="0"/>
          <w:numId w:val="3"/>
        </w:numPr>
        <w:tabs>
          <w:tab w:val="center" w:pos="0"/>
        </w:tabs>
        <w:spacing w:after="0" w:line="360" w:lineRule="auto"/>
        <w:ind w:left="0" w:firstLine="709"/>
        <w:jc w:val="both"/>
        <w:rPr>
          <w:rFonts w:ascii="Times New Roman" w:hAnsi="Times New Roman" w:cs="Times New Roman"/>
          <w:sz w:val="28"/>
          <w:szCs w:val="28"/>
        </w:rPr>
      </w:pPr>
      <w:r w:rsidRPr="00206D68">
        <w:rPr>
          <w:rFonts w:ascii="Times New Roman" w:hAnsi="Times New Roman" w:cs="Times New Roman"/>
          <w:sz w:val="28"/>
          <w:szCs w:val="28"/>
        </w:rPr>
        <w:t xml:space="preserve"> использование в течение длительного времени (свыше одного года);</w:t>
      </w:r>
    </w:p>
    <w:p w14:paraId="38D11E0F" w14:textId="77777777" w:rsidR="00206D68" w:rsidRPr="00206D68" w:rsidRDefault="00206D68" w:rsidP="00206D68">
      <w:pPr>
        <w:numPr>
          <w:ilvl w:val="0"/>
          <w:numId w:val="3"/>
        </w:numPr>
        <w:tabs>
          <w:tab w:val="center" w:pos="0"/>
        </w:tabs>
        <w:spacing w:after="0" w:line="360" w:lineRule="auto"/>
        <w:ind w:left="0" w:firstLine="709"/>
        <w:jc w:val="both"/>
        <w:rPr>
          <w:rFonts w:ascii="Times New Roman" w:hAnsi="Times New Roman" w:cs="Times New Roman"/>
          <w:sz w:val="28"/>
          <w:szCs w:val="28"/>
        </w:rPr>
      </w:pPr>
      <w:r w:rsidRPr="00206D68">
        <w:rPr>
          <w:rFonts w:ascii="Times New Roman" w:hAnsi="Times New Roman" w:cs="Times New Roman"/>
          <w:sz w:val="28"/>
          <w:szCs w:val="28"/>
        </w:rPr>
        <w:t xml:space="preserve"> не предполагается последующая перепродажа предприятием данного имущества;</w:t>
      </w:r>
    </w:p>
    <w:p w14:paraId="497AE5D0" w14:textId="77777777" w:rsidR="00206D68" w:rsidRPr="00206D68" w:rsidRDefault="00206D68" w:rsidP="00206D68">
      <w:pPr>
        <w:numPr>
          <w:ilvl w:val="0"/>
          <w:numId w:val="3"/>
        </w:numPr>
        <w:tabs>
          <w:tab w:val="center" w:pos="0"/>
        </w:tabs>
        <w:spacing w:after="0" w:line="360" w:lineRule="auto"/>
        <w:ind w:left="0" w:firstLine="709"/>
        <w:jc w:val="both"/>
        <w:rPr>
          <w:rFonts w:ascii="Times New Roman" w:hAnsi="Times New Roman" w:cs="Times New Roman"/>
          <w:sz w:val="28"/>
          <w:szCs w:val="28"/>
        </w:rPr>
      </w:pPr>
      <w:r w:rsidRPr="00206D68">
        <w:rPr>
          <w:rFonts w:ascii="Times New Roman" w:hAnsi="Times New Roman" w:cs="Times New Roman"/>
          <w:sz w:val="28"/>
          <w:szCs w:val="28"/>
        </w:rPr>
        <w:t xml:space="preserve"> способность приносить предприятию экономические выгоды (доход) в будущем;</w:t>
      </w:r>
    </w:p>
    <w:p w14:paraId="0ACF3787" w14:textId="77777777" w:rsidR="00206D68" w:rsidRPr="00206D68" w:rsidRDefault="00206D68" w:rsidP="00206D68">
      <w:pPr>
        <w:numPr>
          <w:ilvl w:val="0"/>
          <w:numId w:val="3"/>
        </w:numPr>
        <w:tabs>
          <w:tab w:val="center" w:pos="0"/>
        </w:tabs>
        <w:spacing w:after="0" w:line="360" w:lineRule="auto"/>
        <w:ind w:left="0" w:firstLine="709"/>
        <w:jc w:val="both"/>
        <w:rPr>
          <w:rFonts w:ascii="Times New Roman" w:hAnsi="Times New Roman" w:cs="Times New Roman"/>
          <w:sz w:val="28"/>
          <w:szCs w:val="28"/>
        </w:rPr>
      </w:pPr>
      <w:r w:rsidRPr="00206D68">
        <w:rPr>
          <w:rFonts w:ascii="Times New Roman" w:hAnsi="Times New Roman" w:cs="Times New Roman"/>
          <w:sz w:val="28"/>
          <w:szCs w:val="28"/>
        </w:rPr>
        <w:lastRenderedPageBreak/>
        <w:t xml:space="preserve"> наличие оформленных документов, подтверждающих существование самого актива и исключительные права предприятия на результаты интеллектуальной деятельности (патенты, свидетельства, другие охранные документы, договор уступки (приобретения) патента, товарного знака и т.д.).</w:t>
      </w:r>
    </w:p>
    <w:p w14:paraId="4A91FD26" w14:textId="77777777" w:rsidR="00206D68" w:rsidRPr="00206D68" w:rsidRDefault="00206D68" w:rsidP="00206D68">
      <w:pPr>
        <w:tabs>
          <w:tab w:val="center" w:pos="0"/>
          <w:tab w:val="left" w:pos="6500"/>
          <w:tab w:val="left" w:pos="7380"/>
        </w:tabs>
        <w:spacing w:after="0" w:line="360" w:lineRule="auto"/>
        <w:ind w:firstLine="709"/>
        <w:jc w:val="both"/>
        <w:rPr>
          <w:rFonts w:ascii="Times New Roman" w:hAnsi="Times New Roman" w:cs="Times New Roman"/>
          <w:sz w:val="28"/>
          <w:szCs w:val="28"/>
        </w:rPr>
      </w:pPr>
      <w:r w:rsidRPr="00206D68">
        <w:rPr>
          <w:rFonts w:ascii="Times New Roman" w:hAnsi="Times New Roman" w:cs="Times New Roman"/>
          <w:sz w:val="28"/>
          <w:szCs w:val="28"/>
        </w:rPr>
        <w:t>К нематериальным активам относят следующие объекты:</w:t>
      </w:r>
    </w:p>
    <w:p w14:paraId="5DA9831A" w14:textId="77777777" w:rsidR="00206D68" w:rsidRPr="00206D68" w:rsidRDefault="00206D68" w:rsidP="00206D68">
      <w:pPr>
        <w:numPr>
          <w:ilvl w:val="0"/>
          <w:numId w:val="2"/>
        </w:numPr>
        <w:tabs>
          <w:tab w:val="clear" w:pos="720"/>
          <w:tab w:val="center" w:pos="0"/>
          <w:tab w:val="num" w:pos="900"/>
          <w:tab w:val="left" w:pos="6500"/>
          <w:tab w:val="left" w:pos="7380"/>
        </w:tabs>
        <w:spacing w:after="0" w:line="360" w:lineRule="auto"/>
        <w:ind w:left="0" w:firstLine="709"/>
        <w:jc w:val="both"/>
        <w:rPr>
          <w:rFonts w:ascii="Times New Roman" w:hAnsi="Times New Roman" w:cs="Times New Roman"/>
          <w:sz w:val="28"/>
          <w:szCs w:val="28"/>
        </w:rPr>
      </w:pPr>
      <w:r w:rsidRPr="00206D68">
        <w:rPr>
          <w:rFonts w:ascii="Times New Roman" w:hAnsi="Times New Roman" w:cs="Times New Roman"/>
          <w:sz w:val="28"/>
          <w:szCs w:val="28"/>
        </w:rPr>
        <w:t xml:space="preserve"> исключительное право патентообладателя на изобретение, промышленный образец, полезную модель;</w:t>
      </w:r>
    </w:p>
    <w:p w14:paraId="4B1776A7" w14:textId="77777777" w:rsidR="00206D68" w:rsidRPr="00206D68" w:rsidRDefault="00206D68" w:rsidP="00206D68">
      <w:pPr>
        <w:numPr>
          <w:ilvl w:val="0"/>
          <w:numId w:val="2"/>
        </w:numPr>
        <w:tabs>
          <w:tab w:val="clear" w:pos="720"/>
          <w:tab w:val="center" w:pos="0"/>
          <w:tab w:val="num" w:pos="900"/>
          <w:tab w:val="left" w:pos="6500"/>
          <w:tab w:val="left" w:pos="7380"/>
        </w:tabs>
        <w:spacing w:after="0" w:line="360" w:lineRule="auto"/>
        <w:ind w:left="0" w:firstLine="709"/>
        <w:jc w:val="both"/>
        <w:rPr>
          <w:rFonts w:ascii="Times New Roman" w:hAnsi="Times New Roman" w:cs="Times New Roman"/>
          <w:sz w:val="28"/>
          <w:szCs w:val="28"/>
        </w:rPr>
      </w:pPr>
      <w:r w:rsidRPr="00206D68">
        <w:rPr>
          <w:rFonts w:ascii="Times New Roman" w:hAnsi="Times New Roman" w:cs="Times New Roman"/>
          <w:sz w:val="28"/>
          <w:szCs w:val="28"/>
        </w:rPr>
        <w:t>исключительное авторское право на программы для ЭВМ, базы данных;</w:t>
      </w:r>
    </w:p>
    <w:p w14:paraId="5E2FC852" w14:textId="77777777" w:rsidR="00206D68" w:rsidRPr="00206D68" w:rsidRDefault="00206D68" w:rsidP="00206D68">
      <w:pPr>
        <w:numPr>
          <w:ilvl w:val="0"/>
          <w:numId w:val="2"/>
        </w:numPr>
        <w:tabs>
          <w:tab w:val="clear" w:pos="720"/>
          <w:tab w:val="center" w:pos="0"/>
          <w:tab w:val="num" w:pos="900"/>
          <w:tab w:val="left" w:pos="6500"/>
          <w:tab w:val="left" w:pos="7380"/>
        </w:tabs>
        <w:spacing w:after="0" w:line="360" w:lineRule="auto"/>
        <w:ind w:left="0" w:firstLine="709"/>
        <w:jc w:val="both"/>
        <w:rPr>
          <w:rFonts w:ascii="Times New Roman" w:hAnsi="Times New Roman" w:cs="Times New Roman"/>
          <w:sz w:val="28"/>
          <w:szCs w:val="28"/>
        </w:rPr>
      </w:pPr>
      <w:r w:rsidRPr="00206D68">
        <w:rPr>
          <w:rFonts w:ascii="Times New Roman" w:hAnsi="Times New Roman" w:cs="Times New Roman"/>
          <w:sz w:val="28"/>
          <w:szCs w:val="28"/>
        </w:rPr>
        <w:t>исключительное право на топологии интегральных микросхем;</w:t>
      </w:r>
    </w:p>
    <w:p w14:paraId="6A24E1F4" w14:textId="77777777" w:rsidR="00206D68" w:rsidRPr="00206D68" w:rsidRDefault="00206D68" w:rsidP="00206D68">
      <w:pPr>
        <w:numPr>
          <w:ilvl w:val="0"/>
          <w:numId w:val="2"/>
        </w:numPr>
        <w:tabs>
          <w:tab w:val="clear" w:pos="720"/>
          <w:tab w:val="center" w:pos="0"/>
          <w:tab w:val="num" w:pos="900"/>
          <w:tab w:val="left" w:pos="6500"/>
          <w:tab w:val="left" w:pos="7380"/>
        </w:tabs>
        <w:spacing w:after="0" w:line="360" w:lineRule="auto"/>
        <w:ind w:left="0" w:firstLine="709"/>
        <w:jc w:val="both"/>
        <w:rPr>
          <w:rFonts w:ascii="Times New Roman" w:hAnsi="Times New Roman" w:cs="Times New Roman"/>
          <w:sz w:val="28"/>
          <w:szCs w:val="28"/>
        </w:rPr>
      </w:pPr>
      <w:r w:rsidRPr="00206D68">
        <w:rPr>
          <w:rFonts w:ascii="Times New Roman" w:hAnsi="Times New Roman" w:cs="Times New Roman"/>
          <w:sz w:val="28"/>
          <w:szCs w:val="28"/>
        </w:rPr>
        <w:t>исключительное право владельца на товарный знак и знак обслуживания, наименование места происхождения товара;</w:t>
      </w:r>
    </w:p>
    <w:p w14:paraId="23FD4AA0" w14:textId="77777777" w:rsidR="00206D68" w:rsidRPr="00206D68" w:rsidRDefault="00206D68" w:rsidP="00206D68">
      <w:pPr>
        <w:numPr>
          <w:ilvl w:val="0"/>
          <w:numId w:val="2"/>
        </w:numPr>
        <w:tabs>
          <w:tab w:val="clear" w:pos="720"/>
          <w:tab w:val="center" w:pos="0"/>
          <w:tab w:val="num" w:pos="900"/>
          <w:tab w:val="left" w:pos="6500"/>
          <w:tab w:val="left" w:pos="7380"/>
        </w:tabs>
        <w:spacing w:after="0" w:line="360" w:lineRule="auto"/>
        <w:ind w:left="0" w:firstLine="709"/>
        <w:jc w:val="both"/>
        <w:rPr>
          <w:rFonts w:ascii="Times New Roman" w:hAnsi="Times New Roman" w:cs="Times New Roman"/>
          <w:sz w:val="28"/>
          <w:szCs w:val="28"/>
        </w:rPr>
      </w:pPr>
      <w:r w:rsidRPr="00206D68">
        <w:rPr>
          <w:rFonts w:ascii="Times New Roman" w:hAnsi="Times New Roman" w:cs="Times New Roman"/>
          <w:sz w:val="28"/>
          <w:szCs w:val="28"/>
        </w:rPr>
        <w:t>исключительное право патентообладателя на селекционные достижения;</w:t>
      </w:r>
    </w:p>
    <w:p w14:paraId="47248EB4" w14:textId="77777777" w:rsidR="00206D68" w:rsidRPr="00206D68" w:rsidRDefault="00206D68" w:rsidP="00206D68">
      <w:pPr>
        <w:numPr>
          <w:ilvl w:val="0"/>
          <w:numId w:val="2"/>
        </w:numPr>
        <w:tabs>
          <w:tab w:val="clear" w:pos="720"/>
          <w:tab w:val="center" w:pos="0"/>
          <w:tab w:val="num" w:pos="900"/>
          <w:tab w:val="left" w:pos="6500"/>
          <w:tab w:val="left" w:pos="7380"/>
        </w:tabs>
        <w:spacing w:after="0" w:line="360" w:lineRule="auto"/>
        <w:ind w:left="0" w:firstLine="709"/>
        <w:jc w:val="both"/>
        <w:rPr>
          <w:rFonts w:ascii="Times New Roman" w:hAnsi="Times New Roman" w:cs="Times New Roman"/>
          <w:sz w:val="28"/>
          <w:szCs w:val="28"/>
        </w:rPr>
      </w:pPr>
      <w:r w:rsidRPr="00206D68">
        <w:rPr>
          <w:rFonts w:ascii="Times New Roman" w:hAnsi="Times New Roman" w:cs="Times New Roman"/>
          <w:sz w:val="28"/>
          <w:szCs w:val="28"/>
        </w:rPr>
        <w:t>деловая репутация организации (превышение покупной цены имущества над его оценочной (начальной) стоимостью);</w:t>
      </w:r>
    </w:p>
    <w:p w14:paraId="60835A2B" w14:textId="77777777" w:rsidR="00206D68" w:rsidRPr="00206D68" w:rsidRDefault="00206D68" w:rsidP="00206D68">
      <w:pPr>
        <w:numPr>
          <w:ilvl w:val="0"/>
          <w:numId w:val="2"/>
        </w:numPr>
        <w:tabs>
          <w:tab w:val="clear" w:pos="720"/>
          <w:tab w:val="center" w:pos="0"/>
          <w:tab w:val="num" w:pos="900"/>
          <w:tab w:val="left" w:pos="6500"/>
          <w:tab w:val="left" w:pos="7380"/>
        </w:tabs>
        <w:spacing w:after="0" w:line="360" w:lineRule="auto"/>
        <w:ind w:left="0" w:firstLine="709"/>
        <w:jc w:val="both"/>
        <w:rPr>
          <w:rFonts w:ascii="Times New Roman" w:hAnsi="Times New Roman" w:cs="Times New Roman"/>
          <w:sz w:val="28"/>
          <w:szCs w:val="28"/>
        </w:rPr>
      </w:pPr>
      <w:r w:rsidRPr="00206D68">
        <w:rPr>
          <w:rFonts w:ascii="Times New Roman" w:hAnsi="Times New Roman" w:cs="Times New Roman"/>
          <w:sz w:val="28"/>
          <w:szCs w:val="28"/>
        </w:rPr>
        <w:t>организационные расходы – расходы, связанные с образованием юридического лица, признанные в соответствии с учредительными документами частью вклада участников (учредителей) в уставный капитал.</w:t>
      </w:r>
    </w:p>
    <w:p w14:paraId="2A27081A" w14:textId="77777777" w:rsidR="00206D68" w:rsidRPr="00206D68" w:rsidRDefault="00206D68" w:rsidP="00206D68">
      <w:pPr>
        <w:tabs>
          <w:tab w:val="center" w:pos="540"/>
          <w:tab w:val="left" w:pos="6500"/>
          <w:tab w:val="left" w:pos="7380"/>
        </w:tabs>
        <w:spacing w:after="0" w:line="360" w:lineRule="auto"/>
        <w:ind w:firstLine="709"/>
        <w:jc w:val="both"/>
        <w:rPr>
          <w:rFonts w:ascii="Times New Roman" w:hAnsi="Times New Roman" w:cs="Times New Roman"/>
          <w:sz w:val="28"/>
          <w:szCs w:val="28"/>
        </w:rPr>
      </w:pPr>
      <w:r w:rsidRPr="00206D68">
        <w:rPr>
          <w:rFonts w:ascii="Times New Roman" w:hAnsi="Times New Roman" w:cs="Times New Roman"/>
          <w:sz w:val="28"/>
          <w:szCs w:val="28"/>
        </w:rPr>
        <w:t xml:space="preserve">Понятие </w:t>
      </w:r>
      <w:r w:rsidRPr="00206D68">
        <w:rPr>
          <w:rFonts w:ascii="Times New Roman" w:hAnsi="Times New Roman" w:cs="Times New Roman"/>
          <w:i/>
          <w:sz w:val="28"/>
          <w:szCs w:val="28"/>
        </w:rPr>
        <w:t>«исключительное право»</w:t>
      </w:r>
      <w:r w:rsidRPr="00206D68">
        <w:rPr>
          <w:rFonts w:ascii="Times New Roman" w:hAnsi="Times New Roman" w:cs="Times New Roman"/>
          <w:sz w:val="28"/>
          <w:szCs w:val="28"/>
        </w:rPr>
        <w:t xml:space="preserve"> характеризует интеллектуальную собственность на результаты интеллектуальной деятельности и приравненные к ним средства индивидуализации юридического лица, индивидуализации продукции (работ, услуг), такие как фирменное наименование, товарный знак, знак обслуживания и т.д.</w:t>
      </w:r>
    </w:p>
    <w:p w14:paraId="366E972D" w14:textId="77777777" w:rsidR="00206D68" w:rsidRPr="00206D68" w:rsidRDefault="00206D68" w:rsidP="00206D68">
      <w:pPr>
        <w:tabs>
          <w:tab w:val="center" w:pos="540"/>
          <w:tab w:val="left" w:pos="6500"/>
          <w:tab w:val="left" w:pos="7380"/>
        </w:tabs>
        <w:spacing w:after="0" w:line="360" w:lineRule="auto"/>
        <w:ind w:firstLine="709"/>
        <w:jc w:val="both"/>
        <w:rPr>
          <w:rFonts w:ascii="Times New Roman" w:hAnsi="Times New Roman" w:cs="Times New Roman"/>
          <w:sz w:val="28"/>
          <w:szCs w:val="28"/>
        </w:rPr>
      </w:pPr>
      <w:r w:rsidRPr="00206D68">
        <w:rPr>
          <w:rFonts w:ascii="Times New Roman" w:hAnsi="Times New Roman" w:cs="Times New Roman"/>
          <w:sz w:val="28"/>
          <w:szCs w:val="28"/>
        </w:rPr>
        <w:t xml:space="preserve">Товарный знак и знак обслуживания – это обозначения, способные отличать соответственно товары и услуги одних юридических лиц от однородных товаров и услуг других юридических лиц. Использование товарного знака считается применение его на товарах, для которых этот знак зарегистрирован, или их упаковке. Право на использование товарного знака </w:t>
      </w:r>
      <w:r w:rsidRPr="00206D68">
        <w:rPr>
          <w:rFonts w:ascii="Times New Roman" w:hAnsi="Times New Roman" w:cs="Times New Roman"/>
          <w:sz w:val="28"/>
          <w:szCs w:val="28"/>
        </w:rPr>
        <w:lastRenderedPageBreak/>
        <w:t xml:space="preserve">может быть предоставлено владельцем товарного знака (лицензиаром) другому лицу (лицензиату) по лицензионному договору.  </w:t>
      </w:r>
    </w:p>
    <w:p w14:paraId="4BAA68FF" w14:textId="5B0DC2B4" w:rsidR="00206D68" w:rsidRPr="00206D68" w:rsidRDefault="00206D68" w:rsidP="00206D68">
      <w:pPr>
        <w:tabs>
          <w:tab w:val="center" w:pos="540"/>
          <w:tab w:val="left" w:pos="6500"/>
          <w:tab w:val="left" w:pos="7380"/>
        </w:tabs>
        <w:spacing w:after="0" w:line="360" w:lineRule="auto"/>
        <w:ind w:firstLine="709"/>
        <w:jc w:val="both"/>
        <w:rPr>
          <w:rFonts w:ascii="Times New Roman" w:hAnsi="Times New Roman" w:cs="Times New Roman"/>
          <w:sz w:val="28"/>
          <w:szCs w:val="28"/>
        </w:rPr>
      </w:pPr>
      <w:r w:rsidRPr="00206D68">
        <w:rPr>
          <w:rFonts w:ascii="Times New Roman" w:hAnsi="Times New Roman" w:cs="Times New Roman"/>
          <w:sz w:val="28"/>
          <w:szCs w:val="28"/>
        </w:rPr>
        <w:t xml:space="preserve">Наименование места происхождения товара — это название страны, населенного пункта, используемое для обозначения товара, особые свойства которого исключительно определяются характерными для данного географического объекта природными условиями, людскими факторами. Использование наименования места происхождения товара считается применение его на товаре, упаковке, рекламе, проспектах, счетах, бланках и иной документации, связанной с введением товара в хозяйственный оборот. Например, минеральная вода «Нарзан», «Боржоми», «Кука», «Шиванда». В тоже время обозначения географических объектов, ставшие со временем видовыми (т.е. обозначают товар определенного вида) в результате их многократного и неконтролируемого использования в качестве наименования места происхождения товара признаны не могут. Например, «Вологодское масло», «Краковская колбаса» и т.д. этот товар ассоциируется не с географическим положением, а с определенной рецептурой, по которой этот продукт изготовлен. </w:t>
      </w:r>
    </w:p>
    <w:p w14:paraId="638ADBB2" w14:textId="77777777" w:rsidR="00206D68" w:rsidRPr="00206D68" w:rsidRDefault="00206D68" w:rsidP="00206D68">
      <w:pPr>
        <w:tabs>
          <w:tab w:val="center" w:pos="540"/>
          <w:tab w:val="left" w:pos="6500"/>
          <w:tab w:val="left" w:pos="7380"/>
        </w:tabs>
        <w:spacing w:after="0" w:line="360" w:lineRule="auto"/>
        <w:ind w:firstLine="709"/>
        <w:jc w:val="both"/>
        <w:rPr>
          <w:rFonts w:ascii="Times New Roman" w:hAnsi="Times New Roman" w:cs="Times New Roman"/>
          <w:sz w:val="28"/>
          <w:szCs w:val="28"/>
        </w:rPr>
      </w:pPr>
      <w:r w:rsidRPr="00206D68">
        <w:rPr>
          <w:rFonts w:ascii="Times New Roman" w:hAnsi="Times New Roman" w:cs="Times New Roman"/>
          <w:sz w:val="28"/>
          <w:szCs w:val="28"/>
        </w:rPr>
        <w:t>Фирменное наименование – это средство индивидуализации его обладателя и может быть использовано только с согласия правообладателя. Фирменное наименование коммерческой организации регистрируется вместе с самой организацией в составе ее учредительных документов. Юридическое лицо, зарегистрировавшее фирменное наименование, имеет исключительное право на его использование на вывесках, бланках, упаковке, рекламе и т.д.</w:t>
      </w:r>
    </w:p>
    <w:p w14:paraId="611B2C6E" w14:textId="77777777" w:rsidR="00206D68" w:rsidRPr="00206D68" w:rsidRDefault="00206D68" w:rsidP="00206D68">
      <w:pPr>
        <w:tabs>
          <w:tab w:val="center" w:pos="540"/>
          <w:tab w:val="left" w:pos="6500"/>
          <w:tab w:val="left" w:pos="7380"/>
        </w:tabs>
        <w:spacing w:after="0" w:line="360" w:lineRule="auto"/>
        <w:ind w:firstLine="709"/>
        <w:jc w:val="both"/>
        <w:rPr>
          <w:rFonts w:ascii="Times New Roman" w:hAnsi="Times New Roman" w:cs="Times New Roman"/>
          <w:sz w:val="28"/>
          <w:szCs w:val="28"/>
        </w:rPr>
      </w:pPr>
      <w:r w:rsidRPr="00206D68">
        <w:rPr>
          <w:rFonts w:ascii="Times New Roman" w:hAnsi="Times New Roman" w:cs="Times New Roman"/>
          <w:sz w:val="28"/>
          <w:szCs w:val="28"/>
        </w:rPr>
        <w:t>Первоначальная стоимость нематериальных активов определяется по фактическим затратам на приобретение, изготовление и затратам по их доведению до состояния, в котором они пригодны к использованию.</w:t>
      </w:r>
    </w:p>
    <w:p w14:paraId="6A845FF6" w14:textId="77777777" w:rsidR="00206D68" w:rsidRPr="00206D68" w:rsidRDefault="00206D68" w:rsidP="00206D68">
      <w:pPr>
        <w:tabs>
          <w:tab w:val="center" w:pos="540"/>
          <w:tab w:val="left" w:pos="6500"/>
          <w:tab w:val="left" w:pos="7380"/>
        </w:tabs>
        <w:spacing w:after="0" w:line="360" w:lineRule="auto"/>
        <w:ind w:firstLine="709"/>
        <w:jc w:val="both"/>
        <w:rPr>
          <w:rFonts w:ascii="Times New Roman" w:hAnsi="Times New Roman" w:cs="Times New Roman"/>
          <w:sz w:val="28"/>
          <w:szCs w:val="28"/>
        </w:rPr>
      </w:pPr>
      <w:r w:rsidRPr="00206D68">
        <w:rPr>
          <w:rFonts w:ascii="Times New Roman" w:hAnsi="Times New Roman" w:cs="Times New Roman"/>
          <w:sz w:val="28"/>
          <w:szCs w:val="28"/>
        </w:rPr>
        <w:t>Нематериальные активы являются амортизируемым имуществом. Амортизация начисляется в течение установленного срока их полезного использования. Применяются следующие способы списания стоимости:</w:t>
      </w:r>
    </w:p>
    <w:p w14:paraId="73623EB3" w14:textId="77777777" w:rsidR="00206D68" w:rsidRPr="00206D68" w:rsidRDefault="00206D68" w:rsidP="00206D68">
      <w:pPr>
        <w:numPr>
          <w:ilvl w:val="0"/>
          <w:numId w:val="4"/>
        </w:numPr>
        <w:tabs>
          <w:tab w:val="left" w:pos="709"/>
        </w:tabs>
        <w:spacing w:after="0" w:line="360" w:lineRule="auto"/>
        <w:ind w:left="0" w:firstLine="709"/>
        <w:jc w:val="both"/>
        <w:rPr>
          <w:rFonts w:ascii="Times New Roman" w:hAnsi="Times New Roman" w:cs="Times New Roman"/>
          <w:sz w:val="28"/>
          <w:szCs w:val="28"/>
        </w:rPr>
      </w:pPr>
      <w:r w:rsidRPr="00206D68">
        <w:rPr>
          <w:rFonts w:ascii="Times New Roman" w:hAnsi="Times New Roman" w:cs="Times New Roman"/>
          <w:sz w:val="28"/>
          <w:szCs w:val="28"/>
        </w:rPr>
        <w:lastRenderedPageBreak/>
        <w:t xml:space="preserve"> линейный способ – исходя из норм, исчисленных организацией на основе срока полезного использования;</w:t>
      </w:r>
    </w:p>
    <w:p w14:paraId="1B0C4D2B" w14:textId="77777777" w:rsidR="00206D68" w:rsidRPr="00206D68" w:rsidRDefault="00206D68" w:rsidP="00206D68">
      <w:pPr>
        <w:numPr>
          <w:ilvl w:val="0"/>
          <w:numId w:val="4"/>
        </w:numPr>
        <w:tabs>
          <w:tab w:val="left" w:pos="709"/>
        </w:tabs>
        <w:spacing w:after="0" w:line="360" w:lineRule="auto"/>
        <w:ind w:left="0" w:firstLine="709"/>
        <w:jc w:val="both"/>
        <w:rPr>
          <w:rFonts w:ascii="Times New Roman" w:hAnsi="Times New Roman" w:cs="Times New Roman"/>
          <w:sz w:val="28"/>
          <w:szCs w:val="28"/>
        </w:rPr>
      </w:pPr>
      <w:r w:rsidRPr="00206D68">
        <w:rPr>
          <w:rFonts w:ascii="Times New Roman" w:hAnsi="Times New Roman" w:cs="Times New Roman"/>
          <w:sz w:val="28"/>
          <w:szCs w:val="28"/>
        </w:rPr>
        <w:t xml:space="preserve"> способ списания стоимости пропорционально объему выпущенной продукции (работ. услуг);</w:t>
      </w:r>
    </w:p>
    <w:p w14:paraId="41F93314" w14:textId="77777777" w:rsidR="00206D68" w:rsidRPr="00206D68" w:rsidRDefault="00206D68" w:rsidP="00206D68">
      <w:pPr>
        <w:numPr>
          <w:ilvl w:val="0"/>
          <w:numId w:val="4"/>
        </w:numPr>
        <w:tabs>
          <w:tab w:val="left" w:pos="709"/>
        </w:tabs>
        <w:spacing w:after="0" w:line="360" w:lineRule="auto"/>
        <w:ind w:left="0" w:firstLine="709"/>
        <w:jc w:val="both"/>
        <w:rPr>
          <w:rFonts w:ascii="Times New Roman" w:hAnsi="Times New Roman" w:cs="Times New Roman"/>
          <w:sz w:val="28"/>
          <w:szCs w:val="28"/>
        </w:rPr>
      </w:pPr>
      <w:r w:rsidRPr="00206D68">
        <w:rPr>
          <w:rFonts w:ascii="Times New Roman" w:hAnsi="Times New Roman" w:cs="Times New Roman"/>
          <w:sz w:val="28"/>
          <w:szCs w:val="28"/>
        </w:rPr>
        <w:t xml:space="preserve"> способ уменьшаемого остатка. </w:t>
      </w:r>
    </w:p>
    <w:p w14:paraId="1029528C" w14:textId="77777777" w:rsidR="00206D68" w:rsidRPr="00206D68" w:rsidRDefault="00206D68" w:rsidP="00206D68">
      <w:pPr>
        <w:tabs>
          <w:tab w:val="center" w:pos="540"/>
          <w:tab w:val="left" w:pos="6500"/>
          <w:tab w:val="left" w:pos="7380"/>
        </w:tabs>
        <w:spacing w:after="0" w:line="360" w:lineRule="auto"/>
        <w:ind w:firstLine="709"/>
        <w:jc w:val="both"/>
        <w:rPr>
          <w:rFonts w:ascii="Times New Roman" w:hAnsi="Times New Roman" w:cs="Times New Roman"/>
          <w:sz w:val="28"/>
          <w:szCs w:val="28"/>
        </w:rPr>
      </w:pPr>
      <w:r w:rsidRPr="00206D68">
        <w:rPr>
          <w:rFonts w:ascii="Times New Roman" w:hAnsi="Times New Roman" w:cs="Times New Roman"/>
          <w:sz w:val="28"/>
          <w:szCs w:val="28"/>
        </w:rPr>
        <w:t>Для нематериальных активов, по которым невозможно определить срок полезного использования, норма амортизации устанавливается в расчете на 20 лет.</w:t>
      </w:r>
    </w:p>
    <w:p w14:paraId="070C4C68" w14:textId="1C5074E4" w:rsidR="001B7115" w:rsidRPr="00206D68" w:rsidRDefault="001B7115" w:rsidP="00206D68">
      <w:pPr>
        <w:spacing w:after="0" w:line="360" w:lineRule="auto"/>
        <w:ind w:firstLine="709"/>
        <w:jc w:val="both"/>
        <w:rPr>
          <w:rFonts w:ascii="Times New Roman" w:hAnsi="Times New Roman" w:cs="Times New Roman"/>
          <w:sz w:val="28"/>
          <w:szCs w:val="28"/>
        </w:rPr>
      </w:pPr>
    </w:p>
    <w:p w14:paraId="78476306" w14:textId="77777777" w:rsidR="001B7115" w:rsidRPr="00206D68" w:rsidRDefault="001B7115" w:rsidP="00206D68">
      <w:pPr>
        <w:tabs>
          <w:tab w:val="left" w:pos="0"/>
        </w:tabs>
        <w:spacing w:after="0" w:line="360" w:lineRule="auto"/>
        <w:ind w:firstLine="709"/>
        <w:jc w:val="both"/>
        <w:rPr>
          <w:rFonts w:ascii="Times New Roman" w:hAnsi="Times New Roman" w:cs="Times New Roman"/>
          <w:sz w:val="28"/>
          <w:szCs w:val="28"/>
        </w:rPr>
      </w:pPr>
    </w:p>
    <w:sectPr w:rsidR="001B7115" w:rsidRPr="00206D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78FE"/>
    <w:multiLevelType w:val="hybridMultilevel"/>
    <w:tmpl w:val="A050BA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785F92"/>
    <w:multiLevelType w:val="hybridMultilevel"/>
    <w:tmpl w:val="6F88323C"/>
    <w:lvl w:ilvl="0" w:tplc="1A6E6C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6235882"/>
    <w:multiLevelType w:val="hybridMultilevel"/>
    <w:tmpl w:val="087CFF24"/>
    <w:lvl w:ilvl="0" w:tplc="1A6E6C7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14D1048"/>
    <w:multiLevelType w:val="hybridMultilevel"/>
    <w:tmpl w:val="7CE01796"/>
    <w:lvl w:ilvl="0" w:tplc="1A6E6C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5C4"/>
    <w:rsid w:val="001B7115"/>
    <w:rsid w:val="001D34A2"/>
    <w:rsid w:val="00206D68"/>
    <w:rsid w:val="00274B03"/>
    <w:rsid w:val="00402DD2"/>
    <w:rsid w:val="00626E5E"/>
    <w:rsid w:val="00820455"/>
    <w:rsid w:val="00934E2A"/>
    <w:rsid w:val="00D675C4"/>
    <w:rsid w:val="00FB2C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E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E2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4E2A"/>
    <w:pPr>
      <w:spacing w:after="160" w:line="254" w:lineRule="auto"/>
      <w:ind w:left="720"/>
      <w:contextualSpacing/>
    </w:pPr>
  </w:style>
  <w:style w:type="paragraph" w:customStyle="1" w:styleId="1">
    <w:name w:val="Обычный1"/>
    <w:rsid w:val="00934E2A"/>
    <w:pPr>
      <w:widowControl w:val="0"/>
      <w:snapToGrid w:val="0"/>
      <w:spacing w:after="0" w:line="316" w:lineRule="auto"/>
      <w:ind w:firstLine="420"/>
      <w:jc w:val="both"/>
    </w:pPr>
    <w:rPr>
      <w:rFonts w:ascii="Times New Roman" w:eastAsia="Times New Roman" w:hAnsi="Times New Roman" w:cs="Times New Roman"/>
      <w:sz w:val="1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E2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4E2A"/>
    <w:pPr>
      <w:spacing w:after="160" w:line="254" w:lineRule="auto"/>
      <w:ind w:left="720"/>
      <w:contextualSpacing/>
    </w:pPr>
  </w:style>
  <w:style w:type="paragraph" w:customStyle="1" w:styleId="1">
    <w:name w:val="Обычный1"/>
    <w:rsid w:val="00934E2A"/>
    <w:pPr>
      <w:widowControl w:val="0"/>
      <w:snapToGrid w:val="0"/>
      <w:spacing w:after="0" w:line="316" w:lineRule="auto"/>
      <w:ind w:firstLine="420"/>
      <w:jc w:val="both"/>
    </w:pPr>
    <w:rPr>
      <w:rFonts w:ascii="Times New Roman" w:eastAsia="Times New Roman" w:hAnsi="Times New Roman" w:cs="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94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739</Words>
  <Characters>4218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Николаевна</dc:creator>
  <cp:lastModifiedBy>Попова Ирина Александровна</cp:lastModifiedBy>
  <cp:revision>2</cp:revision>
  <dcterms:created xsi:type="dcterms:W3CDTF">2022-02-09T08:02:00Z</dcterms:created>
  <dcterms:modified xsi:type="dcterms:W3CDTF">2022-02-09T08:02:00Z</dcterms:modified>
</cp:coreProperties>
</file>