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Дисциплина «</w:t>
      </w:r>
      <w:r w:rsidR="00CE0991" w:rsidRPr="00BD6E93">
        <w:rPr>
          <w:rFonts w:ascii="Times New Roman" w:hAnsi="Times New Roman" w:cs="Times New Roman"/>
          <w:b/>
          <w:sz w:val="26"/>
          <w:szCs w:val="26"/>
        </w:rPr>
        <w:t>Нов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ая и новейшая история стран Востока</w:t>
      </w:r>
      <w:r w:rsidRPr="00BD6E93">
        <w:rPr>
          <w:rFonts w:ascii="Times New Roman" w:hAnsi="Times New Roman" w:cs="Times New Roman"/>
          <w:b/>
          <w:sz w:val="26"/>
          <w:szCs w:val="26"/>
        </w:rPr>
        <w:t>».</w:t>
      </w:r>
    </w:p>
    <w:p w:rsidR="00214810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4</w:t>
      </w:r>
      <w:r w:rsidRPr="00BD6E93">
        <w:rPr>
          <w:rFonts w:ascii="Times New Roman" w:hAnsi="Times New Roman" w:cs="Times New Roman"/>
          <w:b/>
          <w:sz w:val="26"/>
          <w:szCs w:val="26"/>
        </w:rPr>
        <w:t xml:space="preserve"> курс</w:t>
      </w:r>
      <w:r w:rsidR="00395125" w:rsidRPr="00BD6E93">
        <w:rPr>
          <w:rFonts w:ascii="Times New Roman" w:hAnsi="Times New Roman" w:cs="Times New Roman"/>
          <w:b/>
          <w:sz w:val="26"/>
          <w:szCs w:val="26"/>
        </w:rPr>
        <w:t>, ИСТ-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18</w:t>
      </w:r>
      <w:r w:rsidRPr="00BD6E93">
        <w:rPr>
          <w:rFonts w:ascii="Times New Roman" w:hAnsi="Times New Roman" w:cs="Times New Roman"/>
          <w:b/>
          <w:sz w:val="26"/>
          <w:szCs w:val="26"/>
        </w:rPr>
        <w:t>.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Преподаватель: доцент кафедры истории</w:t>
      </w:r>
      <w:r w:rsidR="00A6291B" w:rsidRPr="00BD6E93">
        <w:rPr>
          <w:rFonts w:ascii="Times New Roman" w:hAnsi="Times New Roman" w:cs="Times New Roman"/>
          <w:b/>
          <w:sz w:val="26"/>
          <w:szCs w:val="26"/>
        </w:rPr>
        <w:t xml:space="preserve"> Ю.Н. Ланцова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E93" w:rsidRPr="00BD6E93" w:rsidRDefault="000028C3" w:rsidP="00BD6E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670A9C" w:rsidRPr="00BD6E93">
        <w:rPr>
          <w:rFonts w:ascii="Times New Roman" w:hAnsi="Times New Roman" w:cs="Times New Roman"/>
          <w:sz w:val="26"/>
          <w:szCs w:val="26"/>
        </w:rPr>
        <w:t>.</w:t>
      </w:r>
      <w:r w:rsidR="00395125" w:rsidRPr="00BD6E93">
        <w:rPr>
          <w:rFonts w:ascii="Times New Roman" w:hAnsi="Times New Roman" w:cs="Times New Roman"/>
          <w:sz w:val="26"/>
          <w:szCs w:val="26"/>
        </w:rPr>
        <w:t>02</w:t>
      </w:r>
      <w:r w:rsidR="00670A9C" w:rsidRPr="00BD6E93">
        <w:rPr>
          <w:rFonts w:ascii="Times New Roman" w:hAnsi="Times New Roman" w:cs="Times New Roman"/>
          <w:sz w:val="26"/>
          <w:szCs w:val="26"/>
        </w:rPr>
        <w:t>.202</w:t>
      </w:r>
      <w:r w:rsidR="00395125"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г.</w:t>
      </w:r>
      <w:r w:rsidR="00395125" w:rsidRPr="00BD6E93">
        <w:rPr>
          <w:rFonts w:ascii="Times New Roman" w:hAnsi="Times New Roman" w:cs="Times New Roman"/>
          <w:sz w:val="26"/>
          <w:szCs w:val="26"/>
        </w:rPr>
        <w:t xml:space="preserve">, </w:t>
      </w:r>
      <w:r w:rsidR="00BD6E93"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пара. </w:t>
      </w:r>
      <w:r w:rsidR="00395125" w:rsidRPr="00BD6E93">
        <w:rPr>
          <w:rFonts w:ascii="Times New Roman" w:hAnsi="Times New Roman" w:cs="Times New Roman"/>
          <w:sz w:val="26"/>
          <w:szCs w:val="26"/>
        </w:rPr>
        <w:t xml:space="preserve">Семинарское </w:t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занятие будет проводиться в </w:t>
      </w:r>
      <w:proofErr w:type="spellStart"/>
      <w:r w:rsidR="00FA453F" w:rsidRPr="00BD6E93">
        <w:rPr>
          <w:rFonts w:ascii="Times New Roman" w:hAnsi="Times New Roman" w:cs="Times New Roman"/>
          <w:sz w:val="26"/>
          <w:szCs w:val="26"/>
        </w:rPr>
        <w:t>онлайн-формате</w:t>
      </w:r>
      <w:proofErr w:type="spellEnd"/>
      <w:r w:rsidR="00A6291B" w:rsidRPr="00BD6E93">
        <w:rPr>
          <w:rFonts w:ascii="Times New Roman" w:hAnsi="Times New Roman" w:cs="Times New Roman"/>
          <w:sz w:val="26"/>
          <w:szCs w:val="26"/>
        </w:rPr>
        <w:t xml:space="preserve"> в системе </w:t>
      </w:r>
      <w:r w:rsidR="00A6291B" w:rsidRPr="00BD6E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, перейти по ссылке </w:t>
      </w:r>
      <w:hyperlink r:id="rId6" w:tgtFrame="_blank" w:history="1">
        <w:r w:rsidR="00BD6E93" w:rsidRPr="00BD6E93">
          <w:rPr>
            <w:rStyle w:val="a3"/>
            <w:rFonts w:ascii="Times New Roman" w:hAnsi="Times New Roman" w:cs="Times New Roman"/>
            <w:sz w:val="26"/>
            <w:szCs w:val="26"/>
          </w:rPr>
          <w:t>http://disrm1.zabgu.ru/b/7a9-cyg-9xy</w:t>
        </w:r>
      </w:hyperlink>
    </w:p>
    <w:p w:rsidR="00FA453F" w:rsidRPr="00BD6E93" w:rsidRDefault="00FA453F" w:rsidP="00FA45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Ссылка будет доступна с </w:t>
      </w:r>
      <w:r w:rsidR="00BD6E93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70A9C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6E93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6291B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453F" w:rsidRPr="00BD6E93" w:rsidRDefault="00FA453F" w:rsidP="00FA45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6E93" w:rsidRPr="00BD6E93" w:rsidRDefault="000028C3" w:rsidP="00BD6E93">
      <w:pPr>
        <w:pStyle w:val="Style7"/>
        <w:widowControl/>
        <w:spacing w:line="240" w:lineRule="auto"/>
        <w:ind w:firstLine="709"/>
        <w:jc w:val="both"/>
        <w:rPr>
          <w:rStyle w:val="FontStyle15"/>
          <w:sz w:val="26"/>
          <w:szCs w:val="26"/>
        </w:rPr>
      </w:pPr>
      <w:r>
        <w:rPr>
          <w:rStyle w:val="FontStyle14"/>
          <w:rFonts w:ascii="Times New Roman" w:hAnsi="Times New Roman" w:cs="Times New Roman"/>
          <w:b/>
          <w:sz w:val="26"/>
          <w:szCs w:val="26"/>
        </w:rPr>
        <w:t>Продолжение темы</w:t>
      </w:r>
      <w:r w:rsidR="00BD6E93" w:rsidRPr="00BD6E93">
        <w:rPr>
          <w:rStyle w:val="FontStyle14"/>
          <w:rFonts w:ascii="Times New Roman" w:hAnsi="Times New Roman" w:cs="Times New Roman"/>
          <w:b/>
          <w:sz w:val="26"/>
          <w:szCs w:val="26"/>
        </w:rPr>
        <w:t xml:space="preserve">: </w:t>
      </w:r>
      <w:r w:rsidR="00BD6E93" w:rsidRPr="00BD6E93">
        <w:rPr>
          <w:rStyle w:val="FontStyle15"/>
          <w:sz w:val="26"/>
          <w:szCs w:val="26"/>
        </w:rPr>
        <w:t>Развитие Ирана, Афганистана и Турции после</w:t>
      </w:r>
      <w:proofErr w:type="gramStart"/>
      <w:r w:rsidR="00BD6E93" w:rsidRPr="00BD6E93">
        <w:rPr>
          <w:rStyle w:val="FontStyle15"/>
          <w:sz w:val="26"/>
          <w:szCs w:val="26"/>
        </w:rPr>
        <w:t xml:space="preserve"> В</w:t>
      </w:r>
      <w:proofErr w:type="gramEnd"/>
      <w:r w:rsidR="00BD6E93" w:rsidRPr="00BD6E93">
        <w:rPr>
          <w:rStyle w:val="FontStyle15"/>
          <w:sz w:val="26"/>
          <w:szCs w:val="26"/>
        </w:rPr>
        <w:t>торой мировой войны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 xml:space="preserve">Попытка ускорения социально-экономического развития Ирана в 60-70-е гг. Реформаторская политика Мухаммеда </w:t>
      </w:r>
      <w:proofErr w:type="spellStart"/>
      <w:proofErr w:type="gramStart"/>
      <w:r w:rsidRPr="00BD6E93">
        <w:rPr>
          <w:rStyle w:val="FontStyle16"/>
          <w:sz w:val="26"/>
          <w:szCs w:val="26"/>
        </w:rPr>
        <w:t>Резы-шаха</w:t>
      </w:r>
      <w:proofErr w:type="spellEnd"/>
      <w:proofErr w:type="gramEnd"/>
      <w:r w:rsidRPr="00BD6E93">
        <w:rPr>
          <w:rStyle w:val="FontStyle16"/>
          <w:sz w:val="26"/>
          <w:szCs w:val="26"/>
        </w:rPr>
        <w:t xml:space="preserve"> в период «Белой революции».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Исламская революция в Иране. Проблема эволюции традиционного восточного общества.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Турция: проблема становления демократического государства в послевоенный период. Ислам и политика в Турции.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Попытка реформирования афганского государства «сверху» в период правления М. Дауда.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«Социалистический» эксперимент в Афганистане в период правления НДПА.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Кризис афганской государственности и перспективы развития афганского общества на современном этапе.</w:t>
      </w:r>
    </w:p>
    <w:p w:rsidR="00BD6E93" w:rsidRPr="00BD6E93" w:rsidRDefault="00BD6E93" w:rsidP="00BD6E93">
      <w:pPr>
        <w:pStyle w:val="Style5"/>
        <w:widowControl/>
        <w:spacing w:line="240" w:lineRule="auto"/>
        <w:ind w:firstLine="0"/>
        <w:jc w:val="left"/>
        <w:rPr>
          <w:rStyle w:val="FontStyle16"/>
          <w:sz w:val="26"/>
          <w:szCs w:val="26"/>
        </w:rPr>
      </w:pPr>
    </w:p>
    <w:p w:rsidR="00BD6E93" w:rsidRPr="00BD6E93" w:rsidRDefault="00BD6E93" w:rsidP="00BD6E93">
      <w:pPr>
        <w:pStyle w:val="a6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BD6E9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Источники и литература: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proofErr w:type="spellStart"/>
      <w:r w:rsidRPr="00BD6E93">
        <w:rPr>
          <w:sz w:val="26"/>
          <w:szCs w:val="26"/>
        </w:rPr>
        <w:t>Абрегова</w:t>
      </w:r>
      <w:proofErr w:type="spellEnd"/>
      <w:r w:rsidRPr="00BD6E93">
        <w:rPr>
          <w:sz w:val="26"/>
          <w:szCs w:val="26"/>
        </w:rPr>
        <w:t xml:space="preserve"> А.А. Американо-турецкие отношения (1945-1952 гг.)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2010. № 4. URL: https://cyberleninka.ru/article/n/amerikano-turetskie-otnosheniya-1945-1952-gg 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Алиев С.М. История Ирана XX век. М., 2004.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Афганистан. Война и проблемы мира. М., 1998.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Афганистан: проблемы войны и мира. М., 1996.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Башкирёва</w:t>
      </w:r>
      <w:proofErr w:type="spellEnd"/>
      <w:r w:rsidRPr="00BD6E93">
        <w:rPr>
          <w:sz w:val="26"/>
          <w:szCs w:val="26"/>
        </w:rPr>
        <w:t xml:space="preserve"> Н.В., Кузнецова Е.Б. Русско-турецкие отношения: вчера и сегодня // Пожарная безопасность: проблемы и перспективы. </w:t>
      </w:r>
      <w:r w:rsidRPr="00BD6E93">
        <w:rPr>
          <w:sz w:val="26"/>
          <w:szCs w:val="26"/>
          <w:lang w:val="en-US"/>
        </w:rPr>
        <w:t xml:space="preserve">2016. № 1 (7). URL: https://cyberleninka.ru/article/n/russko-turetskie-otnosheniya-vchera-i-segodnya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Боев Э.Б. Идеологические основы "белой революции" в работах Мохаммеда Реза-шаха Пехлеви // История и историческая память. </w:t>
      </w:r>
      <w:r w:rsidRPr="00BD6E93">
        <w:rPr>
          <w:sz w:val="26"/>
          <w:szCs w:val="26"/>
          <w:lang w:val="en-US"/>
        </w:rPr>
        <w:t xml:space="preserve">2018. № 16. URL: https://cyberleninka.ru/article/n/ideologicheskie-osnovy-beloy-revolyutsii-v-rabotah-mohammeda-reza-shaha-pehlevi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Вартумян</w:t>
      </w:r>
      <w:proofErr w:type="spellEnd"/>
      <w:r w:rsidRPr="00BD6E93">
        <w:rPr>
          <w:sz w:val="26"/>
          <w:szCs w:val="26"/>
        </w:rPr>
        <w:t xml:space="preserve"> А.А. Исламский фактор в политическом процессе шахского Ирана и Ирана после революции 1978-1979 гг.: компаративистский анализ // Социально-гуманитарные знания. </w:t>
      </w:r>
      <w:r w:rsidRPr="00BD6E93">
        <w:rPr>
          <w:sz w:val="26"/>
          <w:szCs w:val="26"/>
          <w:lang w:val="en-US"/>
        </w:rPr>
        <w:t xml:space="preserve">2011. № 8. URL: </w:t>
      </w:r>
      <w:hyperlink r:id="rId7" w:history="1">
        <w:r w:rsidRPr="00BD6E93">
          <w:rPr>
            <w:rStyle w:val="a3"/>
            <w:sz w:val="26"/>
            <w:szCs w:val="26"/>
            <w:lang w:val="en-US"/>
          </w:rPr>
          <w:t>https://cyberleninka.ru/article/n/islamskiy-faktor-v-politicheskom-protsesse-shahskogo-irana-i-irana-posle-revolyutsii-1978-1979-gg-komparativistskiy-analiz</w:t>
        </w:r>
      </w:hyperlink>
      <w:r w:rsidRPr="00BD6E93">
        <w:rPr>
          <w:sz w:val="26"/>
          <w:szCs w:val="26"/>
          <w:lang w:val="en-US"/>
        </w:rPr>
        <w:t xml:space="preserve"> 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Данилов В.И. Политическая борьба в Турции. М., 1989. История Афганистана. М., 1982.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lastRenderedPageBreak/>
        <w:t>Дружиловский</w:t>
      </w:r>
      <w:proofErr w:type="spellEnd"/>
      <w:r w:rsidRPr="00BD6E93">
        <w:rPr>
          <w:rStyle w:val="FontStyle16"/>
          <w:sz w:val="26"/>
          <w:szCs w:val="26"/>
        </w:rPr>
        <w:t xml:space="preserve"> С.Б. Исламская Республика Иран на рубеже 90-х годов. М., 1992.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Дружиловский</w:t>
      </w:r>
      <w:proofErr w:type="spellEnd"/>
      <w:r w:rsidRPr="00BD6E93">
        <w:rPr>
          <w:rStyle w:val="FontStyle16"/>
          <w:sz w:val="26"/>
          <w:szCs w:val="26"/>
        </w:rPr>
        <w:t xml:space="preserve"> С.Б. Социально-политическая история Ирана (конец 70-80-х годов). М., 1989.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Дружиловский</w:t>
      </w:r>
      <w:proofErr w:type="spellEnd"/>
      <w:r w:rsidRPr="00BD6E93">
        <w:rPr>
          <w:rStyle w:val="FontStyle16"/>
          <w:sz w:val="26"/>
          <w:szCs w:val="26"/>
        </w:rPr>
        <w:t xml:space="preserve"> С.Б. Турецкая Республика в 80-90-е годы. М., 1995.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D6E93">
        <w:rPr>
          <w:sz w:val="26"/>
          <w:szCs w:val="26"/>
        </w:rPr>
        <w:t xml:space="preserve">Егорченков Д.А., </w:t>
      </w:r>
      <w:proofErr w:type="spellStart"/>
      <w:r w:rsidRPr="00BD6E93">
        <w:rPr>
          <w:sz w:val="26"/>
          <w:szCs w:val="26"/>
        </w:rPr>
        <w:t>Данюк</w:t>
      </w:r>
      <w:proofErr w:type="spellEnd"/>
      <w:r w:rsidRPr="00BD6E93">
        <w:rPr>
          <w:sz w:val="26"/>
          <w:szCs w:val="26"/>
        </w:rPr>
        <w:t xml:space="preserve"> Н.С. Исламская республика Иран как объект реализации "цветной революции" в контексте геополитических подходов США // Государственное управление. Электронный вестник. 2018. № 67.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r w:rsidRPr="00BD6E93">
        <w:rPr>
          <w:sz w:val="26"/>
          <w:szCs w:val="26"/>
          <w:lang w:val="en-US"/>
        </w:rPr>
        <w:t>https</w:t>
      </w:r>
      <w:r w:rsidRPr="00BD6E93">
        <w:rPr>
          <w:sz w:val="26"/>
          <w:szCs w:val="26"/>
        </w:rPr>
        <w:t>://</w:t>
      </w:r>
      <w:proofErr w:type="spellStart"/>
      <w:r w:rsidRPr="00BD6E93">
        <w:rPr>
          <w:sz w:val="26"/>
          <w:szCs w:val="26"/>
          <w:lang w:val="en-US"/>
        </w:rPr>
        <w:t>cyberleninka</w:t>
      </w:r>
      <w:proofErr w:type="spellEnd"/>
      <w:r w:rsidRPr="00BD6E93">
        <w:rPr>
          <w:sz w:val="26"/>
          <w:szCs w:val="26"/>
        </w:rPr>
        <w:t>.</w:t>
      </w:r>
      <w:r w:rsidRPr="00BD6E93">
        <w:rPr>
          <w:sz w:val="26"/>
          <w:szCs w:val="26"/>
          <w:lang w:val="en-US"/>
        </w:rPr>
        <w:t>ru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article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n</w:t>
      </w:r>
      <w:r w:rsidRPr="00BD6E93">
        <w:rPr>
          <w:sz w:val="26"/>
          <w:szCs w:val="26"/>
        </w:rPr>
        <w:t>/</w:t>
      </w:r>
      <w:proofErr w:type="spellStart"/>
      <w:r w:rsidRPr="00BD6E93">
        <w:rPr>
          <w:sz w:val="26"/>
          <w:szCs w:val="26"/>
          <w:lang w:val="en-US"/>
        </w:rPr>
        <w:t>islamskaya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respublika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iran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kak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obekt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realizatsii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tsvetnoy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revolyutsii</w:t>
      </w:r>
      <w:proofErr w:type="spellEnd"/>
      <w:r w:rsidRPr="00BD6E93">
        <w:rPr>
          <w:sz w:val="26"/>
          <w:szCs w:val="26"/>
        </w:rPr>
        <w:t>-</w:t>
      </w:r>
      <w:r w:rsidRPr="00BD6E93">
        <w:rPr>
          <w:sz w:val="26"/>
          <w:szCs w:val="26"/>
          <w:lang w:val="en-US"/>
        </w:rPr>
        <w:t>v</w:t>
      </w:r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kontekste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geopoliticheskih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podhodov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ssha</w:t>
      </w:r>
      <w:proofErr w:type="spellEnd"/>
      <w:r w:rsidRPr="00BD6E93">
        <w:rPr>
          <w:sz w:val="26"/>
          <w:szCs w:val="26"/>
        </w:rPr>
        <w:t xml:space="preserve"> 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История Ирана. М., 1977.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Коргун</w:t>
      </w:r>
      <w:proofErr w:type="spellEnd"/>
      <w:r w:rsidRPr="00BD6E93">
        <w:rPr>
          <w:rStyle w:val="FontStyle16"/>
          <w:sz w:val="26"/>
          <w:szCs w:val="26"/>
        </w:rPr>
        <w:t xml:space="preserve"> В.Г. История Афганистана. XX век. М., 2004. Ляховский А.А. Трагедия и доблесть </w:t>
      </w:r>
      <w:proofErr w:type="spellStart"/>
      <w:r w:rsidRPr="00BD6E93">
        <w:rPr>
          <w:rStyle w:val="FontStyle16"/>
          <w:sz w:val="26"/>
          <w:szCs w:val="26"/>
        </w:rPr>
        <w:t>Афгана</w:t>
      </w:r>
      <w:proofErr w:type="spellEnd"/>
      <w:r w:rsidRPr="00BD6E93">
        <w:rPr>
          <w:rStyle w:val="FontStyle16"/>
          <w:sz w:val="26"/>
          <w:szCs w:val="26"/>
        </w:rPr>
        <w:t xml:space="preserve">. М., 1995.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D6E93">
        <w:rPr>
          <w:sz w:val="26"/>
          <w:szCs w:val="26"/>
        </w:rPr>
        <w:t xml:space="preserve">Никитюк В.А. Особенности исторического развития Ирана (от буржуазно-демократической революции к «Белой») // Вестник Рязанского государственного университета им. С.А. Есенина. 2011. № 33.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hyperlink r:id="rId8" w:history="1">
        <w:r w:rsidRPr="00BD6E93">
          <w:rPr>
            <w:rStyle w:val="a3"/>
            <w:sz w:val="26"/>
            <w:szCs w:val="26"/>
            <w:lang w:val="en-US"/>
          </w:rPr>
          <w:t>https</w:t>
        </w:r>
        <w:r w:rsidRPr="00BD6E93">
          <w:rPr>
            <w:rStyle w:val="a3"/>
            <w:sz w:val="26"/>
            <w:szCs w:val="26"/>
          </w:rPr>
          <w:t>://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cyberleninka</w:t>
        </w:r>
        <w:proofErr w:type="spellEnd"/>
        <w:r w:rsidRPr="00BD6E93">
          <w:rPr>
            <w:rStyle w:val="a3"/>
            <w:sz w:val="26"/>
            <w:szCs w:val="26"/>
          </w:rPr>
          <w:t>.</w:t>
        </w:r>
        <w:r w:rsidRPr="00BD6E93">
          <w:rPr>
            <w:rStyle w:val="a3"/>
            <w:sz w:val="26"/>
            <w:szCs w:val="26"/>
            <w:lang w:val="en-US"/>
          </w:rPr>
          <w:t>ru</w:t>
        </w:r>
        <w:r w:rsidRPr="00BD6E93">
          <w:rPr>
            <w:rStyle w:val="a3"/>
            <w:sz w:val="26"/>
            <w:szCs w:val="26"/>
          </w:rPr>
          <w:t>/</w:t>
        </w:r>
        <w:r w:rsidRPr="00BD6E93">
          <w:rPr>
            <w:rStyle w:val="a3"/>
            <w:sz w:val="26"/>
            <w:szCs w:val="26"/>
            <w:lang w:val="en-US"/>
          </w:rPr>
          <w:t>article</w:t>
        </w:r>
        <w:r w:rsidRPr="00BD6E93">
          <w:rPr>
            <w:rStyle w:val="a3"/>
            <w:sz w:val="26"/>
            <w:szCs w:val="26"/>
          </w:rPr>
          <w:t>/</w:t>
        </w:r>
        <w:r w:rsidRPr="00BD6E93">
          <w:rPr>
            <w:rStyle w:val="a3"/>
            <w:sz w:val="26"/>
            <w:szCs w:val="26"/>
            <w:lang w:val="en-US"/>
          </w:rPr>
          <w:t>n</w:t>
        </w:r>
        <w:r w:rsidRPr="00BD6E93">
          <w:rPr>
            <w:rStyle w:val="a3"/>
            <w:sz w:val="26"/>
            <w:szCs w:val="26"/>
          </w:rPr>
          <w:t>/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osobennosti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istoricheskogo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razvitiya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irana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ot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burzhuazno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demokraticheskoy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revolyutsii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r w:rsidRPr="00BD6E93">
          <w:rPr>
            <w:rStyle w:val="a3"/>
            <w:sz w:val="26"/>
            <w:szCs w:val="26"/>
            <w:lang w:val="en-US"/>
          </w:rPr>
          <w:t>k</w:t>
        </w:r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beloy</w:t>
        </w:r>
        <w:proofErr w:type="spellEnd"/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Паин</w:t>
      </w:r>
      <w:proofErr w:type="spellEnd"/>
      <w:r w:rsidRPr="00BD6E93">
        <w:rPr>
          <w:sz w:val="26"/>
          <w:szCs w:val="26"/>
        </w:rPr>
        <w:t xml:space="preserve"> Э. А. </w:t>
      </w:r>
      <w:proofErr w:type="spellStart"/>
      <w:r w:rsidRPr="00BD6E93">
        <w:rPr>
          <w:sz w:val="26"/>
          <w:szCs w:val="26"/>
        </w:rPr>
        <w:t>Социокультурный</w:t>
      </w:r>
      <w:proofErr w:type="spellEnd"/>
      <w:r w:rsidRPr="00BD6E93">
        <w:rPr>
          <w:sz w:val="26"/>
          <w:szCs w:val="26"/>
        </w:rPr>
        <w:t xml:space="preserve"> капитал в стратегиях управляемой модернизации: сравнительный анализ иранской и турецкой моделей // Пространство экономики. </w:t>
      </w:r>
      <w:r w:rsidRPr="00BD6E93">
        <w:rPr>
          <w:sz w:val="26"/>
          <w:szCs w:val="26"/>
          <w:lang w:val="en-US"/>
        </w:rPr>
        <w:t xml:space="preserve">2014. № 3. URL: </w:t>
      </w:r>
      <w:hyperlink r:id="rId9" w:history="1">
        <w:r w:rsidRPr="00BD6E93">
          <w:rPr>
            <w:rStyle w:val="a3"/>
            <w:sz w:val="26"/>
            <w:szCs w:val="26"/>
            <w:lang w:val="en-US"/>
          </w:rPr>
          <w:t>https://cyberleninka.ru/article/n/sotsiokulturnyy-kapital-v-strategiyah-upravlyaemoy-modernizatsii-sravnitelnyy-analiz-iranskoy-i-turetskoy-modeley</w:t>
        </w:r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Приймачук</w:t>
      </w:r>
      <w:proofErr w:type="spellEnd"/>
      <w:r w:rsidRPr="00BD6E93">
        <w:rPr>
          <w:sz w:val="26"/>
          <w:szCs w:val="26"/>
        </w:rPr>
        <w:t xml:space="preserve"> Д. В. Внутренние и внешние детерминанты политического процесса в Афганистане (1945-1992 годы) // МНКО. 2014. </w:t>
      </w:r>
      <w:r w:rsidRPr="00BD6E93">
        <w:rPr>
          <w:sz w:val="26"/>
          <w:szCs w:val="26"/>
          <w:lang w:val="en-US"/>
        </w:rPr>
        <w:t xml:space="preserve">№ 3 (46). URL: https://cyberleninka.ru/article/n/vnutrennie-i-vneshnie-determinanty-politicheskogo-protsessa-v-afganistane-1945-1992-gody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D6E93">
        <w:rPr>
          <w:sz w:val="26"/>
          <w:szCs w:val="26"/>
        </w:rPr>
        <w:t xml:space="preserve">Сафонов А.С. Формирование и реализация политики США в отношении исламской республики Иран в 1993-1996 гг. // Вестник РУДН. Серия: Всеобщая история. 2013. № 1.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r w:rsidRPr="00BD6E93">
        <w:rPr>
          <w:sz w:val="26"/>
          <w:szCs w:val="26"/>
          <w:lang w:val="en-US"/>
        </w:rPr>
        <w:t>https</w:t>
      </w:r>
      <w:r w:rsidRPr="00BD6E93">
        <w:rPr>
          <w:sz w:val="26"/>
          <w:szCs w:val="26"/>
        </w:rPr>
        <w:t>://</w:t>
      </w:r>
      <w:proofErr w:type="spellStart"/>
      <w:r w:rsidRPr="00BD6E93">
        <w:rPr>
          <w:sz w:val="26"/>
          <w:szCs w:val="26"/>
          <w:lang w:val="en-US"/>
        </w:rPr>
        <w:t>cyberleninka</w:t>
      </w:r>
      <w:proofErr w:type="spellEnd"/>
      <w:r w:rsidRPr="00BD6E93">
        <w:rPr>
          <w:sz w:val="26"/>
          <w:szCs w:val="26"/>
        </w:rPr>
        <w:t>.</w:t>
      </w:r>
      <w:r w:rsidRPr="00BD6E93">
        <w:rPr>
          <w:sz w:val="26"/>
          <w:szCs w:val="26"/>
          <w:lang w:val="en-US"/>
        </w:rPr>
        <w:t>ru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article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n</w:t>
      </w:r>
      <w:r w:rsidRPr="00BD6E93">
        <w:rPr>
          <w:sz w:val="26"/>
          <w:szCs w:val="26"/>
        </w:rPr>
        <w:t>/</w:t>
      </w:r>
      <w:proofErr w:type="spellStart"/>
      <w:r w:rsidRPr="00BD6E93">
        <w:rPr>
          <w:sz w:val="26"/>
          <w:szCs w:val="26"/>
          <w:lang w:val="en-US"/>
        </w:rPr>
        <w:t>formirovanie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realizatsiya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politiki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ssha</w:t>
      </w:r>
      <w:proofErr w:type="spellEnd"/>
      <w:r w:rsidRPr="00BD6E93">
        <w:rPr>
          <w:sz w:val="26"/>
          <w:szCs w:val="26"/>
        </w:rPr>
        <w:t>-</w:t>
      </w:r>
      <w:r w:rsidRPr="00BD6E93">
        <w:rPr>
          <w:sz w:val="26"/>
          <w:szCs w:val="26"/>
          <w:lang w:val="en-US"/>
        </w:rPr>
        <w:t>v</w:t>
      </w:r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otnoshenii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islamskoy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respubliki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iran</w:t>
      </w:r>
      <w:proofErr w:type="spellEnd"/>
      <w:r w:rsidRPr="00BD6E93">
        <w:rPr>
          <w:sz w:val="26"/>
          <w:szCs w:val="26"/>
        </w:rPr>
        <w:t>-</w:t>
      </w:r>
      <w:r w:rsidRPr="00BD6E93">
        <w:rPr>
          <w:sz w:val="26"/>
          <w:szCs w:val="26"/>
          <w:lang w:val="en-US"/>
        </w:rPr>
        <w:t>v</w:t>
      </w:r>
      <w:r w:rsidRPr="00BD6E93">
        <w:rPr>
          <w:sz w:val="26"/>
          <w:szCs w:val="26"/>
        </w:rPr>
        <w:t>-1993-1996-</w:t>
      </w:r>
      <w:proofErr w:type="spellStart"/>
      <w:r w:rsidRPr="00BD6E93">
        <w:rPr>
          <w:sz w:val="26"/>
          <w:szCs w:val="26"/>
          <w:lang w:val="en-US"/>
        </w:rPr>
        <w:t>gg</w:t>
      </w:r>
      <w:proofErr w:type="spellEnd"/>
      <w:r w:rsidRPr="00BD6E93">
        <w:rPr>
          <w:sz w:val="26"/>
          <w:szCs w:val="26"/>
        </w:rPr>
        <w:t xml:space="preserve">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>Сергеев В.М. «Арабская весна» и политика европейских держав // Полит</w:t>
      </w:r>
      <w:proofErr w:type="gramStart"/>
      <w:r w:rsidRPr="00BD6E93">
        <w:rPr>
          <w:sz w:val="26"/>
          <w:szCs w:val="26"/>
        </w:rPr>
        <w:t>.</w:t>
      </w:r>
      <w:proofErr w:type="gramEnd"/>
      <w:r w:rsidRPr="00BD6E93">
        <w:rPr>
          <w:sz w:val="26"/>
          <w:szCs w:val="26"/>
        </w:rPr>
        <w:t xml:space="preserve"> </w:t>
      </w:r>
      <w:proofErr w:type="gramStart"/>
      <w:r w:rsidRPr="00BD6E93">
        <w:rPr>
          <w:sz w:val="26"/>
          <w:szCs w:val="26"/>
        </w:rPr>
        <w:t>н</w:t>
      </w:r>
      <w:proofErr w:type="gramEnd"/>
      <w:r w:rsidRPr="00BD6E93">
        <w:rPr>
          <w:sz w:val="26"/>
          <w:szCs w:val="26"/>
        </w:rPr>
        <w:t xml:space="preserve">аука. </w:t>
      </w:r>
      <w:r w:rsidRPr="00BD6E93">
        <w:rPr>
          <w:sz w:val="26"/>
          <w:szCs w:val="26"/>
          <w:lang w:val="en-US"/>
        </w:rPr>
        <w:t xml:space="preserve">2012. №3. URL: </w:t>
      </w:r>
      <w:hyperlink r:id="rId10" w:history="1">
        <w:r w:rsidRPr="00BD6E93">
          <w:rPr>
            <w:rStyle w:val="a3"/>
            <w:sz w:val="26"/>
            <w:szCs w:val="26"/>
            <w:lang w:val="en-US"/>
          </w:rPr>
          <w:t>https://cyberleninka.ru/article/n/arabskaya-vesna-i-politika-evropeyskih-derzhav</w:t>
        </w:r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Сергеев В.М., </w:t>
      </w:r>
      <w:proofErr w:type="spellStart"/>
      <w:r w:rsidRPr="00BD6E93">
        <w:rPr>
          <w:sz w:val="26"/>
          <w:szCs w:val="26"/>
        </w:rPr>
        <w:t>Саруханян</w:t>
      </w:r>
      <w:proofErr w:type="spellEnd"/>
      <w:r w:rsidRPr="00BD6E93">
        <w:rPr>
          <w:sz w:val="26"/>
          <w:szCs w:val="26"/>
        </w:rPr>
        <w:t xml:space="preserve"> С.Н. «Белая революция»: провал модернизации сверху // </w:t>
      </w:r>
      <w:proofErr w:type="spellStart"/>
      <w:r w:rsidRPr="00BD6E93">
        <w:rPr>
          <w:sz w:val="26"/>
          <w:szCs w:val="26"/>
        </w:rPr>
        <w:t>Полития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2012. № 3 (66). URL: </w:t>
      </w:r>
      <w:hyperlink r:id="rId11" w:history="1">
        <w:r w:rsidRPr="00BD6E93">
          <w:rPr>
            <w:rStyle w:val="a3"/>
            <w:sz w:val="26"/>
            <w:szCs w:val="26"/>
            <w:lang w:val="en-US"/>
          </w:rPr>
          <w:t>https://cyberleninka.ru/article/n/belaya-revolyutsiya-proval-modernizatsii-sverhu</w:t>
        </w:r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Смольняк</w:t>
      </w:r>
      <w:proofErr w:type="spellEnd"/>
      <w:r w:rsidRPr="00BD6E93">
        <w:rPr>
          <w:sz w:val="26"/>
          <w:szCs w:val="26"/>
        </w:rPr>
        <w:t xml:space="preserve"> И.В. Турция во внешнеполитических конструкциях США и СССР во время Второй мировой войны и первые послевоенные годы // Вестник </w:t>
      </w:r>
      <w:proofErr w:type="spellStart"/>
      <w:r w:rsidRPr="00BD6E93">
        <w:rPr>
          <w:sz w:val="26"/>
          <w:szCs w:val="26"/>
        </w:rPr>
        <w:t>ВятГУ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2016. № 9. URL: https://cyberleninka.ru/article/n/turtsiya-vo-vneshnepoliticheskih-konstruktsiyah-ssha-i-sssr-vo-vremya-vtoroy-mirovoy-voyny-i-pervye-poslevoennye-gody 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Турция между Европой и Азией. М., 2001.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Шлыков В.И. Борьба за власть и кризис </w:t>
      </w:r>
      <w:proofErr w:type="spellStart"/>
      <w:r w:rsidRPr="00BD6E93">
        <w:rPr>
          <w:sz w:val="26"/>
          <w:szCs w:val="26"/>
        </w:rPr>
        <w:t>кемалистского</w:t>
      </w:r>
      <w:proofErr w:type="spellEnd"/>
      <w:r w:rsidRPr="00BD6E93">
        <w:rPr>
          <w:sz w:val="26"/>
          <w:szCs w:val="26"/>
        </w:rPr>
        <w:t xml:space="preserve"> режима в Турции после Второй мировой войны // Локус: люди, общество, культуры, смыслы. </w:t>
      </w:r>
      <w:r w:rsidRPr="00BD6E93">
        <w:rPr>
          <w:sz w:val="26"/>
          <w:szCs w:val="26"/>
          <w:lang w:val="en-US"/>
        </w:rPr>
        <w:t xml:space="preserve">2017. № 1. URL: https://cyberleninka.ru/article/n/borba-za-vlast-i-krizis-kemalistskogo-rezhima-v-turtsii-posle-vtoroy-mirovoy-voyny </w:t>
      </w:r>
    </w:p>
    <w:p w:rsidR="00FA453F" w:rsidRPr="00BD6E93" w:rsidRDefault="00FA453F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A453F" w:rsidRPr="00BD6E93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379D"/>
    <w:multiLevelType w:val="hybridMultilevel"/>
    <w:tmpl w:val="6DBC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6368"/>
    <w:multiLevelType w:val="hybridMultilevel"/>
    <w:tmpl w:val="6064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AB1"/>
    <w:multiLevelType w:val="hybridMultilevel"/>
    <w:tmpl w:val="2E9A51D6"/>
    <w:lvl w:ilvl="0" w:tplc="7A686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D708E"/>
    <w:multiLevelType w:val="hybridMultilevel"/>
    <w:tmpl w:val="934A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53F"/>
    <w:rsid w:val="000028C3"/>
    <w:rsid w:val="00017BD4"/>
    <w:rsid w:val="00054FCA"/>
    <w:rsid w:val="00087B5C"/>
    <w:rsid w:val="00117C54"/>
    <w:rsid w:val="001B008C"/>
    <w:rsid w:val="00214810"/>
    <w:rsid w:val="002505D0"/>
    <w:rsid w:val="0025388E"/>
    <w:rsid w:val="002743A9"/>
    <w:rsid w:val="002D78EC"/>
    <w:rsid w:val="0033465A"/>
    <w:rsid w:val="00364EC4"/>
    <w:rsid w:val="0038523D"/>
    <w:rsid w:val="00390F69"/>
    <w:rsid w:val="00395125"/>
    <w:rsid w:val="004058ED"/>
    <w:rsid w:val="005241A5"/>
    <w:rsid w:val="00541E18"/>
    <w:rsid w:val="0058768B"/>
    <w:rsid w:val="005917B9"/>
    <w:rsid w:val="00606816"/>
    <w:rsid w:val="0065151B"/>
    <w:rsid w:val="00670A9C"/>
    <w:rsid w:val="00673502"/>
    <w:rsid w:val="00685B66"/>
    <w:rsid w:val="006B3B85"/>
    <w:rsid w:val="006D544C"/>
    <w:rsid w:val="00720CC3"/>
    <w:rsid w:val="007B627B"/>
    <w:rsid w:val="007E6173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D6E93"/>
    <w:rsid w:val="00BF2EFF"/>
    <w:rsid w:val="00BF659D"/>
    <w:rsid w:val="00C6566D"/>
    <w:rsid w:val="00C84BA1"/>
    <w:rsid w:val="00CB2873"/>
    <w:rsid w:val="00CE0991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BD6E93"/>
    <w:pPr>
      <w:widowControl w:val="0"/>
      <w:autoSpaceDE w:val="0"/>
      <w:autoSpaceDN w:val="0"/>
      <w:adjustRightInd w:val="0"/>
      <w:spacing w:line="235" w:lineRule="exact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D6E93"/>
    <w:pPr>
      <w:widowControl w:val="0"/>
      <w:autoSpaceDE w:val="0"/>
      <w:autoSpaceDN w:val="0"/>
      <w:adjustRightInd w:val="0"/>
      <w:spacing w:line="227" w:lineRule="exact"/>
      <w:ind w:firstLine="298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D6E93"/>
    <w:pPr>
      <w:widowControl w:val="0"/>
      <w:autoSpaceDE w:val="0"/>
      <w:autoSpaceDN w:val="0"/>
      <w:adjustRightInd w:val="0"/>
      <w:spacing w:line="192" w:lineRule="exact"/>
      <w:ind w:hanging="264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E93"/>
    <w:pPr>
      <w:widowControl w:val="0"/>
      <w:autoSpaceDE w:val="0"/>
      <w:autoSpaceDN w:val="0"/>
      <w:adjustRightInd w:val="0"/>
      <w:spacing w:line="240" w:lineRule="exact"/>
      <w:ind w:hanging="888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E93"/>
    <w:pPr>
      <w:widowControl w:val="0"/>
      <w:autoSpaceDE w:val="0"/>
      <w:autoSpaceDN w:val="0"/>
      <w:adjustRightInd w:val="0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6E9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BD6E93"/>
    <w:rPr>
      <w:rFonts w:ascii="Franklin Gothic Demi" w:hAnsi="Franklin Gothic Demi" w:cs="Franklin Gothic Demi"/>
      <w:sz w:val="16"/>
      <w:szCs w:val="16"/>
    </w:rPr>
  </w:style>
  <w:style w:type="character" w:customStyle="1" w:styleId="FontStyle15">
    <w:name w:val="Font Style15"/>
    <w:basedOn w:val="a0"/>
    <w:uiPriority w:val="99"/>
    <w:rsid w:val="00BD6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BD6E9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BD6E93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BD6E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6E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sobennosti-istoricheskogo-razvitiya-irana-ot-burzhuazno-demokraticheskoy-revolyutsii-k-belo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islamskiy-faktor-v-politicheskom-protsesse-shahskogo-irana-i-irana-posle-revolyutsii-1978-1979-gg-komparativistskiy-anali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7a9-cyg-9xy" TargetMode="External"/><Relationship Id="rId11" Type="http://schemas.openxmlformats.org/officeDocument/2006/relationships/hyperlink" Target="https://cyberleninka.ru/article/n/belaya-revolyutsiya-proval-modernizatsii-sverh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yberleninka.ru/article/n/arabskaya-vesna-i-politika-evropeyskih-derzha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sotsiokulturnyy-kapital-v-strategiyah-upravlyaemoy-modernizatsii-sravnitelnyy-analiz-iranskoy-i-turetskoy-mod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секретарь</cp:lastModifiedBy>
  <cp:revision>2</cp:revision>
  <cp:lastPrinted>2020-10-12T04:40:00Z</cp:lastPrinted>
  <dcterms:created xsi:type="dcterms:W3CDTF">2022-02-14T05:18:00Z</dcterms:created>
  <dcterms:modified xsi:type="dcterms:W3CDTF">2022-02-14T05:18:00Z</dcterms:modified>
</cp:coreProperties>
</file>