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795C3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2B575C" w:rsidRPr="00795C3B" w:rsidRDefault="002B575C" w:rsidP="002B5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и культура родного края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(1-2)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277CA">
        <w:rPr>
          <w:rFonts w:ascii="Times New Roman" w:hAnsi="Times New Roman" w:cs="Times New Roman"/>
          <w:b/>
          <w:sz w:val="24"/>
          <w:szCs w:val="24"/>
        </w:rPr>
        <w:t>Природа Забайкалья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текст уметь читать и иметь письменный перевод;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упр. 5 знать устно;</w:t>
      </w:r>
    </w:p>
    <w:p w:rsidR="002B575C" w:rsidRDefault="002B575C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3.упр. 11 + перевод к нему знать на уро</w:t>
      </w:r>
      <w:r w:rsidR="002277CA">
        <w:rPr>
          <w:rFonts w:ascii="Times New Roman" w:hAnsi="Times New Roman" w:cs="Times New Roman"/>
          <w:sz w:val="24"/>
          <w:szCs w:val="24"/>
        </w:rPr>
        <w:t>вне устного владения материалом;</w:t>
      </w:r>
    </w:p>
    <w:p w:rsidR="002277CA" w:rsidRDefault="002277CA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разобрать дополнительный текст по теме «Природа Забайкалья» на стр. 141;</w:t>
      </w:r>
    </w:p>
    <w:p w:rsidR="002277CA" w:rsidRPr="00795C3B" w:rsidRDefault="002277CA" w:rsidP="002B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основе двух текстов уметь рассказать о природе нашего края.</w:t>
      </w:r>
    </w:p>
    <w:p w:rsidR="002B575C" w:rsidRPr="00DA6A30" w:rsidRDefault="002B575C" w:rsidP="002B575C">
      <w:pPr>
        <w:rPr>
          <w:rFonts w:ascii="Times New Roman" w:hAnsi="Times New Roman" w:cs="Times New Roman"/>
          <w:sz w:val="24"/>
          <w:szCs w:val="24"/>
        </w:rPr>
      </w:pPr>
    </w:p>
    <w:p w:rsidR="006D18B9" w:rsidRDefault="006D18B9"/>
    <w:sectPr w:rsidR="006D18B9" w:rsidSect="0056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575C"/>
    <w:rsid w:val="002277CA"/>
    <w:rsid w:val="002B575C"/>
    <w:rsid w:val="006D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2022-02-13T02:35:00Z</dcterms:created>
  <dcterms:modified xsi:type="dcterms:W3CDTF">2022-02-13T02:47:00Z</dcterms:modified>
</cp:coreProperties>
</file>