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CB" w:rsidRDefault="00B90BCB" w:rsidP="00B90BC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на 08.02.2022 </w:t>
      </w:r>
    </w:p>
    <w:p w:rsidR="00B90BCB" w:rsidRDefault="00B90BCB" w:rsidP="00B90BC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представленный материал прочитать, выделить основные положения о том, что современная литература турок в Германии находится в пограничной зоне.</w:t>
      </w:r>
      <w:bookmarkStart w:id="0" w:name="_GoBack"/>
      <w:bookmarkEnd w:id="0"/>
    </w:p>
    <w:p w:rsidR="00B90BCB" w:rsidRDefault="00B90BCB" w:rsidP="009C4FE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0BCB" w:rsidRDefault="00B90BCB" w:rsidP="009C4FE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FE9" w:rsidRPr="00383CF3" w:rsidRDefault="009C4FE9" w:rsidP="009C4FE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CF3">
        <w:rPr>
          <w:rFonts w:ascii="Times New Roman" w:hAnsi="Times New Roman"/>
          <w:b/>
          <w:bCs/>
          <w:sz w:val="28"/>
          <w:szCs w:val="28"/>
        </w:rPr>
        <w:t xml:space="preserve">Метафоры «корней» и «крыльев» </w:t>
      </w:r>
    </w:p>
    <w:p w:rsidR="009C4FE9" w:rsidRPr="00383CF3" w:rsidRDefault="009C4FE9" w:rsidP="009C4FE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CF3">
        <w:rPr>
          <w:rFonts w:ascii="Times New Roman" w:hAnsi="Times New Roman"/>
          <w:b/>
          <w:bCs/>
          <w:sz w:val="28"/>
          <w:szCs w:val="28"/>
        </w:rPr>
        <w:t xml:space="preserve">в рассказе Э.С. </w:t>
      </w:r>
      <w:proofErr w:type="spellStart"/>
      <w:r w:rsidRPr="00383CF3">
        <w:rPr>
          <w:rFonts w:ascii="Times New Roman" w:hAnsi="Times New Roman"/>
          <w:b/>
          <w:bCs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b/>
          <w:bCs/>
          <w:sz w:val="28"/>
          <w:szCs w:val="28"/>
        </w:rPr>
        <w:t xml:space="preserve"> «Берлин – город птиц»</w:t>
      </w:r>
    </w:p>
    <w:p w:rsidR="009C4FE9" w:rsidRPr="00383CF3" w:rsidRDefault="009C4FE9" w:rsidP="009C4FE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Современная западная литература, по мысли отечественных и зарубежных исследователей, есть творение изгнанников, беженцев, мигрантов. Неслучайно во многих произведениях современных авторов-мигрантов появляются мотивы, связанные с переселением народов и происходящем при этом смешении различных этносов и культур.  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Переселение, как известно, сопровождается болезненным отрывом от родной земли. Лишенный родины мигрант – словно дерево с выкорчеванными из земли корнями. Показательным  в этом плане  является рисунок греческого художника  </w:t>
      </w:r>
      <w:proofErr w:type="spellStart"/>
      <w:r w:rsidRPr="00383CF3">
        <w:rPr>
          <w:rFonts w:ascii="Times New Roman" w:hAnsi="Times New Roman"/>
          <w:sz w:val="28"/>
          <w:szCs w:val="28"/>
        </w:rPr>
        <w:t>Вангелиса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</w:rPr>
        <w:t>Павлидиса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. Художник изобразил  размашисто шагающего человека с чемоданом в руках, под ногами которого корни растения, безжалостно вырванного из почвы [12].  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Ответ на вопрос о том, есть ли у этого человека шанс «врасти» в новую, неизведанную реальность, дает, по нашему мнению, С. </w:t>
      </w:r>
      <w:proofErr w:type="spellStart"/>
      <w:r w:rsidRPr="00383CF3">
        <w:rPr>
          <w:rFonts w:ascii="Times New Roman" w:hAnsi="Times New Roman"/>
          <w:sz w:val="28"/>
          <w:szCs w:val="28"/>
        </w:rPr>
        <w:t>Рушди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, прибегая к метафоре «корней», манипулируя которой, автор трансформирует ее в метафору «крыльев». «Почему нас, </w:t>
      </w:r>
      <w:proofErr w:type="gramStart"/>
      <w:r w:rsidRPr="00383CF3">
        <w:rPr>
          <w:rFonts w:ascii="Times New Roman" w:hAnsi="Times New Roman"/>
          <w:sz w:val="28"/>
          <w:szCs w:val="28"/>
        </w:rPr>
        <w:t>приблудных</w:t>
      </w:r>
      <w:proofErr w:type="gramEnd"/>
      <w:r w:rsidRPr="00383CF3">
        <w:rPr>
          <w:rFonts w:ascii="Times New Roman" w:hAnsi="Times New Roman"/>
          <w:sz w:val="28"/>
          <w:szCs w:val="28"/>
        </w:rPr>
        <w:t>, так не любят? &lt;…&gt; Нам, эмигрантам, удалось то, о чем мечтают люди, завидуя птицам. Мы победили земное притяжение, и, образно говоря, обрели крылья. Земное притяжение я приравниваю к человеческой привязанности. &lt;…&gt; Мы знаем, что такое притяжение, но не знаем, откуда оно взялось; мы привязаны к месту, где родились, мы уподобляем себя деревьям, го</w:t>
      </w:r>
      <w:r>
        <w:rPr>
          <w:rFonts w:ascii="Times New Roman" w:hAnsi="Times New Roman"/>
          <w:sz w:val="28"/>
          <w:szCs w:val="28"/>
        </w:rPr>
        <w:t xml:space="preserve">ворим о корнях, но объяснить,  </w:t>
      </w:r>
      <w:r w:rsidRPr="00383CF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 xml:space="preserve">почему? – не можем. Посмотрите под ноги, вряд ли вы увидите </w:t>
      </w:r>
      <w:r w:rsidRPr="00383CF3">
        <w:rPr>
          <w:rFonts w:ascii="Times New Roman" w:hAnsi="Times New Roman"/>
          <w:sz w:val="28"/>
          <w:szCs w:val="28"/>
        </w:rPr>
        <w:lastRenderedPageBreak/>
        <w:t xml:space="preserve">проросшие из башмаков, уходящие в землю корни. Как мне порой представляется, «корни» - устаревшая сказка, призвана удержать нас на месте. А быль (в противовес этой сказке) будет называться «побег» или «полет», и то и другое – пути к свободе» [5, с. 52].  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Значимость метафоры заключается в ее уникальности и одновременной </w:t>
      </w:r>
      <w:proofErr w:type="spellStart"/>
      <w:r w:rsidRPr="00383CF3">
        <w:rPr>
          <w:rFonts w:ascii="Times New Roman" w:hAnsi="Times New Roman"/>
          <w:sz w:val="28"/>
          <w:szCs w:val="28"/>
        </w:rPr>
        <w:t>узуальности</w:t>
      </w:r>
      <w:proofErr w:type="spellEnd"/>
      <w:r w:rsidRPr="00383CF3">
        <w:rPr>
          <w:rFonts w:ascii="Times New Roman" w:hAnsi="Times New Roman"/>
          <w:sz w:val="28"/>
          <w:szCs w:val="28"/>
        </w:rPr>
        <w:t>. По справедливому замечанию Г. Пауля, из совокупности метафор, ставших в языке узуальными, можно сделать вывод о том, какие идеалы существовали в культуре на том или ином этапе ее развития, какие интересы преобладали в народе в ту или иную эпоху [3, с. 67].   Метафоры «корней» и «крыльев», занимая одну из приоритетных позиций в литературе мигрантов, становятся «</w:t>
      </w:r>
      <w:proofErr w:type="spellStart"/>
      <w:r w:rsidRPr="00383CF3">
        <w:rPr>
          <w:rFonts w:ascii="Times New Roman" w:hAnsi="Times New Roman"/>
          <w:sz w:val="28"/>
          <w:szCs w:val="28"/>
        </w:rPr>
        <w:t>экзистенциями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иммигрантского существования» [7, с.24].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3CF3">
        <w:rPr>
          <w:rFonts w:ascii="Times New Roman" w:hAnsi="Times New Roman"/>
          <w:sz w:val="28"/>
          <w:szCs w:val="28"/>
        </w:rPr>
        <w:t>Развивая тему «корней» и «крыльев», следует обратиться к символу дерева, которое может объединить «корни» и «крылья».</w:t>
      </w:r>
      <w:proofErr w:type="gramEnd"/>
      <w:r w:rsidRPr="00383CF3">
        <w:rPr>
          <w:rFonts w:ascii="Times New Roman" w:hAnsi="Times New Roman"/>
          <w:sz w:val="28"/>
          <w:szCs w:val="28"/>
        </w:rPr>
        <w:t xml:space="preserve">  Дерево в ориентальной традиции, как известно, является символом жизни, жизненной силы, гарантирующим целостный взгляд на мир [2]. Образ дерева, восходящий к </w:t>
      </w:r>
      <w:proofErr w:type="spellStart"/>
      <w:r w:rsidRPr="00383CF3">
        <w:rPr>
          <w:rFonts w:ascii="Times New Roman" w:hAnsi="Times New Roman"/>
          <w:sz w:val="28"/>
          <w:szCs w:val="28"/>
        </w:rPr>
        <w:t>архитипическому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образу Древа жизни и актуализирующий представления о жизни во всей полноте ее смыслов, является воплощением заветных мыслей великого классика турецкой литературы </w:t>
      </w:r>
      <w:proofErr w:type="spellStart"/>
      <w:r w:rsidRPr="00383CF3">
        <w:rPr>
          <w:rFonts w:ascii="Times New Roman" w:hAnsi="Times New Roman"/>
          <w:sz w:val="28"/>
          <w:szCs w:val="28"/>
        </w:rPr>
        <w:t>Назыма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Хикмета: «Жить отдельно и свободно, как дерево, / и по-братски, как лес </w:t>
      </w:r>
      <w:r>
        <w:rPr>
          <w:rFonts w:ascii="Times New Roman" w:hAnsi="Times New Roman"/>
          <w:sz w:val="28"/>
          <w:szCs w:val="28"/>
        </w:rPr>
        <w:t>– вот наше страстное желание» [8</w:t>
      </w:r>
      <w:r w:rsidRPr="00383CF3">
        <w:rPr>
          <w:rFonts w:ascii="Times New Roman" w:hAnsi="Times New Roman"/>
          <w:sz w:val="28"/>
          <w:szCs w:val="28"/>
        </w:rPr>
        <w:t xml:space="preserve">, с.104].   К дереву, олицетворяющему полноту жизни, гармоничное единение с природой и окружающим миром, обращаются восточные поэты современности: «Я полон света и песка / Я полон домов и деревьев» [7, с.84].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3CF3">
        <w:rPr>
          <w:rFonts w:ascii="Times New Roman" w:hAnsi="Times New Roman"/>
          <w:sz w:val="28"/>
          <w:szCs w:val="28"/>
        </w:rPr>
        <w:t>Трехчленность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дерева заключает в себе корни, ствол и ветви, в которых живут птицы. От корней дерева жизненные соки перетекают по стволу к ветвям, которые, в свою очередь, жизненной силой и энергией питают живущих в ветвях птиц.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Своеобразным продолжением мыслей о постепенном превращении  корней    в крылья может служить, по нашему мнению, рассказ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lastRenderedPageBreak/>
        <w:t xml:space="preserve">«Берлин – город птиц». Имя этой немецкой писательницы турецкого происхождения </w:t>
      </w:r>
      <w:proofErr w:type="gramStart"/>
      <w:r w:rsidRPr="00383CF3">
        <w:rPr>
          <w:rFonts w:ascii="Times New Roman" w:hAnsi="Times New Roman"/>
          <w:sz w:val="28"/>
          <w:szCs w:val="28"/>
        </w:rPr>
        <w:t>мало известно</w:t>
      </w:r>
      <w:proofErr w:type="gramEnd"/>
      <w:r w:rsidRPr="00383CF3">
        <w:rPr>
          <w:rFonts w:ascii="Times New Roman" w:hAnsi="Times New Roman"/>
          <w:sz w:val="28"/>
          <w:szCs w:val="28"/>
        </w:rPr>
        <w:t xml:space="preserve"> в России. </w:t>
      </w:r>
      <w:proofErr w:type="gramStart"/>
      <w:r w:rsidRPr="00383CF3">
        <w:rPr>
          <w:rFonts w:ascii="Times New Roman" w:hAnsi="Times New Roman"/>
          <w:sz w:val="28"/>
          <w:szCs w:val="28"/>
        </w:rPr>
        <w:t xml:space="preserve">Однако в Германии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– автор сборника рассказов «Материнский язык» (</w:t>
      </w:r>
      <w:r w:rsidRPr="00383CF3">
        <w:rPr>
          <w:rFonts w:ascii="Times New Roman" w:hAnsi="Times New Roman"/>
          <w:sz w:val="28"/>
          <w:szCs w:val="28"/>
          <w:lang w:val="de-DE"/>
        </w:rPr>
        <w:t>Mutterzunge</w:t>
      </w:r>
      <w:r w:rsidRPr="00383CF3">
        <w:rPr>
          <w:rFonts w:ascii="Times New Roman" w:hAnsi="Times New Roman"/>
          <w:sz w:val="28"/>
          <w:szCs w:val="28"/>
        </w:rPr>
        <w:t>, 1990), романов «Жизнь – это караван-сарай» (</w:t>
      </w:r>
      <w:r w:rsidRPr="00383CF3">
        <w:rPr>
          <w:rFonts w:ascii="Times New Roman" w:hAnsi="Times New Roman"/>
          <w:sz w:val="28"/>
          <w:szCs w:val="28"/>
          <w:lang w:val="de-DE"/>
        </w:rPr>
        <w:t>Das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Leben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ist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eine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Karawanserei</w:t>
      </w:r>
      <w:r w:rsidRPr="00383CF3">
        <w:rPr>
          <w:rFonts w:ascii="Times New Roman" w:hAnsi="Times New Roman"/>
          <w:sz w:val="28"/>
          <w:szCs w:val="28"/>
        </w:rPr>
        <w:t>, 1992), «Мост через бухту Золотой рог» (</w:t>
      </w:r>
      <w:r w:rsidRPr="00383CF3">
        <w:rPr>
          <w:rFonts w:ascii="Times New Roman" w:hAnsi="Times New Roman"/>
          <w:sz w:val="28"/>
          <w:szCs w:val="28"/>
          <w:lang w:val="de-DE"/>
        </w:rPr>
        <w:t>Die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Br</w:t>
      </w:r>
      <w:proofErr w:type="spellEnd"/>
      <w:r w:rsidRPr="00383CF3">
        <w:rPr>
          <w:rFonts w:ascii="Times New Roman" w:hAnsi="Times New Roman"/>
          <w:sz w:val="28"/>
          <w:szCs w:val="28"/>
        </w:rPr>
        <w:t>ü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cke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vom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Goldenen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Horn</w:t>
      </w:r>
      <w:r w:rsidRPr="00383CF3">
        <w:rPr>
          <w:rFonts w:ascii="Times New Roman" w:hAnsi="Times New Roman"/>
          <w:sz w:val="28"/>
          <w:szCs w:val="28"/>
        </w:rPr>
        <w:t>, 1998), «Двор в зеркале» (</w:t>
      </w:r>
      <w:r w:rsidRPr="00383CF3">
        <w:rPr>
          <w:rFonts w:ascii="Times New Roman" w:hAnsi="Times New Roman"/>
          <w:sz w:val="28"/>
          <w:szCs w:val="28"/>
          <w:lang w:val="de-DE"/>
        </w:rPr>
        <w:t>Der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Hof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im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Spiegel</w:t>
      </w:r>
      <w:r w:rsidRPr="00383CF3">
        <w:rPr>
          <w:rFonts w:ascii="Times New Roman" w:hAnsi="Times New Roman"/>
          <w:sz w:val="28"/>
          <w:szCs w:val="28"/>
        </w:rPr>
        <w:t>, 2001), «Странные звезды смотрят на землю» (</w:t>
      </w:r>
      <w:r w:rsidRPr="00383CF3">
        <w:rPr>
          <w:rFonts w:ascii="Times New Roman" w:hAnsi="Times New Roman"/>
          <w:sz w:val="28"/>
          <w:szCs w:val="28"/>
          <w:lang w:val="de-DE"/>
        </w:rPr>
        <w:t>Seltsame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Sterne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starren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zur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Erde</w:t>
      </w:r>
      <w:r w:rsidRPr="00383CF3">
        <w:rPr>
          <w:rFonts w:ascii="Times New Roman" w:hAnsi="Times New Roman"/>
          <w:sz w:val="28"/>
          <w:szCs w:val="28"/>
        </w:rPr>
        <w:t xml:space="preserve">, 2003), стала лауреатом премий И. </w:t>
      </w:r>
      <w:proofErr w:type="spellStart"/>
      <w:r w:rsidRPr="00383CF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ахман</w:t>
      </w:r>
      <w:proofErr w:type="spellEnd"/>
      <w:r>
        <w:rPr>
          <w:rFonts w:ascii="Times New Roman" w:hAnsi="Times New Roman"/>
          <w:sz w:val="28"/>
          <w:szCs w:val="28"/>
        </w:rPr>
        <w:t xml:space="preserve"> (1991</w:t>
      </w:r>
      <w:proofErr w:type="gramEnd"/>
      <w:r>
        <w:rPr>
          <w:rFonts w:ascii="Times New Roman" w:hAnsi="Times New Roman"/>
          <w:sz w:val="28"/>
          <w:szCs w:val="28"/>
        </w:rPr>
        <w:t>), А. Шамиссо (1999)</w:t>
      </w:r>
      <w:r w:rsidRPr="00383C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LiteraTourNord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(1999). Талант писательницы, по замечанию критиков, заключается, в немалой степени, в умении находить необычные метафоры, придающие ее произведениям иносказательную образность и особый колорит [11]. Думается, что рассказ «Берлин – город птиц» может быть ярким тому подтверждением.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В центре внимания писательницы – проблема турецкой иммиграции в Германии. Город Берлин, ставший для большинства турок вновь обретенной родиной, является в рассказе не только местом действия, но и темой. Следует отметить, что Берлин как литературная тема для немецких писателей долгое время не представлял особого интереса. По мнению Е. Соколовой, в литературе послевоенной Германии тема Берлина отсутствовала. «Берлин превратился в своеобразную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terra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incognita</w:t>
      </w:r>
      <w:r w:rsidRPr="00383CF3">
        <w:rPr>
          <w:rFonts w:ascii="Times New Roman" w:hAnsi="Times New Roman"/>
          <w:sz w:val="28"/>
          <w:szCs w:val="28"/>
        </w:rPr>
        <w:t xml:space="preserve"> немецкоязычной литературы» [6, с.252]. Заметный интерес к берлинской теме в 90-е годы связывается с объединением Германии и появлением целой пледы писателей, обладающих «глубокой личностной интонацией, индивидуальной точкой зрения и умением преподнести свою историю» [6, с.252].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Свое видение Берлина, его превращение из унылой «театральной декорации в огромную оперную сцену, бурлящую многоголосьем и многоцветьем языков и красок» рисует на страницах своего рассказа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.  Вначале картина Берлина складывается из отдельных деталей, которые подобно черно-белым фотоснимкам фиксируют неподвижность и мертвенность послевоенного города. «Это был усталый Берлин. Иногда казалось, он похож на беззубый рот. … Мертвые трамвайные рельсы, </w:t>
      </w:r>
      <w:r w:rsidRPr="00383CF3">
        <w:rPr>
          <w:rFonts w:ascii="Times New Roman" w:hAnsi="Times New Roman"/>
          <w:sz w:val="28"/>
          <w:szCs w:val="28"/>
        </w:rPr>
        <w:lastRenderedPageBreak/>
        <w:t xml:space="preserve">поросшие травой»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 xml:space="preserve">.141]. Неподвижность, безжизненность писательница наблюдает и в жителях Берлина. «И у домов был такой вид, будто внутри за стенами не живые люди, а фотографии в рамочках»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.145].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Безрадостное, угнетающее описание города и его жителей дополняется описанием природы, вполне соответствующим психологическому состоянию берлинцев. Это буря, которая «…гнала перед собой темень…», это солнце, которому «…иногда удавалось вдохнуть в берлинские декорации некое подобие жизни…»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.145].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Идею возрождения к жизни и жизненной силы в рассказе воплощает образ дерева.  «Дерево – это восходящая линия жизни от рождения и максимальной стадии роста к цветению и плодоношению» [2, с.396]. Оно способно спасти заплутавшего в ночи человека. «Старик перебегал от дерева к дереву, но пальто заставляло его разомкнуть объятья и тащило дальше, к очередному стволу. А когда деревья кончились, старика повалило в сугроб»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.145].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Метафора дерева, спасительной соломинки для многих жителей Берлина, на первый взгляд предсказуема. Человек прорастает в прошлое подобно дереву, уходящему корнями в землю.  Однако писательницу волнует не прошлое Берлина, но его настоящий и завтрашний день, обновленный и яркий. Это уже не уставший и застывший в молчании город, это Берлин иноземцев, «которые были как птицы, что в своем изнуряющем перелете ненадолго опустились на ветви берлинских деревьев – просто чуток перед</w:t>
      </w:r>
      <w:r>
        <w:rPr>
          <w:rFonts w:ascii="Times New Roman" w:hAnsi="Times New Roman"/>
          <w:sz w:val="28"/>
          <w:szCs w:val="28"/>
        </w:rPr>
        <w:t>охнуть, и полететь дальше» [</w:t>
      </w:r>
      <w:r w:rsidRPr="00383CF3">
        <w:rPr>
          <w:rFonts w:ascii="Times New Roman" w:hAnsi="Times New Roman"/>
          <w:sz w:val="28"/>
          <w:szCs w:val="28"/>
        </w:rPr>
        <w:t xml:space="preserve">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.145</w:t>
      </w:r>
      <w:proofErr w:type="gramStart"/>
      <w:r w:rsidRPr="00383CF3">
        <w:rPr>
          <w:rFonts w:ascii="Times New Roman" w:hAnsi="Times New Roman"/>
          <w:sz w:val="28"/>
          <w:szCs w:val="28"/>
        </w:rPr>
        <w:t xml:space="preserve"> ]</w:t>
      </w:r>
      <w:proofErr w:type="gramEnd"/>
      <w:r w:rsidRPr="00383CF3">
        <w:rPr>
          <w:rFonts w:ascii="Times New Roman" w:hAnsi="Times New Roman"/>
          <w:sz w:val="28"/>
          <w:szCs w:val="28"/>
        </w:rPr>
        <w:t xml:space="preserve">.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Повествуя об иммигрантах,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прибегает к одной из разновидностей метафорической модели – метафорическому переносу, основанному на сходстве функций (мигранты, путешествующие из одной страны в другую словно перелетные пт</w:t>
      </w:r>
      <w:r>
        <w:rPr>
          <w:rFonts w:ascii="Times New Roman" w:hAnsi="Times New Roman"/>
          <w:sz w:val="28"/>
          <w:szCs w:val="28"/>
        </w:rPr>
        <w:t>ицы, меняющие сферу обитания) [9</w:t>
      </w:r>
      <w:r w:rsidRPr="00383CF3">
        <w:rPr>
          <w:rFonts w:ascii="Times New Roman" w:hAnsi="Times New Roman"/>
          <w:sz w:val="28"/>
          <w:szCs w:val="28"/>
        </w:rPr>
        <w:t>, с.83].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Пронизывая все повествование, метафора крылатых птиц определяет последующее течение чувств и мыслей автора. Перешагнув границу </w:t>
      </w:r>
      <w:r w:rsidRPr="00383CF3">
        <w:rPr>
          <w:rFonts w:ascii="Times New Roman" w:hAnsi="Times New Roman"/>
          <w:sz w:val="28"/>
          <w:szCs w:val="28"/>
        </w:rPr>
        <w:lastRenderedPageBreak/>
        <w:t xml:space="preserve">локальности, метафора создает образ  мигранта в Берлине, еще не утратившего память о родине, но уже вырвавшего корни из родной земли. « Там птицы сбивались в стайки, и громко, силясь перекричать тяжелую отдышку поездов, переговаривались на своем птичьем языке. … Птицы побежали по берлинским улицам, по-прежнему </w:t>
      </w:r>
      <w:proofErr w:type="gramStart"/>
      <w:r w:rsidRPr="00383CF3">
        <w:rPr>
          <w:rFonts w:ascii="Times New Roman" w:hAnsi="Times New Roman"/>
          <w:sz w:val="28"/>
          <w:szCs w:val="28"/>
        </w:rPr>
        <w:t>горласто</w:t>
      </w:r>
      <w:proofErr w:type="gramEnd"/>
      <w:r w:rsidRPr="00383CF3">
        <w:rPr>
          <w:rFonts w:ascii="Times New Roman" w:hAnsi="Times New Roman"/>
          <w:sz w:val="28"/>
          <w:szCs w:val="28"/>
        </w:rPr>
        <w:t xml:space="preserve"> перекликаясь между собой, словно стараясь громкостью речи проложить себе путь в чужом, неведомом, дремучем лесу»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.145].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Процесс укоренения турок в новом мире писательница показывает через картину присутствия птиц (мигрантов) в застывших фотографиях (жители Берлина), причем о реакции берлинцев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говорит иносказательно: «Птицы стали встревать в эту застывшую фотографиями жизнь берлинцев и мало-помалу разбудили фотоснимки. И фотографии от растерянности вдруг залились краской, некоторые от возмущенного недоумения желтели, иные же сияли от удовольствия, вспоминая свой первозданный глянец»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 xml:space="preserve">.149]. Думается, что данный контекст наглядно отображает весь спектр отношений немцев к иностранцам: от неприятия и враждебности к толерантному и дружескому отношению. В этом плане нельзя не согласиться с мыслью В.И. Шувалова о том, что «интерпретация метафоры … зависит от целого ряда культурных, исторических и прочих факторов» [10, с. 60]. И, хотя В.И. Шувалов продолжает далее, что «европеец не всегда может по достоинству оценить витиеватую ориентальную </w:t>
      </w:r>
      <w:proofErr w:type="spellStart"/>
      <w:r w:rsidRPr="00383CF3">
        <w:rPr>
          <w:rFonts w:ascii="Times New Roman" w:hAnsi="Times New Roman"/>
          <w:sz w:val="28"/>
          <w:szCs w:val="28"/>
        </w:rPr>
        <w:t>метафорику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» [10, с. 60], мысль,  высказанная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по поводу постепенной «потери оперения» иноземными переселенцами, очевидна. «Турки упрятали остатки оперения в морозильник, а из морозильника извлекли запахи своих родных мест»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 xml:space="preserve">.149]. Запах родины, распространяющийся вместе с ароматом люля-кебаб по берлинским улицам, –  свидетельство постепенного укоренения людей в ином мире.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Следует особо отметить, что в текст рассказа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вводит примеры, свидетельствующие об особой симбиотической, эклектичной, множественной природе языка, используемого автором. Иллюстрацией </w:t>
      </w:r>
      <w:r w:rsidRPr="00383CF3">
        <w:rPr>
          <w:rFonts w:ascii="Times New Roman" w:hAnsi="Times New Roman"/>
          <w:sz w:val="28"/>
          <w:szCs w:val="28"/>
        </w:rPr>
        <w:lastRenderedPageBreak/>
        <w:t>причудливой немецко-турецкой смеси служит создание забавных неологизмов, неких интерлингвистических каламбуров, мозаичных узоров из немецких слов.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Отметим, что данный прием характерен для писателей, чье творчество формируется на границе культурных миров и является демонстрацией культурной множественности [1, с.13].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-  </w:t>
      </w:r>
      <w:r w:rsidRPr="00383CF3">
        <w:rPr>
          <w:rFonts w:ascii="Times New Roman" w:hAnsi="Times New Roman"/>
          <w:sz w:val="28"/>
          <w:szCs w:val="28"/>
          <w:lang w:val="de-DE"/>
        </w:rPr>
        <w:t>Sen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krankami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citkin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?  ( Ты никак </w:t>
      </w:r>
      <w:proofErr w:type="spellStart"/>
      <w:r w:rsidRPr="00383CF3">
        <w:rPr>
          <w:rFonts w:ascii="Times New Roman" w:hAnsi="Times New Roman"/>
          <w:sz w:val="28"/>
          <w:szCs w:val="28"/>
        </w:rPr>
        <w:t>закранковал</w:t>
      </w:r>
      <w:proofErr w:type="spellEnd"/>
      <w:r w:rsidRPr="00383CF3">
        <w:rPr>
          <w:rFonts w:ascii="Times New Roman" w:hAnsi="Times New Roman"/>
          <w:sz w:val="28"/>
          <w:szCs w:val="28"/>
        </w:rPr>
        <w:t>?)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383CF3">
        <w:rPr>
          <w:rFonts w:ascii="Times New Roman" w:hAnsi="Times New Roman"/>
          <w:sz w:val="28"/>
          <w:szCs w:val="28"/>
          <w:lang w:val="de-DE"/>
        </w:rPr>
        <w:t xml:space="preserve">-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Hayir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Doctor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Krankschreiben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yapmadi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, Gesundschreiben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yapti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.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(Нет, доктор </w:t>
      </w:r>
      <w:proofErr w:type="spellStart"/>
      <w:r w:rsidRPr="00383CF3">
        <w:rPr>
          <w:rFonts w:ascii="Times New Roman" w:hAnsi="Times New Roman"/>
          <w:sz w:val="28"/>
          <w:szCs w:val="28"/>
        </w:rPr>
        <w:t>кранкшрайбен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не выписал, написал – </w:t>
      </w:r>
      <w:proofErr w:type="spellStart"/>
      <w:r w:rsidRPr="00383CF3">
        <w:rPr>
          <w:rFonts w:ascii="Times New Roman" w:hAnsi="Times New Roman"/>
          <w:sz w:val="28"/>
          <w:szCs w:val="28"/>
        </w:rPr>
        <w:t>гезунд</w:t>
      </w:r>
      <w:proofErr w:type="spellEnd"/>
      <w:r w:rsidRPr="00383CF3">
        <w:rPr>
          <w:rFonts w:ascii="Times New Roman" w:hAnsi="Times New Roman"/>
          <w:sz w:val="28"/>
          <w:szCs w:val="28"/>
        </w:rPr>
        <w:t>).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 xml:space="preserve">- Sen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oglani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Berufsschule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ye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mi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yolluyorsum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>?  (</w:t>
      </w:r>
      <w:r w:rsidRPr="00383CF3">
        <w:rPr>
          <w:rFonts w:ascii="Times New Roman" w:hAnsi="Times New Roman"/>
          <w:sz w:val="28"/>
          <w:szCs w:val="28"/>
        </w:rPr>
        <w:t>А</w:t>
      </w:r>
      <w:r w:rsidRPr="00383CF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сын</w:t>
      </w:r>
      <w:r w:rsidRPr="00383CF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в</w:t>
      </w:r>
      <w:r w:rsidRPr="00383CF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</w:rPr>
        <w:t>беруфсшуле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>?)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  <w:lang w:val="de-DE"/>
        </w:rPr>
        <w:t xml:space="preserve">-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Yok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, Arbeitsamt a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gidip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geliyor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383CF3">
        <w:rPr>
          <w:rFonts w:ascii="Times New Roman" w:hAnsi="Times New Roman"/>
          <w:sz w:val="28"/>
          <w:szCs w:val="28"/>
        </w:rPr>
        <w:t xml:space="preserve">( Нет, он часто ходит в </w:t>
      </w:r>
      <w:proofErr w:type="spellStart"/>
      <w:r w:rsidRPr="00383CF3">
        <w:rPr>
          <w:rFonts w:ascii="Times New Roman" w:hAnsi="Times New Roman"/>
          <w:sz w:val="28"/>
          <w:szCs w:val="28"/>
        </w:rPr>
        <w:t>арбейтсамт</w:t>
      </w:r>
      <w:proofErr w:type="spellEnd"/>
      <w:r w:rsidRPr="00383CF3">
        <w:rPr>
          <w:rFonts w:ascii="Times New Roman" w:hAnsi="Times New Roman"/>
          <w:sz w:val="28"/>
          <w:szCs w:val="28"/>
        </w:rPr>
        <w:t>).</w:t>
      </w:r>
    </w:p>
    <w:p w:rsidR="009C4FE9" w:rsidRPr="00724FB2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24FB2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383CF3">
        <w:rPr>
          <w:rFonts w:ascii="Times New Roman" w:hAnsi="Times New Roman"/>
          <w:sz w:val="28"/>
          <w:szCs w:val="28"/>
          <w:lang w:val="de-DE"/>
        </w:rPr>
        <w:t>Urlaub</w:t>
      </w:r>
      <w:r w:rsidRPr="00724F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a</w:t>
      </w:r>
      <w:r w:rsidRPr="00724F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gidiyor</w:t>
      </w:r>
      <w:proofErr w:type="spellEnd"/>
      <w:r w:rsidRPr="00724F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musun</w:t>
      </w:r>
      <w:proofErr w:type="spellEnd"/>
      <w:r w:rsidRPr="00724FB2">
        <w:rPr>
          <w:rFonts w:ascii="Times New Roman" w:hAnsi="Times New Roman"/>
          <w:sz w:val="28"/>
          <w:szCs w:val="28"/>
          <w:lang w:val="en-US"/>
        </w:rPr>
        <w:t xml:space="preserve">?  </w:t>
      </w:r>
      <w:proofErr w:type="gramStart"/>
      <w:r w:rsidRPr="00724FB2">
        <w:rPr>
          <w:rFonts w:ascii="Times New Roman" w:hAnsi="Times New Roman"/>
          <w:sz w:val="28"/>
          <w:szCs w:val="28"/>
          <w:lang w:val="en-US"/>
        </w:rPr>
        <w:t xml:space="preserve">( </w:t>
      </w:r>
      <w:r w:rsidRPr="00383CF3">
        <w:rPr>
          <w:rFonts w:ascii="Times New Roman" w:hAnsi="Times New Roman"/>
          <w:sz w:val="28"/>
          <w:szCs w:val="28"/>
        </w:rPr>
        <w:t>В</w:t>
      </w:r>
      <w:proofErr w:type="gramEnd"/>
      <w:r w:rsidRPr="00724F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</w:rPr>
        <w:t>урлауб</w:t>
      </w:r>
      <w:proofErr w:type="spellEnd"/>
      <w:r w:rsidRPr="00724FB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поедешь</w:t>
      </w:r>
      <w:r w:rsidRPr="00724FB2">
        <w:rPr>
          <w:rFonts w:ascii="Times New Roman" w:hAnsi="Times New Roman"/>
          <w:sz w:val="28"/>
          <w:szCs w:val="28"/>
          <w:lang w:val="en-US"/>
        </w:rPr>
        <w:t>?)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  <w:lang w:val="de-DE"/>
        </w:rPr>
        <w:t xml:space="preserve">- Kindergeld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alirsak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Schule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ler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kapaninca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383CF3">
        <w:rPr>
          <w:rFonts w:ascii="Times New Roman" w:hAnsi="Times New Roman"/>
          <w:sz w:val="28"/>
          <w:szCs w:val="28"/>
        </w:rPr>
        <w:t xml:space="preserve">(Если </w:t>
      </w:r>
      <w:proofErr w:type="spellStart"/>
      <w:r w:rsidRPr="00383CF3">
        <w:rPr>
          <w:rFonts w:ascii="Times New Roman" w:hAnsi="Times New Roman"/>
          <w:sz w:val="28"/>
          <w:szCs w:val="28"/>
        </w:rPr>
        <w:t>киндергельд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получим.)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3CF3">
        <w:rPr>
          <w:rFonts w:ascii="Times New Roman" w:hAnsi="Times New Roman"/>
          <w:sz w:val="28"/>
          <w:szCs w:val="28"/>
        </w:rPr>
        <w:t>(- Ты никак заболел?</w:t>
      </w:r>
      <w:proofErr w:type="gramEnd"/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- Нет, доктор больничный не выписал. Говорит – здоров.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- А сын в училище? 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- Нет. Он часто ходит на биржу труда.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- В отпуск поедешь?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3CF3">
        <w:rPr>
          <w:rFonts w:ascii="Times New Roman" w:hAnsi="Times New Roman"/>
          <w:sz w:val="28"/>
          <w:szCs w:val="28"/>
        </w:rPr>
        <w:t>- Если получим детское пособие).</w:t>
      </w:r>
      <w:proofErr w:type="gramEnd"/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Говоря о метафорах в рассказе  Э. 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>, следует остановиться на одном из важных метафорических свойств, на экспрессивности. Известно, что экспрессивная метафора апеллирует к чувствам человека, вызывает переживания, находит отклик в душе и, как следствие, создает экспрессивный эффект. Важно, что оценочно-образное переосмысление вносит в процесс метафоризации некую субъективность.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Очевидно, что процесс адаптации иностранцев в Германии, показанный писательницей сквозь призму метафор потери корней, обретения крыльев, укоренения в новой среде – демонстрация собственного взгляда на происходящее, его восприятие и оценка. Вначале повествования это птицы, которые « … просыпались и засыпали каждый день с одной мыслью – </w:t>
      </w:r>
      <w:r w:rsidRPr="00383CF3">
        <w:rPr>
          <w:rFonts w:ascii="Times New Roman" w:hAnsi="Times New Roman"/>
          <w:sz w:val="28"/>
          <w:szCs w:val="28"/>
        </w:rPr>
        <w:lastRenderedPageBreak/>
        <w:t xml:space="preserve">поскорей улететь в родные края, – они и не думали учить язык Берлина, а жители Берлина тоже не особо прислушивались к языку птиц, ведь птицы-то пролетные»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.149].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Однако стремление обрести родину заставило птиц свить гнезда на деревьях Берлина, а затем и пустить корни в незнакомой земле. «Бывшие птицы уже раскладывали на уличных лотках фрукты и овощи. &lt;…&gt; Бывшие турецкие пернатые </w:t>
      </w:r>
      <w:proofErr w:type="spellStart"/>
      <w:r w:rsidRPr="00383CF3">
        <w:rPr>
          <w:rFonts w:ascii="Times New Roman" w:hAnsi="Times New Roman"/>
          <w:sz w:val="28"/>
          <w:szCs w:val="28"/>
        </w:rPr>
        <w:t>пооткрывали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мясные лавки» [14,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.149]. Турецкие переселенцы, по меткому замечанию Э.</w:t>
      </w:r>
      <w:r w:rsidRPr="00383CF3">
        <w:rPr>
          <w:rFonts w:ascii="Times New Roman" w:hAnsi="Times New Roman"/>
          <w:sz w:val="28"/>
          <w:szCs w:val="28"/>
          <w:lang w:val="en-US"/>
        </w:rPr>
        <w:t>C</w:t>
      </w:r>
      <w:r w:rsidRPr="00383CF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, принесли в город новую историю. Думается, что данная мысль коррелирует с утверждением М. </w:t>
      </w:r>
      <w:proofErr w:type="spellStart"/>
      <w:r w:rsidRPr="00383CF3">
        <w:rPr>
          <w:rFonts w:ascii="Times New Roman" w:hAnsi="Times New Roman"/>
          <w:sz w:val="28"/>
          <w:szCs w:val="28"/>
        </w:rPr>
        <w:t>Ланге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о том, что Берлин стал домом культур, местом, где встреча западного и восточного культурных миров стала возможной[13,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en-US"/>
        </w:rPr>
        <w:t>S</w:t>
      </w:r>
      <w:r w:rsidRPr="00383CF3">
        <w:rPr>
          <w:rFonts w:ascii="Times New Roman" w:hAnsi="Times New Roman"/>
          <w:sz w:val="28"/>
          <w:szCs w:val="28"/>
        </w:rPr>
        <w:t>.85]. Иноземные птицы вдохнули жизнь в «мертвые декорации», озарив город своим многоголосьем и многоцветьем.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Рассказ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«Берлин – город птиц» является подтверждением мысли  о том, что духовные миры, рожденные различными цивилизациями, могут и должны обрести единство. Метафоры «корней» и «крылатых птиц», к которым прибегает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>, рисуют чудесное превращение неподвижного города в «многоголосный птичий базар», являются особой парадигмой мышления автора, демонстрирующей отличное от обычного видение мира. Важно отметить, что в данных метафорах видится стремление избавиться от переживаний «</w:t>
      </w:r>
      <w:proofErr w:type="spellStart"/>
      <w:r w:rsidRPr="00383CF3">
        <w:rPr>
          <w:rFonts w:ascii="Times New Roman" w:hAnsi="Times New Roman"/>
          <w:sz w:val="28"/>
          <w:szCs w:val="28"/>
        </w:rPr>
        <w:t>окраинности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» в пространстве европейской культуры и доказать </w:t>
      </w:r>
      <w:proofErr w:type="gramStart"/>
      <w:r w:rsidRPr="00383CF3">
        <w:rPr>
          <w:rFonts w:ascii="Times New Roman" w:hAnsi="Times New Roman"/>
          <w:sz w:val="28"/>
          <w:szCs w:val="28"/>
        </w:rPr>
        <w:t>свою</w:t>
      </w:r>
      <w:proofErr w:type="gramEnd"/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</w:rPr>
        <w:t>равнопринадлежность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и Западу (Германия) и Востоку (Турция).</w:t>
      </w:r>
    </w:p>
    <w:p w:rsidR="009C4FE9" w:rsidRPr="00B37A35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A35">
        <w:rPr>
          <w:rFonts w:ascii="Times New Roman" w:hAnsi="Times New Roman"/>
          <w:bCs/>
          <w:sz w:val="28"/>
          <w:szCs w:val="28"/>
        </w:rPr>
        <w:t>Список литературы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iCs/>
          <w:sz w:val="28"/>
          <w:szCs w:val="28"/>
        </w:rPr>
        <w:t>1.Каличкина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А.В.</w:t>
      </w:r>
      <w:r w:rsidRPr="00383CF3">
        <w:rPr>
          <w:rFonts w:ascii="Times New Roman" w:hAnsi="Times New Roman"/>
          <w:sz w:val="28"/>
          <w:szCs w:val="28"/>
        </w:rPr>
        <w:t xml:space="preserve"> Взаимодействие постмодернистских и </w:t>
      </w:r>
      <w:proofErr w:type="spellStart"/>
      <w:r w:rsidRPr="00383CF3">
        <w:rPr>
          <w:rFonts w:ascii="Times New Roman" w:hAnsi="Times New Roman"/>
          <w:sz w:val="28"/>
          <w:szCs w:val="28"/>
        </w:rPr>
        <w:t>постколониальных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мотивов в творчестве С. </w:t>
      </w:r>
      <w:proofErr w:type="spellStart"/>
      <w:r w:rsidRPr="00383CF3">
        <w:rPr>
          <w:rFonts w:ascii="Times New Roman" w:hAnsi="Times New Roman"/>
          <w:sz w:val="28"/>
          <w:szCs w:val="28"/>
        </w:rPr>
        <w:t>Ружди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83CF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383CF3">
        <w:rPr>
          <w:rFonts w:ascii="Times New Roman" w:hAnsi="Times New Roman"/>
          <w:sz w:val="28"/>
          <w:szCs w:val="28"/>
        </w:rPr>
        <w:t>дис</w:t>
      </w:r>
      <w:proofErr w:type="spellEnd"/>
      <w:r w:rsidRPr="00383CF3">
        <w:rPr>
          <w:rFonts w:ascii="Times New Roman" w:hAnsi="Times New Roman"/>
          <w:sz w:val="28"/>
          <w:szCs w:val="28"/>
        </w:rPr>
        <w:t>… канд. филолог</w:t>
      </w:r>
      <w:proofErr w:type="gramStart"/>
      <w:r w:rsidRPr="00383CF3">
        <w:rPr>
          <w:rFonts w:ascii="Times New Roman" w:hAnsi="Times New Roman"/>
          <w:sz w:val="28"/>
          <w:szCs w:val="28"/>
        </w:rPr>
        <w:t>.</w:t>
      </w:r>
      <w:proofErr w:type="gramEnd"/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3CF3">
        <w:rPr>
          <w:rFonts w:ascii="Times New Roman" w:hAnsi="Times New Roman"/>
          <w:sz w:val="28"/>
          <w:szCs w:val="28"/>
        </w:rPr>
        <w:t>н</w:t>
      </w:r>
      <w:proofErr w:type="gramEnd"/>
      <w:r w:rsidRPr="00383CF3">
        <w:rPr>
          <w:rFonts w:ascii="Times New Roman" w:hAnsi="Times New Roman"/>
          <w:sz w:val="28"/>
          <w:szCs w:val="28"/>
        </w:rPr>
        <w:t>аук.  Минск, ГЛУ,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2003.</w:t>
      </w:r>
      <w:r w:rsidRPr="00C54E1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19 с.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2.Мифы народов мира: энциклопедия в 2 т. </w:t>
      </w:r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./ под ред. С.А. Токарева. 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Москва:</w:t>
      </w:r>
      <w:r w:rsidRPr="00383CF3">
        <w:rPr>
          <w:rFonts w:ascii="Times New Roman" w:hAnsi="Times New Roman"/>
          <w:sz w:val="28"/>
          <w:szCs w:val="28"/>
        </w:rPr>
        <w:t xml:space="preserve"> Большая российская энциклопедия, 1997.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671 с.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iCs/>
          <w:sz w:val="28"/>
          <w:szCs w:val="28"/>
        </w:rPr>
        <w:t>3.Москвин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В.П.</w:t>
      </w:r>
      <w:r w:rsidRPr="00383CF3">
        <w:rPr>
          <w:rFonts w:ascii="Times New Roman" w:hAnsi="Times New Roman"/>
          <w:sz w:val="28"/>
          <w:szCs w:val="28"/>
        </w:rPr>
        <w:t xml:space="preserve"> Русская метафора: параметры классификации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383CF3">
        <w:rPr>
          <w:rFonts w:ascii="Times New Roman" w:hAnsi="Times New Roman"/>
          <w:iCs/>
          <w:sz w:val="28"/>
          <w:szCs w:val="28"/>
        </w:rPr>
        <w:t>В.П.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lastRenderedPageBreak/>
        <w:t>Москвин</w:t>
      </w:r>
      <w:r w:rsidRPr="00383CF3">
        <w:rPr>
          <w:rFonts w:ascii="Times New Roman" w:hAnsi="Times New Roman"/>
          <w:sz w:val="28"/>
          <w:szCs w:val="28"/>
        </w:rPr>
        <w:t xml:space="preserve"> // Филологические науки. 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 xml:space="preserve">2000.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 xml:space="preserve">№ 2.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D5">
        <w:rPr>
          <w:rFonts w:ascii="Times New Roman" w:hAnsi="Times New Roman" w:cs="Times New Roman"/>
          <w:sz w:val="28"/>
          <w:szCs w:val="28"/>
        </w:rPr>
        <w:t>С. 66-74.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iCs/>
          <w:sz w:val="28"/>
          <w:szCs w:val="28"/>
        </w:rPr>
        <w:t>4.</w:t>
      </w:r>
      <w:proofErr w:type="gramStart"/>
      <w:r w:rsidRPr="00383CF3">
        <w:rPr>
          <w:rFonts w:ascii="Times New Roman" w:hAnsi="Times New Roman"/>
          <w:iCs/>
          <w:sz w:val="28"/>
          <w:szCs w:val="28"/>
        </w:rPr>
        <w:t>Николаевская</w:t>
      </w:r>
      <w:proofErr w:type="gramEnd"/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М.Ю.</w:t>
      </w:r>
      <w:r w:rsidRPr="00383CF3">
        <w:rPr>
          <w:rFonts w:ascii="Times New Roman" w:hAnsi="Times New Roman"/>
          <w:sz w:val="28"/>
          <w:szCs w:val="28"/>
        </w:rPr>
        <w:t xml:space="preserve"> Синтез культурных традиций в </w:t>
      </w:r>
      <w:r>
        <w:rPr>
          <w:rFonts w:ascii="Times New Roman" w:hAnsi="Times New Roman"/>
          <w:sz w:val="28"/>
          <w:szCs w:val="28"/>
        </w:rPr>
        <w:t xml:space="preserve">поэзии </w:t>
      </w:r>
      <w:proofErr w:type="spellStart"/>
      <w:r>
        <w:rPr>
          <w:rFonts w:ascii="Times New Roman" w:hAnsi="Times New Roman"/>
          <w:sz w:val="28"/>
          <w:szCs w:val="28"/>
        </w:rPr>
        <w:t>Сохраба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Сепехри</w:t>
      </w:r>
      <w:proofErr w:type="spellEnd"/>
      <w:r>
        <w:rPr>
          <w:rFonts w:ascii="Times New Roman" w:hAnsi="Times New Roman"/>
          <w:sz w:val="28"/>
          <w:szCs w:val="28"/>
        </w:rPr>
        <w:t xml:space="preserve"> // Восток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Запад: притягивание, отталкивание.</w:t>
      </w:r>
      <w:r>
        <w:rPr>
          <w:rFonts w:ascii="Times New Roman" w:hAnsi="Times New Roman"/>
          <w:sz w:val="28"/>
          <w:szCs w:val="28"/>
        </w:rPr>
        <w:t>/</w:t>
      </w:r>
      <w:r w:rsidRPr="00C54E13">
        <w:rPr>
          <w:rFonts w:ascii="Times New Roman" w:hAnsi="Times New Roman"/>
          <w:iCs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М.Ю.</w:t>
      </w:r>
      <w:r w:rsidRPr="00383CF3">
        <w:rPr>
          <w:rFonts w:ascii="Times New Roman" w:hAnsi="Times New Roman"/>
          <w:sz w:val="28"/>
          <w:szCs w:val="28"/>
        </w:rPr>
        <w:t xml:space="preserve">  </w:t>
      </w:r>
      <w:r w:rsidRPr="00383CF3">
        <w:rPr>
          <w:rFonts w:ascii="Times New Roman" w:hAnsi="Times New Roman"/>
          <w:iCs/>
          <w:sz w:val="28"/>
          <w:szCs w:val="28"/>
        </w:rPr>
        <w:t>Николаевская</w:t>
      </w:r>
      <w:r>
        <w:rPr>
          <w:rFonts w:ascii="Times New Roman" w:hAnsi="Times New Roman"/>
          <w:iCs/>
          <w:sz w:val="28"/>
          <w:szCs w:val="28"/>
        </w:rPr>
        <w:t>.</w:t>
      </w:r>
      <w:r w:rsidRPr="00C54E13">
        <w:rPr>
          <w:rFonts w:ascii="Times New Roman" w:hAnsi="Times New Roman"/>
          <w:sz w:val="28"/>
          <w:szCs w:val="28"/>
        </w:rPr>
        <w:t xml:space="preserve"> –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Москва: ИВ РАН,</w:t>
      </w:r>
      <w:r w:rsidRPr="00383CF3">
        <w:rPr>
          <w:rFonts w:ascii="Times New Roman" w:hAnsi="Times New Roman"/>
          <w:sz w:val="28"/>
          <w:szCs w:val="28"/>
        </w:rPr>
        <w:t xml:space="preserve"> 1998.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3D5">
        <w:rPr>
          <w:rFonts w:ascii="Times New Roman" w:hAnsi="Times New Roman" w:cs="Times New Roman"/>
          <w:sz w:val="28"/>
          <w:szCs w:val="28"/>
        </w:rPr>
        <w:t>С. 82- 102.</w:t>
      </w:r>
    </w:p>
    <w:p w:rsidR="009C4FE9" w:rsidRPr="00161B38" w:rsidRDefault="009C4FE9" w:rsidP="009C4FE9">
      <w:pPr>
        <w:widowControl/>
        <w:autoSpaceDE/>
        <w:autoSpaceDN/>
        <w:adjustRightInd/>
        <w:spacing w:line="360" w:lineRule="auto"/>
        <w:ind w:left="180"/>
        <w:jc w:val="both"/>
        <w:rPr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Pr="00383CF3">
        <w:rPr>
          <w:rFonts w:ascii="Times New Roman" w:hAnsi="Times New Roman"/>
          <w:iCs/>
          <w:sz w:val="28"/>
          <w:szCs w:val="28"/>
        </w:rPr>
        <w:t>5.Рушди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С.</w:t>
      </w:r>
      <w:r w:rsidRPr="00383CF3">
        <w:rPr>
          <w:rFonts w:ascii="Times New Roman" w:hAnsi="Times New Roman"/>
          <w:sz w:val="28"/>
          <w:szCs w:val="28"/>
        </w:rPr>
        <w:t xml:space="preserve"> «Стыд»</w:t>
      </w:r>
      <w:r>
        <w:rPr>
          <w:rFonts w:ascii="Times New Roman" w:hAnsi="Times New Roman"/>
          <w:sz w:val="28"/>
          <w:szCs w:val="28"/>
        </w:rPr>
        <w:t xml:space="preserve">/ </w:t>
      </w:r>
      <w:r w:rsidRPr="00383CF3">
        <w:rPr>
          <w:rFonts w:ascii="Times New Roman" w:hAnsi="Times New Roman"/>
          <w:iCs/>
          <w:sz w:val="28"/>
          <w:szCs w:val="28"/>
        </w:rPr>
        <w:t>С.</w:t>
      </w:r>
      <w:r w:rsidRPr="00383CF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83CF3">
        <w:rPr>
          <w:rFonts w:ascii="Times New Roman" w:hAnsi="Times New Roman"/>
          <w:iCs/>
          <w:sz w:val="28"/>
          <w:szCs w:val="28"/>
        </w:rPr>
        <w:t>Рушди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// Иностранная литература.</w:t>
      </w:r>
      <w:r w:rsidRPr="00C54E13">
        <w:rPr>
          <w:rFonts w:ascii="Times New Roman" w:hAnsi="Times New Roman"/>
          <w:sz w:val="28"/>
          <w:szCs w:val="28"/>
        </w:rPr>
        <w:t xml:space="preserve"> –</w:t>
      </w:r>
      <w:r w:rsidRPr="00383CF3">
        <w:rPr>
          <w:rFonts w:ascii="Times New Roman" w:hAnsi="Times New Roman"/>
          <w:sz w:val="28"/>
          <w:szCs w:val="28"/>
        </w:rPr>
        <w:t xml:space="preserve">1989. 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 xml:space="preserve">№ 8.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С. 5-17</w:t>
      </w:r>
      <w:r>
        <w:rPr>
          <w:sz w:val="28"/>
          <w:szCs w:val="28"/>
        </w:rPr>
        <w:t>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iCs/>
          <w:sz w:val="28"/>
          <w:szCs w:val="28"/>
        </w:rPr>
        <w:t>6.Соколова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Е.</w:t>
      </w:r>
      <w:r w:rsidRPr="00383CF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383CF3">
        <w:rPr>
          <w:rFonts w:ascii="Times New Roman" w:hAnsi="Times New Roman"/>
          <w:sz w:val="28"/>
          <w:szCs w:val="28"/>
        </w:rPr>
        <w:t xml:space="preserve"> Востока на Запад и обратно</w:t>
      </w:r>
      <w:r>
        <w:rPr>
          <w:rFonts w:ascii="Times New Roman" w:hAnsi="Times New Roman"/>
          <w:sz w:val="28"/>
          <w:szCs w:val="28"/>
        </w:rPr>
        <w:t xml:space="preserve">/ </w:t>
      </w:r>
      <w:r w:rsidRPr="00383CF3">
        <w:rPr>
          <w:rFonts w:ascii="Times New Roman" w:hAnsi="Times New Roman"/>
          <w:iCs/>
          <w:sz w:val="28"/>
          <w:szCs w:val="28"/>
        </w:rPr>
        <w:t>Е.</w:t>
      </w:r>
      <w:r w:rsidRPr="00383CF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Соколова</w:t>
      </w:r>
      <w:r w:rsidRPr="00383CF3">
        <w:rPr>
          <w:rFonts w:ascii="Times New Roman" w:hAnsi="Times New Roman"/>
          <w:sz w:val="28"/>
          <w:szCs w:val="28"/>
        </w:rPr>
        <w:t xml:space="preserve"> // Иностранная литература.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 xml:space="preserve">2003. </w:t>
      </w:r>
      <w:r w:rsidRPr="00C54E13">
        <w:rPr>
          <w:rFonts w:ascii="Times New Roman" w:hAnsi="Times New Roman"/>
          <w:sz w:val="28"/>
          <w:szCs w:val="28"/>
        </w:rPr>
        <w:t>–</w:t>
      </w:r>
      <w:r w:rsidRPr="00383CF3">
        <w:rPr>
          <w:rFonts w:ascii="Times New Roman" w:hAnsi="Times New Roman"/>
          <w:sz w:val="28"/>
          <w:szCs w:val="28"/>
        </w:rPr>
        <w:t xml:space="preserve">№ 9. </w:t>
      </w:r>
      <w:r w:rsidRPr="00C54E13">
        <w:rPr>
          <w:rFonts w:ascii="Times New Roman" w:hAnsi="Times New Roman"/>
          <w:sz w:val="28"/>
          <w:szCs w:val="28"/>
        </w:rPr>
        <w:t>–</w:t>
      </w:r>
      <w:r w:rsidRPr="00161B38">
        <w:rPr>
          <w:rFonts w:ascii="Times New Roman" w:hAnsi="Times New Roman" w:cs="Times New Roman"/>
          <w:sz w:val="28"/>
          <w:szCs w:val="28"/>
        </w:rPr>
        <w:t>С. 245 -253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FE9" w:rsidRPr="00161B38" w:rsidRDefault="009C4FE9" w:rsidP="009C4FE9">
      <w:pPr>
        <w:widowControl/>
        <w:autoSpaceDE/>
        <w:autoSpaceDN/>
        <w:adjustRightInd/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 w:rsidRPr="00383CF3">
        <w:rPr>
          <w:rFonts w:ascii="Times New Roman" w:hAnsi="Times New Roman"/>
          <w:iCs/>
          <w:sz w:val="28"/>
          <w:szCs w:val="28"/>
        </w:rPr>
        <w:t>7.Толкачев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С.П.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</w:rPr>
        <w:t>Мультикультурный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компонент современного английского романа.</w:t>
      </w:r>
      <w:r>
        <w:rPr>
          <w:rFonts w:ascii="Times New Roman" w:hAnsi="Times New Roman"/>
          <w:sz w:val="28"/>
          <w:szCs w:val="28"/>
        </w:rPr>
        <w:t>/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С.П.</w:t>
      </w:r>
      <w:r w:rsidRPr="008B02A6">
        <w:rPr>
          <w:rFonts w:ascii="Times New Roman" w:hAnsi="Times New Roman"/>
          <w:iCs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Толкачев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C54E13">
        <w:rPr>
          <w:rFonts w:ascii="Times New Roman" w:hAnsi="Times New Roman"/>
          <w:sz w:val="28"/>
          <w:szCs w:val="28"/>
        </w:rPr>
        <w:t>–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161B38">
        <w:rPr>
          <w:rFonts w:ascii="Times New Roman" w:hAnsi="Times New Roman" w:cs="Times New Roman"/>
          <w:sz w:val="28"/>
          <w:szCs w:val="28"/>
        </w:rPr>
        <w:t xml:space="preserve">: Изд-во </w:t>
      </w:r>
      <w:proofErr w:type="spellStart"/>
      <w:r w:rsidRPr="00161B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-та им. А.М. Горького, 2003. </w:t>
      </w:r>
      <w:r w:rsidRPr="00C54E13">
        <w:rPr>
          <w:rFonts w:ascii="Times New Roman" w:hAnsi="Times New Roman"/>
          <w:sz w:val="28"/>
          <w:szCs w:val="28"/>
        </w:rPr>
        <w:t>–</w:t>
      </w:r>
      <w:r w:rsidRPr="00161B38">
        <w:rPr>
          <w:rFonts w:ascii="Times New Roman" w:hAnsi="Times New Roman" w:cs="Times New Roman"/>
          <w:sz w:val="28"/>
          <w:szCs w:val="28"/>
        </w:rPr>
        <w:t xml:space="preserve"> 404 с.</w:t>
      </w:r>
    </w:p>
    <w:p w:rsidR="009C4FE9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3CF3">
        <w:rPr>
          <w:rFonts w:ascii="Times New Roman" w:hAnsi="Times New Roman"/>
          <w:iCs/>
          <w:sz w:val="28"/>
          <w:szCs w:val="28"/>
        </w:rPr>
        <w:t>8.Хикмет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Н.</w:t>
      </w:r>
      <w:r w:rsidRPr="00383CF3">
        <w:rPr>
          <w:rFonts w:ascii="Times New Roman" w:hAnsi="Times New Roman"/>
          <w:sz w:val="28"/>
          <w:szCs w:val="28"/>
        </w:rPr>
        <w:t xml:space="preserve">  Избранное. Стихотворения.</w:t>
      </w:r>
      <w:r>
        <w:rPr>
          <w:rFonts w:ascii="Times New Roman" w:hAnsi="Times New Roman"/>
          <w:sz w:val="28"/>
          <w:szCs w:val="28"/>
        </w:rPr>
        <w:t>/</w:t>
      </w:r>
      <w:r w:rsidRPr="008B02A6">
        <w:rPr>
          <w:rFonts w:ascii="Times New Roman" w:hAnsi="Times New Roman"/>
          <w:iCs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Н.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Хикмет</w:t>
      </w:r>
      <w:r>
        <w:rPr>
          <w:rFonts w:ascii="Times New Roman" w:hAnsi="Times New Roman"/>
          <w:iCs/>
          <w:sz w:val="28"/>
          <w:szCs w:val="28"/>
        </w:rPr>
        <w:t>.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161B38">
        <w:rPr>
          <w:rFonts w:ascii="Times New Roman" w:hAnsi="Times New Roman" w:cs="Times New Roman"/>
          <w:sz w:val="28"/>
          <w:szCs w:val="28"/>
        </w:rPr>
        <w:t>: Ху</w:t>
      </w:r>
      <w:r>
        <w:rPr>
          <w:rFonts w:ascii="Times New Roman" w:hAnsi="Times New Roman" w:cs="Times New Roman"/>
          <w:sz w:val="28"/>
          <w:szCs w:val="28"/>
        </w:rPr>
        <w:t xml:space="preserve">дожественная литература, 1974. </w:t>
      </w:r>
      <w:r w:rsidRPr="00C54E13">
        <w:rPr>
          <w:rFonts w:ascii="Times New Roman" w:hAnsi="Times New Roman"/>
          <w:sz w:val="28"/>
          <w:szCs w:val="28"/>
        </w:rPr>
        <w:t>–</w:t>
      </w:r>
      <w:r w:rsidRPr="00161B38">
        <w:rPr>
          <w:rFonts w:ascii="Times New Roman" w:hAnsi="Times New Roman" w:cs="Times New Roman"/>
          <w:sz w:val="28"/>
          <w:szCs w:val="28"/>
        </w:rPr>
        <w:t xml:space="preserve"> 495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6E71">
        <w:rPr>
          <w:rFonts w:ascii="Times New Roman" w:hAnsi="Times New Roman"/>
          <w:iCs/>
          <w:sz w:val="28"/>
          <w:szCs w:val="28"/>
        </w:rPr>
        <w:t xml:space="preserve"> </w:t>
      </w:r>
    </w:p>
    <w:p w:rsidR="009C4FE9" w:rsidRPr="00536E71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proofErr w:type="gramStart"/>
      <w:r w:rsidRPr="00383CF3">
        <w:rPr>
          <w:rFonts w:ascii="Times New Roman" w:hAnsi="Times New Roman"/>
          <w:iCs/>
          <w:sz w:val="28"/>
          <w:szCs w:val="28"/>
        </w:rPr>
        <w:t>Черникова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Н.В.</w:t>
      </w:r>
      <w:r w:rsidRPr="00383CF3">
        <w:rPr>
          <w:rFonts w:ascii="Times New Roman" w:hAnsi="Times New Roman"/>
          <w:sz w:val="28"/>
          <w:szCs w:val="28"/>
        </w:rPr>
        <w:t xml:space="preserve"> Метафора и метонимия в аспекте современной </w:t>
      </w:r>
      <w:proofErr w:type="spellStart"/>
      <w:r w:rsidRPr="00383CF3">
        <w:rPr>
          <w:rFonts w:ascii="Times New Roman" w:hAnsi="Times New Roman"/>
          <w:sz w:val="28"/>
          <w:szCs w:val="28"/>
        </w:rPr>
        <w:t>неологии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Н.В.</w:t>
      </w:r>
      <w:r w:rsidRPr="008B02A6">
        <w:rPr>
          <w:rFonts w:ascii="Times New Roman" w:hAnsi="Times New Roman"/>
          <w:iCs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Черникова</w:t>
      </w:r>
      <w:r w:rsidRPr="00383CF3">
        <w:rPr>
          <w:rFonts w:ascii="Times New Roman" w:hAnsi="Times New Roman"/>
          <w:sz w:val="28"/>
          <w:szCs w:val="28"/>
        </w:rPr>
        <w:t xml:space="preserve"> // Филологические науки. </w:t>
      </w:r>
      <w:r w:rsidRPr="00C54E13">
        <w:rPr>
          <w:rFonts w:ascii="Times New Roman" w:hAnsi="Times New Roman"/>
          <w:sz w:val="28"/>
          <w:szCs w:val="28"/>
        </w:rPr>
        <w:t>–</w:t>
      </w:r>
      <w:r w:rsidRPr="00383CF3">
        <w:rPr>
          <w:rFonts w:ascii="Times New Roman" w:hAnsi="Times New Roman"/>
          <w:sz w:val="28"/>
          <w:szCs w:val="28"/>
        </w:rPr>
        <w:t xml:space="preserve"> 2001.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№ 1.</w:t>
      </w:r>
      <w:proofErr w:type="gramEnd"/>
      <w:r w:rsidRPr="00383CF3">
        <w:rPr>
          <w:rFonts w:ascii="Times New Roman" w:hAnsi="Times New Roman"/>
          <w:sz w:val="28"/>
          <w:szCs w:val="28"/>
        </w:rPr>
        <w:t xml:space="preserve">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С. 82-90.</w:t>
      </w:r>
    </w:p>
    <w:p w:rsidR="009C4FE9" w:rsidRPr="00C54E1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iCs/>
          <w:sz w:val="28"/>
          <w:szCs w:val="28"/>
        </w:rPr>
        <w:t>10.Шувалов</w:t>
      </w:r>
      <w:r>
        <w:rPr>
          <w:rFonts w:ascii="Times New Roman" w:hAnsi="Times New Roman"/>
          <w:iCs/>
          <w:sz w:val="28"/>
          <w:szCs w:val="28"/>
        </w:rPr>
        <w:t>,</w:t>
      </w:r>
      <w:r w:rsidRPr="00383CF3">
        <w:rPr>
          <w:rFonts w:ascii="Times New Roman" w:hAnsi="Times New Roman"/>
          <w:iCs/>
          <w:sz w:val="28"/>
          <w:szCs w:val="28"/>
        </w:rPr>
        <w:t xml:space="preserve"> В.И.</w:t>
      </w:r>
      <w:r w:rsidRPr="00383CF3">
        <w:rPr>
          <w:rFonts w:ascii="Times New Roman" w:hAnsi="Times New Roman"/>
          <w:sz w:val="28"/>
          <w:szCs w:val="28"/>
        </w:rPr>
        <w:t xml:space="preserve"> Метафора в поэтическом дискурсе</w:t>
      </w:r>
      <w:r>
        <w:rPr>
          <w:rFonts w:ascii="Times New Roman" w:hAnsi="Times New Roman"/>
          <w:sz w:val="28"/>
          <w:szCs w:val="28"/>
        </w:rPr>
        <w:t>/</w:t>
      </w:r>
      <w:r w:rsidRPr="008B02A6">
        <w:rPr>
          <w:rFonts w:ascii="Times New Roman" w:hAnsi="Times New Roman"/>
          <w:iCs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В.И.</w:t>
      </w:r>
      <w:r w:rsidRPr="008B02A6">
        <w:rPr>
          <w:rFonts w:ascii="Times New Roman" w:hAnsi="Times New Roman"/>
          <w:iCs/>
          <w:sz w:val="28"/>
          <w:szCs w:val="28"/>
        </w:rPr>
        <w:t xml:space="preserve"> </w:t>
      </w:r>
      <w:r w:rsidRPr="00383CF3">
        <w:rPr>
          <w:rFonts w:ascii="Times New Roman" w:hAnsi="Times New Roman"/>
          <w:iCs/>
          <w:sz w:val="28"/>
          <w:szCs w:val="28"/>
        </w:rPr>
        <w:t>Шувалов</w:t>
      </w:r>
      <w:r w:rsidRPr="00383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 xml:space="preserve"> // Филологические науки.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E13">
        <w:rPr>
          <w:rFonts w:ascii="Times New Roman" w:hAnsi="Times New Roman"/>
          <w:sz w:val="28"/>
          <w:szCs w:val="28"/>
        </w:rPr>
        <w:t>2006. – № 1. –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C54E13">
        <w:rPr>
          <w:rFonts w:ascii="Times New Roman" w:hAnsi="Times New Roman"/>
          <w:sz w:val="28"/>
          <w:szCs w:val="28"/>
        </w:rPr>
        <w:t>.56-63.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383CF3">
        <w:rPr>
          <w:rFonts w:ascii="Times New Roman" w:hAnsi="Times New Roman"/>
          <w:iCs/>
          <w:sz w:val="28"/>
          <w:szCs w:val="28"/>
          <w:lang w:val="de-DE"/>
        </w:rPr>
        <w:t>11.Cumart N.A</w:t>
      </w:r>
      <w:r w:rsidRPr="00383CF3">
        <w:rPr>
          <w:rFonts w:ascii="Times New Roman" w:hAnsi="Times New Roman"/>
          <w:sz w:val="28"/>
          <w:szCs w:val="28"/>
          <w:lang w:val="de-DE"/>
        </w:rPr>
        <w:t>. Vom Schreiben in der Fremde // Diskussion Deutsch. Literatur und Migration.  September 1995. Heft 143.</w:t>
      </w:r>
      <w:r w:rsidRPr="00161B38">
        <w:rPr>
          <w:sz w:val="28"/>
          <w:szCs w:val="28"/>
          <w:lang w:val="de-DE"/>
        </w:rPr>
        <w:t xml:space="preserve"> </w:t>
      </w:r>
      <w:r w:rsidRPr="00161B38">
        <w:rPr>
          <w:rFonts w:ascii="Times New Roman" w:hAnsi="Times New Roman" w:cs="Times New Roman"/>
          <w:sz w:val="28"/>
          <w:szCs w:val="28"/>
          <w:lang w:val="de-DE"/>
        </w:rPr>
        <w:t>S. 165-176.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383CF3">
        <w:rPr>
          <w:rFonts w:ascii="Times New Roman" w:hAnsi="Times New Roman"/>
          <w:sz w:val="28"/>
          <w:szCs w:val="28"/>
          <w:lang w:val="de-DE"/>
        </w:rPr>
        <w:t>12.</w:t>
      </w:r>
      <w:r w:rsidRPr="00161B3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 xml:space="preserve">In der Fremde arbeiten. Karikaturisten aus Griechenland, Italien, Jugoslawien, Spanien und der Türkei zeichnen die Situation ihrer Landesleute in der Bundesrepublik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Hg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. von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Gesthuisen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B.,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Jerman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T. Duisburg, 1983.</w:t>
      </w:r>
      <w:r w:rsidRPr="00161B38">
        <w:rPr>
          <w:sz w:val="28"/>
          <w:szCs w:val="28"/>
          <w:lang w:val="de-DE"/>
        </w:rPr>
        <w:t xml:space="preserve"> </w:t>
      </w:r>
      <w:r w:rsidRPr="008B02A6">
        <w:rPr>
          <w:rFonts w:ascii="Times New Roman" w:hAnsi="Times New Roman"/>
          <w:sz w:val="28"/>
          <w:szCs w:val="28"/>
          <w:lang w:val="de-DE"/>
        </w:rPr>
        <w:t>–</w:t>
      </w:r>
      <w:r w:rsidRPr="00161B38">
        <w:rPr>
          <w:rFonts w:ascii="Times New Roman" w:hAnsi="Times New Roman" w:cs="Times New Roman"/>
          <w:sz w:val="28"/>
          <w:szCs w:val="28"/>
          <w:lang w:val="de-DE"/>
        </w:rPr>
        <w:t>165 S.</w:t>
      </w:r>
    </w:p>
    <w:p w:rsidR="009C4FE9" w:rsidRPr="00F01F47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383CF3">
        <w:rPr>
          <w:rFonts w:ascii="Times New Roman" w:hAnsi="Times New Roman"/>
          <w:iCs/>
          <w:sz w:val="28"/>
          <w:szCs w:val="28"/>
          <w:lang w:val="de-DE"/>
        </w:rPr>
        <w:t>13.Lange M.</w:t>
      </w:r>
      <w:r w:rsidRPr="00383CF3">
        <w:rPr>
          <w:rFonts w:ascii="Times New Roman" w:hAnsi="Times New Roman"/>
          <w:sz w:val="28"/>
          <w:szCs w:val="28"/>
          <w:lang w:val="de-DE"/>
        </w:rPr>
        <w:t xml:space="preserve"> Berlin: ein Haus für die Kulturen der Welt //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Zusammenlrben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mit Ausländern. Aspekte der kulturellen Vielfalt in Deutschland. Porträts und Hintergrundberichte.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Inter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  <w:lang w:val="de-DE"/>
        </w:rPr>
        <w:t>Nationes</w:t>
      </w:r>
      <w:proofErr w:type="spellEnd"/>
      <w:r w:rsidRPr="00383CF3">
        <w:rPr>
          <w:rFonts w:ascii="Times New Roman" w:hAnsi="Times New Roman"/>
          <w:sz w:val="28"/>
          <w:szCs w:val="28"/>
          <w:lang w:val="de-DE"/>
        </w:rPr>
        <w:t>, Bonn, 1995.</w:t>
      </w:r>
      <w:r w:rsidRPr="00161B3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B20F94">
        <w:rPr>
          <w:rFonts w:ascii="Times New Roman" w:hAnsi="Times New Roman"/>
          <w:sz w:val="28"/>
          <w:szCs w:val="28"/>
          <w:lang w:val="de-DE"/>
        </w:rPr>
        <w:t>–</w:t>
      </w:r>
      <w:r w:rsidRPr="00161B38">
        <w:rPr>
          <w:rFonts w:ascii="Times New Roman" w:hAnsi="Times New Roman"/>
          <w:sz w:val="28"/>
          <w:szCs w:val="28"/>
          <w:lang w:val="de-DE"/>
        </w:rPr>
        <w:t xml:space="preserve">S. </w:t>
      </w:r>
      <w:r>
        <w:rPr>
          <w:rFonts w:ascii="Times New Roman" w:hAnsi="Times New Roman"/>
          <w:sz w:val="28"/>
          <w:szCs w:val="28"/>
          <w:lang w:val="de-DE"/>
        </w:rPr>
        <w:t>34-36.</w:t>
      </w:r>
    </w:p>
    <w:p w:rsidR="009C4FE9" w:rsidRPr="00F01F47" w:rsidRDefault="009C4FE9" w:rsidP="009C4F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de-DE"/>
        </w:rPr>
        <w:t>14.Özdamar E.</w:t>
      </w:r>
      <w:r w:rsidRPr="00383CF3">
        <w:rPr>
          <w:rFonts w:ascii="Times New Roman" w:hAnsi="Times New Roman"/>
          <w:iCs/>
          <w:sz w:val="28"/>
          <w:szCs w:val="28"/>
          <w:lang w:val="de-DE"/>
        </w:rPr>
        <w:t xml:space="preserve">S. </w:t>
      </w:r>
      <w:r w:rsidRPr="00383CF3">
        <w:rPr>
          <w:rFonts w:ascii="Times New Roman" w:hAnsi="Times New Roman"/>
          <w:sz w:val="28"/>
          <w:szCs w:val="28"/>
          <w:lang w:val="de-DE"/>
        </w:rPr>
        <w:t>Berlin, Stadt der Vögel // Zebrastreifen. Neue</w:t>
      </w:r>
      <w:r w:rsidRPr="00B20F94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deutsche</w:t>
      </w:r>
      <w:r w:rsidRPr="00B20F94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  <w:lang w:val="de-DE"/>
        </w:rPr>
        <w:t>Literatur</w:t>
      </w:r>
      <w:r w:rsidRPr="00B20F94">
        <w:rPr>
          <w:rFonts w:ascii="Times New Roman" w:hAnsi="Times New Roman"/>
          <w:sz w:val="28"/>
          <w:szCs w:val="28"/>
        </w:rPr>
        <w:t xml:space="preserve">.  </w:t>
      </w:r>
      <w:r w:rsidRPr="00383CF3">
        <w:rPr>
          <w:rFonts w:ascii="Times New Roman" w:hAnsi="Times New Roman"/>
          <w:sz w:val="28"/>
          <w:szCs w:val="28"/>
          <w:lang w:val="de-DE"/>
        </w:rPr>
        <w:t>M</w:t>
      </w:r>
      <w:proofErr w:type="spellStart"/>
      <w:r>
        <w:rPr>
          <w:rFonts w:ascii="Times New Roman" w:hAnsi="Times New Roman"/>
          <w:sz w:val="28"/>
          <w:szCs w:val="28"/>
        </w:rPr>
        <w:t>осква</w:t>
      </w:r>
      <w:proofErr w:type="spellEnd"/>
      <w:r>
        <w:rPr>
          <w:rFonts w:ascii="Times New Roman" w:hAnsi="Times New Roman"/>
          <w:sz w:val="28"/>
          <w:szCs w:val="28"/>
        </w:rPr>
        <w:t xml:space="preserve">: Художественная литература, </w:t>
      </w:r>
      <w:r w:rsidRPr="00F01F47">
        <w:rPr>
          <w:rFonts w:ascii="Times New Roman" w:hAnsi="Times New Roman"/>
          <w:sz w:val="28"/>
          <w:szCs w:val="28"/>
        </w:rPr>
        <w:t xml:space="preserve">  2004.</w:t>
      </w:r>
      <w:r w:rsidRPr="00F01F47">
        <w:rPr>
          <w:sz w:val="28"/>
          <w:szCs w:val="28"/>
        </w:rPr>
        <w:t xml:space="preserve"> </w:t>
      </w:r>
      <w:r w:rsidRPr="00C54E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7">
        <w:rPr>
          <w:rFonts w:ascii="Times New Roman" w:hAnsi="Times New Roman" w:cs="Times New Roman"/>
          <w:sz w:val="28"/>
          <w:szCs w:val="28"/>
        </w:rPr>
        <w:t xml:space="preserve">333 </w:t>
      </w:r>
      <w:r w:rsidRPr="00161B38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F01F47">
        <w:rPr>
          <w:rFonts w:ascii="Times New Roman" w:hAnsi="Times New Roman" w:cs="Times New Roman"/>
          <w:sz w:val="28"/>
          <w:szCs w:val="28"/>
        </w:rPr>
        <w:t>.</w:t>
      </w:r>
    </w:p>
    <w:p w:rsidR="009C4FE9" w:rsidRPr="00F01F47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Задания</w:t>
      </w:r>
      <w:r w:rsidRPr="00F01F47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к</w:t>
      </w:r>
      <w:r w:rsidRPr="00F01F47">
        <w:rPr>
          <w:rFonts w:ascii="Times New Roman" w:hAnsi="Times New Roman"/>
          <w:sz w:val="28"/>
          <w:szCs w:val="28"/>
        </w:rPr>
        <w:t xml:space="preserve"> </w:t>
      </w:r>
      <w:r w:rsidRPr="00383CF3">
        <w:rPr>
          <w:rFonts w:ascii="Times New Roman" w:hAnsi="Times New Roman"/>
          <w:sz w:val="28"/>
          <w:szCs w:val="28"/>
        </w:rPr>
        <w:t>статье</w:t>
      </w:r>
      <w:r w:rsidRPr="00F01F47">
        <w:rPr>
          <w:rFonts w:ascii="Times New Roman" w:hAnsi="Times New Roman"/>
          <w:sz w:val="28"/>
          <w:szCs w:val="28"/>
        </w:rPr>
        <w:t>: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F47">
        <w:rPr>
          <w:rFonts w:ascii="Times New Roman" w:hAnsi="Times New Roman"/>
          <w:sz w:val="28"/>
          <w:szCs w:val="28"/>
        </w:rPr>
        <w:t xml:space="preserve">1. </w:t>
      </w:r>
      <w:r w:rsidRPr="00383CF3">
        <w:rPr>
          <w:rFonts w:ascii="Times New Roman" w:hAnsi="Times New Roman"/>
          <w:sz w:val="28"/>
          <w:szCs w:val="28"/>
        </w:rPr>
        <w:t>Дайте определения понятиям «</w:t>
      </w:r>
      <w:proofErr w:type="spellStart"/>
      <w:r w:rsidRPr="00383CF3">
        <w:rPr>
          <w:rFonts w:ascii="Times New Roman" w:hAnsi="Times New Roman"/>
          <w:sz w:val="28"/>
          <w:szCs w:val="28"/>
        </w:rPr>
        <w:t>мультикультурализм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», «культурная </w:t>
      </w:r>
      <w:proofErr w:type="spellStart"/>
      <w:r w:rsidRPr="00383CF3">
        <w:rPr>
          <w:rFonts w:ascii="Times New Roman" w:hAnsi="Times New Roman"/>
          <w:sz w:val="28"/>
          <w:szCs w:val="28"/>
        </w:rPr>
        <w:t>маргинальность</w:t>
      </w:r>
      <w:proofErr w:type="spellEnd"/>
      <w:r w:rsidRPr="00383CF3">
        <w:rPr>
          <w:rFonts w:ascii="Times New Roman" w:hAnsi="Times New Roman"/>
          <w:sz w:val="28"/>
          <w:szCs w:val="28"/>
        </w:rPr>
        <w:t>», «метафора».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lastRenderedPageBreak/>
        <w:t xml:space="preserve">2. Что, по мнению автора статьи, может свидетельствовать о том, что </w:t>
      </w:r>
      <w:proofErr w:type="spellStart"/>
      <w:r w:rsidRPr="00383CF3">
        <w:rPr>
          <w:rFonts w:ascii="Times New Roman" w:hAnsi="Times New Roman"/>
          <w:sz w:val="28"/>
          <w:szCs w:val="28"/>
        </w:rPr>
        <w:t>мигрантская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литература – метафора превращения крыльев в корни?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3. Что находится в основе метафоры «крылья – корни»?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4. Охарактеризуйте творчество немецкой писательницы турецкого происхождения </w:t>
      </w:r>
      <w:proofErr w:type="spellStart"/>
      <w:r w:rsidRPr="00383CF3">
        <w:rPr>
          <w:rFonts w:ascii="Times New Roman" w:hAnsi="Times New Roman"/>
          <w:sz w:val="28"/>
          <w:szCs w:val="28"/>
        </w:rPr>
        <w:t>Эмине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</w:rPr>
        <w:t>Севги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. Является ли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представительницей современной «женской» прозы?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5. Что является основной проблемой рассказа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 xml:space="preserve"> «Берлин – город птиц»?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6. Какими средствами, по мысли автора, пользуется писательница при создании образа мигранта?</w:t>
      </w:r>
    </w:p>
    <w:p w:rsidR="009C4FE9" w:rsidRPr="00383CF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 xml:space="preserve">7.В чем заключается множественная природа языка, используемого Э.С. </w:t>
      </w:r>
      <w:proofErr w:type="spellStart"/>
      <w:r w:rsidRPr="00383CF3">
        <w:rPr>
          <w:rFonts w:ascii="Times New Roman" w:hAnsi="Times New Roman"/>
          <w:sz w:val="28"/>
          <w:szCs w:val="28"/>
        </w:rPr>
        <w:t>Эздамар</w:t>
      </w:r>
      <w:proofErr w:type="spellEnd"/>
      <w:r w:rsidRPr="00383CF3">
        <w:rPr>
          <w:rFonts w:ascii="Times New Roman" w:hAnsi="Times New Roman"/>
          <w:sz w:val="28"/>
          <w:szCs w:val="28"/>
        </w:rPr>
        <w:t>?</w:t>
      </w:r>
    </w:p>
    <w:p w:rsidR="009C4FE9" w:rsidRPr="00F96C13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CF3">
        <w:rPr>
          <w:rFonts w:ascii="Times New Roman" w:hAnsi="Times New Roman"/>
          <w:sz w:val="28"/>
          <w:szCs w:val="28"/>
        </w:rPr>
        <w:t>8. Что, по мысли автора, доказывает мысль о том, что Берлин является домом культур для представителей различных национальностей?</w:t>
      </w:r>
    </w:p>
    <w:p w:rsidR="009C4FE9" w:rsidRPr="00F55C7F" w:rsidRDefault="009C4FE9" w:rsidP="009C4F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F55C7F">
        <w:rPr>
          <w:rFonts w:ascii="Times New Roman" w:hAnsi="Times New Roman"/>
          <w:sz w:val="28"/>
          <w:szCs w:val="28"/>
        </w:rPr>
        <w:t>. Прочтите статью и выполните задания.</w:t>
      </w:r>
    </w:p>
    <w:p w:rsidR="00601703" w:rsidRDefault="00601703"/>
    <w:sectPr w:rsidR="0060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87"/>
    <w:rsid w:val="003A5287"/>
    <w:rsid w:val="00601703"/>
    <w:rsid w:val="009C4FE9"/>
    <w:rsid w:val="00B9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2300</Words>
  <Characters>13113</Characters>
  <Application>Microsoft Office Word</Application>
  <DocSecurity>0</DocSecurity>
  <Lines>109</Lines>
  <Paragraphs>30</Paragraphs>
  <ScaleCrop>false</ScaleCrop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Устюжанина Татьяна Ивановна</dc:creator>
  <cp:keywords/>
  <dc:description/>
  <cp:lastModifiedBy>Устюжанина Татьяна Ивановна</cp:lastModifiedBy>
  <cp:revision>3</cp:revision>
  <dcterms:created xsi:type="dcterms:W3CDTF">2022-02-02T06:19:00Z</dcterms:created>
  <dcterms:modified xsi:type="dcterms:W3CDTF">2022-02-08T03:30:00Z</dcterms:modified>
</cp:coreProperties>
</file>