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EF" w:rsidRPr="009D7945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Pr="009D7945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Pr="009D794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CE69EF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EF" w:rsidRPr="008F6386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EF" w:rsidRPr="00365FB1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CE69EF" w:rsidRDefault="00CE69EF" w:rsidP="00CE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Pr="008F6386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Лекция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C4B">
        <w:rPr>
          <w:rFonts w:ascii="Times New Roman" w:hAnsi="Times New Roman" w:cs="Times New Roman"/>
          <w:b/>
          <w:sz w:val="28"/>
          <w:szCs w:val="28"/>
        </w:rPr>
        <w:t>Антиох Дмитриевич Кантемир</w:t>
      </w:r>
      <w:r>
        <w:rPr>
          <w:rFonts w:ascii="Times New Roman" w:hAnsi="Times New Roman" w:cs="Times New Roman"/>
          <w:b/>
          <w:sz w:val="28"/>
          <w:szCs w:val="28"/>
        </w:rPr>
        <w:t xml:space="preserve"> (1708 – 1744)</w:t>
      </w:r>
    </w:p>
    <w:p w:rsidR="00CE69EF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(продолжение лекции)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Эстетика творчества А. Кантемира.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2C6">
        <w:rPr>
          <w:rFonts w:ascii="Times New Roman" w:hAnsi="Times New Roman" w:cs="Times New Roman"/>
          <w:b/>
          <w:sz w:val="28"/>
          <w:szCs w:val="28"/>
        </w:rPr>
        <w:t>Василий Кириллович Тредиаковский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(1703 – 1768)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Биография В. Тредиаковского.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Мировоззрение Тредиаковского.</w:t>
      </w:r>
    </w:p>
    <w:p w:rsidR="00CE69EF" w:rsidRP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Эстетика творчества Тредиаковского.</w:t>
      </w:r>
    </w:p>
    <w:p w:rsidR="00CE69EF" w:rsidRPr="00CE69EF" w:rsidRDefault="00CE69EF" w:rsidP="00CE69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69EF" w:rsidRPr="00365FB1" w:rsidRDefault="00CE69EF" w:rsidP="00CE69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9EF" w:rsidRPr="005D67B6" w:rsidRDefault="00CE69EF" w:rsidP="00CE69E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E69EF" w:rsidRPr="00715064" w:rsidRDefault="00CE69EF" w:rsidP="00CE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Кантемир</w:t>
      </w:r>
      <w:r>
        <w:rPr>
          <w:rFonts w:ascii="Times New Roman" w:hAnsi="Times New Roman" w:cs="Times New Roman"/>
          <w:sz w:val="28"/>
          <w:szCs w:val="28"/>
        </w:rPr>
        <w:t xml:space="preserve"> А.Д. Сатира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хулящих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учение. К уму своему // </w:t>
      </w:r>
      <w:r w:rsidRPr="004C4907">
        <w:rPr>
          <w:rFonts w:ascii="Times New Roman" w:hAnsi="Times New Roman" w:cs="Times New Roman"/>
          <w:sz w:val="28"/>
          <w:szCs w:val="28"/>
        </w:rPr>
        <w:t>Интернет-ресурс.</w:t>
      </w: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Кантемир</w:t>
      </w:r>
      <w:r>
        <w:rPr>
          <w:rFonts w:ascii="Times New Roman" w:hAnsi="Times New Roman" w:cs="Times New Roman"/>
          <w:sz w:val="28"/>
          <w:szCs w:val="28"/>
        </w:rPr>
        <w:t xml:space="preserve"> А.Д. Сатира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На зависть и гордость дворян злонравных. Филарет и Евгений // </w:t>
      </w:r>
      <w:r w:rsidRPr="004C4907">
        <w:rPr>
          <w:rFonts w:ascii="Times New Roman" w:hAnsi="Times New Roman" w:cs="Times New Roman"/>
          <w:sz w:val="28"/>
          <w:szCs w:val="28"/>
        </w:rPr>
        <w:t>Интернет-ресурс.</w:t>
      </w: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Кантемир</w:t>
      </w:r>
      <w:r>
        <w:rPr>
          <w:rFonts w:ascii="Times New Roman" w:hAnsi="Times New Roman" w:cs="Times New Roman"/>
          <w:sz w:val="28"/>
          <w:szCs w:val="28"/>
        </w:rPr>
        <w:t xml:space="preserve"> А.Д. Сатира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О воспитании. К князю Никите Юрьевичу Трубецкому // </w:t>
      </w:r>
      <w:r w:rsidRPr="004C4907">
        <w:rPr>
          <w:rFonts w:ascii="Times New Roman" w:hAnsi="Times New Roman" w:cs="Times New Roman"/>
          <w:sz w:val="28"/>
          <w:szCs w:val="28"/>
        </w:rPr>
        <w:t>Интернет-ресурс.</w:t>
      </w:r>
    </w:p>
    <w:p w:rsidR="00CE69EF" w:rsidRP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EF"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Тредиаковский</w:t>
      </w:r>
      <w:r w:rsidRPr="00CE69EF">
        <w:rPr>
          <w:rFonts w:ascii="Times New Roman" w:hAnsi="Times New Roman" w:cs="Times New Roman"/>
          <w:sz w:val="28"/>
          <w:szCs w:val="28"/>
        </w:rPr>
        <w:t xml:space="preserve"> В.К. Письмо к приятелю о нынешней пользе гражданству от поэзии.</w:t>
      </w:r>
    </w:p>
    <w:p w:rsidR="00CE69EF" w:rsidRP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EF"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Тредиаковский</w:t>
      </w:r>
      <w:r w:rsidRPr="00CE69EF">
        <w:rPr>
          <w:rFonts w:ascii="Times New Roman" w:hAnsi="Times New Roman" w:cs="Times New Roman"/>
          <w:sz w:val="28"/>
          <w:szCs w:val="28"/>
        </w:rPr>
        <w:t xml:space="preserve"> В.К. Новый и краткий способ к сложению российских стихов…</w:t>
      </w:r>
    </w:p>
    <w:p w:rsidR="00CE69EF" w:rsidRPr="00715064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69EF">
        <w:rPr>
          <w:rFonts w:ascii="Times New Roman" w:hAnsi="Times New Roman" w:cs="Times New Roman"/>
          <w:b/>
          <w:sz w:val="28"/>
          <w:szCs w:val="28"/>
        </w:rPr>
        <w:t>Камедина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Новая парадигма русской литературы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60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века. – Чита: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– 133 с. </w:t>
      </w: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История русской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В 4 т. Т. 1. – Л: Наука, 1980. – 812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69EF" w:rsidRPr="00A07ED0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D0"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Щеглов</w:t>
      </w:r>
      <w:r w:rsidRPr="00A07ED0">
        <w:rPr>
          <w:rFonts w:ascii="Times New Roman" w:hAnsi="Times New Roman" w:cs="Times New Roman"/>
          <w:sz w:val="28"/>
          <w:szCs w:val="28"/>
        </w:rPr>
        <w:t xml:space="preserve"> Ю.К. Антиох Кантемир и стихотворная сатира. – СПб.: </w:t>
      </w:r>
      <w:proofErr w:type="spellStart"/>
      <w:r w:rsidRPr="00A07ED0">
        <w:rPr>
          <w:rFonts w:ascii="Times New Roman" w:hAnsi="Times New Roman" w:cs="Times New Roman"/>
          <w:sz w:val="28"/>
          <w:szCs w:val="28"/>
        </w:rPr>
        <w:t>Гиперион</w:t>
      </w:r>
      <w:proofErr w:type="spellEnd"/>
      <w:r w:rsidRPr="00A07ED0">
        <w:rPr>
          <w:rFonts w:ascii="Times New Roman" w:hAnsi="Times New Roman" w:cs="Times New Roman"/>
          <w:sz w:val="28"/>
          <w:szCs w:val="28"/>
        </w:rPr>
        <w:t xml:space="preserve">, 2004. – 720 </w:t>
      </w:r>
      <w:proofErr w:type="gramStart"/>
      <w:r w:rsidRPr="00A07E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7ED0">
        <w:rPr>
          <w:rFonts w:ascii="Times New Roman" w:hAnsi="Times New Roman" w:cs="Times New Roman"/>
          <w:sz w:val="28"/>
          <w:szCs w:val="28"/>
        </w:rPr>
        <w:t>.</w:t>
      </w:r>
    </w:p>
    <w:p w:rsidR="00CE69EF" w:rsidRP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ED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69EF">
        <w:rPr>
          <w:rFonts w:ascii="Times New Roman" w:hAnsi="Times New Roman" w:cs="Times New Roman"/>
          <w:b/>
          <w:sz w:val="28"/>
          <w:szCs w:val="28"/>
        </w:rPr>
        <w:t>Довгий</w:t>
      </w:r>
      <w:proofErr w:type="spellEnd"/>
      <w:r w:rsidRPr="00A07ED0">
        <w:rPr>
          <w:rFonts w:ascii="Times New Roman" w:hAnsi="Times New Roman" w:cs="Times New Roman"/>
          <w:sz w:val="28"/>
          <w:szCs w:val="28"/>
        </w:rPr>
        <w:t xml:space="preserve"> Ольга. «Развернуть старика…». Сатиры Кантемира как код русской поэзии. Опыт </w:t>
      </w:r>
      <w:proofErr w:type="spellStart"/>
      <w:r w:rsidRPr="00A07ED0">
        <w:rPr>
          <w:rFonts w:ascii="Times New Roman" w:hAnsi="Times New Roman" w:cs="Times New Roman"/>
          <w:sz w:val="28"/>
          <w:szCs w:val="28"/>
        </w:rPr>
        <w:t>микрофилологического</w:t>
      </w:r>
      <w:proofErr w:type="spellEnd"/>
      <w:r w:rsidRPr="00A07ED0">
        <w:rPr>
          <w:rFonts w:ascii="Times New Roman" w:hAnsi="Times New Roman" w:cs="Times New Roman"/>
          <w:sz w:val="28"/>
          <w:szCs w:val="28"/>
        </w:rPr>
        <w:t xml:space="preserve"> анализа. – М.: Изд-во Кулагиной, 2012. – 435 </w:t>
      </w:r>
      <w:proofErr w:type="gramStart"/>
      <w:r w:rsidRPr="00A07E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07ED0">
        <w:rPr>
          <w:rFonts w:ascii="Times New Roman" w:hAnsi="Times New Roman" w:cs="Times New Roman"/>
          <w:sz w:val="28"/>
          <w:szCs w:val="28"/>
        </w:rPr>
        <w:t>.</w:t>
      </w:r>
    </w:p>
    <w:p w:rsidR="00CE69EF" w:rsidRP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EF">
        <w:rPr>
          <w:rFonts w:ascii="Times New Roman" w:hAnsi="Times New Roman" w:cs="Times New Roman"/>
          <w:sz w:val="28"/>
          <w:szCs w:val="28"/>
        </w:rPr>
        <w:t xml:space="preserve">- </w:t>
      </w:r>
      <w:r w:rsidRPr="00CE69EF">
        <w:rPr>
          <w:rFonts w:ascii="Times New Roman" w:hAnsi="Times New Roman" w:cs="Times New Roman"/>
          <w:b/>
          <w:sz w:val="28"/>
          <w:szCs w:val="28"/>
        </w:rPr>
        <w:t>Успенский</w:t>
      </w:r>
      <w:r w:rsidRPr="00CE69EF">
        <w:rPr>
          <w:rFonts w:ascii="Times New Roman" w:hAnsi="Times New Roman" w:cs="Times New Roman"/>
          <w:sz w:val="28"/>
          <w:szCs w:val="28"/>
        </w:rPr>
        <w:t xml:space="preserve"> Б.А. Вокруг Тредиаковского. Труды по истории русского языка и русской культуры. – М.: </w:t>
      </w:r>
      <w:proofErr w:type="spellStart"/>
      <w:r w:rsidRPr="00CE69EF">
        <w:rPr>
          <w:rFonts w:ascii="Times New Roman" w:hAnsi="Times New Roman" w:cs="Times New Roman"/>
          <w:sz w:val="28"/>
          <w:szCs w:val="28"/>
        </w:rPr>
        <w:t>Индрик</w:t>
      </w:r>
      <w:proofErr w:type="spellEnd"/>
      <w:r w:rsidRPr="00CE69EF">
        <w:rPr>
          <w:rFonts w:ascii="Times New Roman" w:hAnsi="Times New Roman" w:cs="Times New Roman"/>
          <w:sz w:val="28"/>
          <w:szCs w:val="28"/>
        </w:rPr>
        <w:t>, 2008. – 608 с.</w:t>
      </w: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E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E69EF">
        <w:rPr>
          <w:rFonts w:ascii="Times New Roman" w:hAnsi="Times New Roman" w:cs="Times New Roman"/>
          <w:b/>
          <w:sz w:val="28"/>
          <w:szCs w:val="28"/>
        </w:rPr>
        <w:t>Бухаркин</w:t>
      </w:r>
      <w:proofErr w:type="spellEnd"/>
      <w:r w:rsidRPr="00CE69EF">
        <w:rPr>
          <w:rFonts w:ascii="Times New Roman" w:hAnsi="Times New Roman" w:cs="Times New Roman"/>
          <w:sz w:val="28"/>
          <w:szCs w:val="28"/>
        </w:rPr>
        <w:t xml:space="preserve"> П.Е. В.К. Тредиаковский: литературный облик и литературная репутация // Мир русского слова. – 2013. № 4. – С. 61-67.</w:t>
      </w: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u w:val="single"/>
        </w:rPr>
        <w:t>Критика.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Лев </w:t>
      </w:r>
      <w:r w:rsidRPr="00BA59B8">
        <w:rPr>
          <w:rFonts w:ascii="Times New Roman" w:hAnsi="Times New Roman" w:cs="Times New Roman"/>
          <w:b/>
          <w:sz w:val="28"/>
          <w:szCs w:val="28"/>
        </w:rPr>
        <w:t>Пумпянский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565AD6">
        <w:rPr>
          <w:rFonts w:ascii="Times New Roman" w:hAnsi="Times New Roman" w:cs="Times New Roman"/>
          <w:sz w:val="28"/>
          <w:szCs w:val="28"/>
        </w:rPr>
        <w:t>Литературное одиночес</w:t>
      </w:r>
      <w:r>
        <w:rPr>
          <w:rFonts w:ascii="Times New Roman" w:hAnsi="Times New Roman" w:cs="Times New Roman"/>
          <w:sz w:val="28"/>
          <w:szCs w:val="28"/>
        </w:rPr>
        <w:t>тво Тредиаковского объя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няется</w:t>
      </w:r>
      <w:r w:rsidRPr="00565AD6">
        <w:rPr>
          <w:rFonts w:ascii="Times New Roman" w:hAnsi="Times New Roman" w:cs="Times New Roman"/>
          <w:sz w:val="28"/>
          <w:szCs w:val="28"/>
        </w:rPr>
        <w:t xml:space="preserve"> тем, что он не понял Ломоносова, а заодно </w:t>
      </w:r>
      <w:r>
        <w:rPr>
          <w:rFonts w:ascii="Times New Roman" w:hAnsi="Times New Roman" w:cs="Times New Roman"/>
          <w:sz w:val="28"/>
          <w:szCs w:val="28"/>
        </w:rPr>
        <w:t>и тем, что Сумароков не понял</w:t>
      </w:r>
      <w:r w:rsidRPr="00565AD6">
        <w:rPr>
          <w:rFonts w:ascii="Times New Roman" w:hAnsi="Times New Roman" w:cs="Times New Roman"/>
          <w:sz w:val="28"/>
          <w:szCs w:val="28"/>
        </w:rPr>
        <w:t xml:space="preserve"> Тредиаковского</w:t>
      </w:r>
      <w:r>
        <w:rPr>
          <w:rFonts w:ascii="Times New Roman" w:hAnsi="Times New Roman" w:cs="Times New Roman"/>
          <w:sz w:val="28"/>
          <w:szCs w:val="28"/>
        </w:rPr>
        <w:t>». Время Тредиаковского прошло, а он не осознал эт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го, остался архаичен.</w:t>
      </w:r>
    </w:p>
    <w:p w:rsidR="00CE69E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ценка: кто он? Поэт – отец литературы или поэт-шут? Хотел быть поэтом народа.</w:t>
      </w:r>
    </w:p>
    <w:p w:rsidR="00CE69EF" w:rsidRPr="005A12DF" w:rsidRDefault="00CE69EF" w:rsidP="00CE6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59B8">
        <w:rPr>
          <w:rFonts w:ascii="Times New Roman" w:hAnsi="Times New Roman" w:cs="Times New Roman"/>
          <w:sz w:val="28"/>
          <w:szCs w:val="28"/>
        </w:rPr>
        <w:t xml:space="preserve">И. </w:t>
      </w:r>
      <w:r w:rsidRPr="00BA59B8">
        <w:rPr>
          <w:rFonts w:ascii="Times New Roman" w:hAnsi="Times New Roman" w:cs="Times New Roman"/>
          <w:b/>
          <w:sz w:val="28"/>
          <w:szCs w:val="28"/>
        </w:rPr>
        <w:t>Лажечников</w:t>
      </w:r>
      <w:r>
        <w:rPr>
          <w:rFonts w:ascii="Times New Roman" w:hAnsi="Times New Roman" w:cs="Times New Roman"/>
          <w:sz w:val="28"/>
          <w:szCs w:val="28"/>
        </w:rPr>
        <w:t xml:space="preserve"> в романе «Ледяной дом» прописал историю Тредиако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ского. </w:t>
      </w:r>
    </w:p>
    <w:p w:rsidR="00CE69EF" w:rsidRDefault="00CE69EF" w:rsidP="00CE69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9EF" w:rsidRDefault="00CE69EF" w:rsidP="00CE69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EF" w:rsidRDefault="00CE69EF" w:rsidP="00CE69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9EF" w:rsidRDefault="00CE69EF" w:rsidP="00CE69EF"/>
    <w:p w:rsidR="00CE69EF" w:rsidRDefault="00CE69EF" w:rsidP="00CE69EF"/>
    <w:p w:rsidR="00CE69EF" w:rsidRDefault="00CE69EF" w:rsidP="00CE69EF"/>
    <w:p w:rsidR="00CB1D2E" w:rsidRDefault="00CB1D2E"/>
    <w:sectPr w:rsidR="00CB1D2E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69EF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B7655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F77"/>
    <w:rsid w:val="00390408"/>
    <w:rsid w:val="00390E8D"/>
    <w:rsid w:val="00391255"/>
    <w:rsid w:val="003912FC"/>
    <w:rsid w:val="00391359"/>
    <w:rsid w:val="003926B6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01A"/>
    <w:rsid w:val="00442FBC"/>
    <w:rsid w:val="00443D54"/>
    <w:rsid w:val="00444032"/>
    <w:rsid w:val="004457F2"/>
    <w:rsid w:val="00446CA3"/>
    <w:rsid w:val="00446E14"/>
    <w:rsid w:val="004472A2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645E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09C8"/>
    <w:rsid w:val="005F1B32"/>
    <w:rsid w:val="005F1E71"/>
    <w:rsid w:val="005F25D2"/>
    <w:rsid w:val="005F3CFF"/>
    <w:rsid w:val="005F58C1"/>
    <w:rsid w:val="005F701D"/>
    <w:rsid w:val="005F7DDB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946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1BAB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2E47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59B8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1918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18B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69EF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4D2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43A7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1EDF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2E86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266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2022-02-14T04:51:00Z</dcterms:created>
  <dcterms:modified xsi:type="dcterms:W3CDTF">2022-02-14T05:05:00Z</dcterms:modified>
</cp:coreProperties>
</file>