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652" w:rsidRDefault="009A2652" w:rsidP="00E66B34">
      <w:pPr>
        <w:keepNext/>
        <w:keepLines/>
        <w:spacing w:line="276" w:lineRule="auto"/>
        <w:ind w:firstLine="708"/>
        <w:rPr>
          <w:b/>
        </w:rPr>
      </w:pPr>
      <w:r w:rsidRPr="00C95AE2">
        <w:rPr>
          <w:b/>
        </w:rPr>
        <w:t xml:space="preserve">Тема: </w:t>
      </w:r>
      <w:r w:rsidR="00F6042C">
        <w:rPr>
          <w:b/>
        </w:rPr>
        <w:t>Факторы интереса современной аудитории. Психологические механизмы взаимодействия с целевой аудиторией.</w:t>
      </w:r>
    </w:p>
    <w:p w:rsidR="00E66B34" w:rsidRPr="008B1361" w:rsidRDefault="00E66B34" w:rsidP="00E66B34">
      <w:pPr>
        <w:keepNext/>
        <w:jc w:val="both"/>
      </w:pPr>
      <w:r w:rsidRPr="008B1361">
        <w:t xml:space="preserve">Занятие проходит на площадке </w:t>
      </w:r>
      <w:r w:rsidRPr="008B1361">
        <w:rPr>
          <w:b/>
          <w:lang w:val="en-US"/>
        </w:rPr>
        <w:t>ZOOM</w:t>
      </w:r>
      <w:r w:rsidRPr="008B1361">
        <w:t xml:space="preserve">. </w:t>
      </w:r>
      <w:r w:rsidRPr="008B1361">
        <w:rPr>
          <w:b/>
          <w:i/>
        </w:rPr>
        <w:t>Начало в 1</w:t>
      </w:r>
      <w:r>
        <w:rPr>
          <w:b/>
          <w:i/>
        </w:rPr>
        <w:t>2</w:t>
      </w:r>
      <w:r w:rsidRPr="008B1361">
        <w:rPr>
          <w:b/>
          <w:i/>
        </w:rPr>
        <w:t xml:space="preserve"> часов, </w:t>
      </w:r>
      <w:r>
        <w:rPr>
          <w:b/>
          <w:i/>
        </w:rPr>
        <w:t>8 февраля</w:t>
      </w:r>
    </w:p>
    <w:p w:rsidR="00E66B34" w:rsidRDefault="00E66B34" w:rsidP="00E66B34">
      <w:pPr>
        <w:keepNext/>
        <w:jc w:val="both"/>
        <w:rPr>
          <w:color w:val="000000"/>
        </w:rPr>
      </w:pPr>
      <w:r w:rsidRPr="008B1361">
        <w:rPr>
          <w:color w:val="000000"/>
        </w:rPr>
        <w:t xml:space="preserve">Подключиться к конференции </w:t>
      </w:r>
      <w:proofErr w:type="spellStart"/>
      <w:r w:rsidRPr="008B1361">
        <w:rPr>
          <w:color w:val="000000"/>
        </w:rPr>
        <w:t>Zoom</w:t>
      </w:r>
      <w:proofErr w:type="spellEnd"/>
      <w:r w:rsidRPr="008B1361">
        <w:rPr>
          <w:color w:val="000000"/>
        </w:rPr>
        <w:t>:</w:t>
      </w:r>
    </w:p>
    <w:p w:rsidR="000C364A" w:rsidRPr="007F5057" w:rsidRDefault="000C364A" w:rsidP="000C364A">
      <w:pPr>
        <w:keepNext/>
        <w:jc w:val="both"/>
        <w:rPr>
          <w:color w:val="000000"/>
        </w:rPr>
      </w:pPr>
      <w:bookmarkStart w:id="0" w:name="_GoBack"/>
      <w:bookmarkEnd w:id="0"/>
      <w:r w:rsidRPr="007F5057">
        <w:rPr>
          <w:rFonts w:ascii="Tahoma" w:hAnsi="Tahoma" w:cs="Tahoma"/>
          <w:color w:val="000000"/>
        </w:rPr>
        <w:t>﻿</w:t>
      </w:r>
    </w:p>
    <w:p w:rsidR="000C364A" w:rsidRPr="007F5057" w:rsidRDefault="000C364A" w:rsidP="000C364A">
      <w:pPr>
        <w:keepNext/>
        <w:jc w:val="both"/>
        <w:rPr>
          <w:color w:val="000000"/>
        </w:rPr>
      </w:pPr>
      <w:r w:rsidRPr="007F5057">
        <w:rPr>
          <w:color w:val="000000"/>
        </w:rPr>
        <w:t>https://us02web.zoom.us/j/6731612561?pwd=RjdGT2tRYWlvQlZGZ3MyZEVBQVYwdz09</w:t>
      </w:r>
    </w:p>
    <w:p w:rsidR="000C364A" w:rsidRPr="007F5057" w:rsidRDefault="000C364A" w:rsidP="000C364A">
      <w:pPr>
        <w:keepNext/>
        <w:jc w:val="both"/>
        <w:rPr>
          <w:color w:val="000000"/>
        </w:rPr>
      </w:pPr>
    </w:p>
    <w:p w:rsidR="000C364A" w:rsidRPr="007F5057" w:rsidRDefault="000C364A" w:rsidP="000C364A">
      <w:pPr>
        <w:keepNext/>
        <w:jc w:val="both"/>
        <w:rPr>
          <w:color w:val="000000"/>
        </w:rPr>
      </w:pPr>
      <w:r w:rsidRPr="007F5057">
        <w:rPr>
          <w:color w:val="000000"/>
        </w:rPr>
        <w:t>Идентификатор конференции: 673 161 2561</w:t>
      </w:r>
    </w:p>
    <w:p w:rsidR="000C364A" w:rsidRDefault="000C364A" w:rsidP="000C364A">
      <w:pPr>
        <w:keepNext/>
        <w:jc w:val="both"/>
        <w:rPr>
          <w:color w:val="000000"/>
        </w:rPr>
      </w:pPr>
      <w:r w:rsidRPr="007F5057">
        <w:rPr>
          <w:color w:val="000000"/>
        </w:rPr>
        <w:t>Код доступа: DPm1cw</w:t>
      </w:r>
    </w:p>
    <w:p w:rsidR="00E66B34" w:rsidRDefault="00E66B34" w:rsidP="00E66B34">
      <w:pPr>
        <w:keepNext/>
        <w:jc w:val="both"/>
        <w:rPr>
          <w:color w:val="000000"/>
        </w:rPr>
      </w:pPr>
    </w:p>
    <w:p w:rsidR="00E66B34" w:rsidRDefault="00E66B34" w:rsidP="00E66B34">
      <w:pPr>
        <w:keepNext/>
        <w:jc w:val="both"/>
        <w:rPr>
          <w:b/>
          <w:color w:val="000000"/>
        </w:rPr>
      </w:pPr>
      <w:r w:rsidRPr="00CF0BED">
        <w:rPr>
          <w:b/>
          <w:color w:val="000000"/>
        </w:rPr>
        <w:t>Лекционное занятие</w:t>
      </w:r>
    </w:p>
    <w:p w:rsidR="00CF0BED" w:rsidRDefault="00CF0BED" w:rsidP="00E66B34">
      <w:pPr>
        <w:keepNext/>
        <w:jc w:val="both"/>
        <w:rPr>
          <w:b/>
          <w:color w:val="000000"/>
        </w:rPr>
      </w:pPr>
      <w:r>
        <w:rPr>
          <w:b/>
          <w:color w:val="000000"/>
        </w:rPr>
        <w:t>Вопросы для рассмотрения:</w:t>
      </w:r>
    </w:p>
    <w:p w:rsidR="00CF0BED" w:rsidRDefault="00CF0BED" w:rsidP="00CF0BED">
      <w:pPr>
        <w:pStyle w:val="3"/>
        <w:keepNext/>
        <w:tabs>
          <w:tab w:val="left" w:pos="0"/>
        </w:tabs>
        <w:spacing w:line="276" w:lineRule="auto"/>
        <w:ind w:left="0"/>
        <w:jc w:val="both"/>
        <w:rPr>
          <w:sz w:val="24"/>
          <w:szCs w:val="24"/>
        </w:rPr>
      </w:pPr>
      <w:r w:rsidRPr="00E54FC0">
        <w:rPr>
          <w:sz w:val="24"/>
          <w:szCs w:val="24"/>
        </w:rPr>
        <w:t xml:space="preserve">Факторы формирования интереса аудитории. </w:t>
      </w:r>
    </w:p>
    <w:p w:rsidR="00CF0BED" w:rsidRDefault="00CF0BED" w:rsidP="00CF0BED">
      <w:pPr>
        <w:pStyle w:val="3"/>
        <w:keepNext/>
        <w:tabs>
          <w:tab w:val="left" w:pos="0"/>
        </w:tabs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Внимание. Восприятие. Потребности.</w:t>
      </w:r>
    </w:p>
    <w:p w:rsidR="00CF0BED" w:rsidRPr="00E54FC0" w:rsidRDefault="00CF0BED" w:rsidP="00CF0BED">
      <w:pPr>
        <w:pStyle w:val="3"/>
        <w:keepNext/>
        <w:tabs>
          <w:tab w:val="left" w:pos="0"/>
        </w:tabs>
        <w:spacing w:line="276" w:lineRule="auto"/>
        <w:ind w:left="0"/>
        <w:jc w:val="both"/>
        <w:rPr>
          <w:sz w:val="24"/>
          <w:szCs w:val="24"/>
        </w:rPr>
      </w:pPr>
      <w:r w:rsidRPr="00E54FC0">
        <w:rPr>
          <w:sz w:val="24"/>
          <w:szCs w:val="24"/>
        </w:rPr>
        <w:t>Эффективность в СМИ.</w:t>
      </w:r>
    </w:p>
    <w:p w:rsidR="00F6042C" w:rsidRDefault="00F6042C" w:rsidP="00063F15">
      <w:pPr>
        <w:keepNext/>
        <w:keepLines/>
        <w:rPr>
          <w:color w:val="000000"/>
        </w:rPr>
      </w:pPr>
    </w:p>
    <w:p w:rsidR="009A2652" w:rsidRPr="00C95AE2" w:rsidRDefault="009A2652" w:rsidP="009A2652">
      <w:pPr>
        <w:keepNext/>
        <w:keepLines/>
        <w:spacing w:line="276" w:lineRule="auto"/>
        <w:ind w:firstLine="360"/>
        <w:jc w:val="center"/>
        <w:rPr>
          <w:color w:val="000000"/>
        </w:rPr>
      </w:pPr>
      <w:r w:rsidRPr="00C95AE2">
        <w:rPr>
          <w:b/>
          <w:i/>
        </w:rPr>
        <w:t>Основная литература:</w:t>
      </w:r>
    </w:p>
    <w:p w:rsidR="00F44BCA" w:rsidRDefault="009A2652" w:rsidP="00F44BCA">
      <w:pPr>
        <w:keepNext/>
        <w:ind w:firstLine="360"/>
        <w:jc w:val="both"/>
        <w:rPr>
          <w:rStyle w:val="a3"/>
        </w:rPr>
      </w:pPr>
      <w:r w:rsidRPr="00C95AE2">
        <w:t xml:space="preserve">Ерофеева И.В. Психология </w:t>
      </w:r>
      <w:proofErr w:type="spellStart"/>
      <w:r w:rsidRPr="00C95AE2">
        <w:t>медиатекста</w:t>
      </w:r>
      <w:proofErr w:type="spellEnd"/>
      <w:r w:rsidRPr="00C95AE2">
        <w:t xml:space="preserve">: учебник и практикум для вуза. </w:t>
      </w:r>
      <w:r w:rsidRPr="00C95AE2">
        <w:rPr>
          <w:color w:val="000000"/>
          <w:shd w:val="clear" w:color="auto" w:fill="FFFFFF"/>
        </w:rPr>
        <w:t xml:space="preserve">Москва: Издательство </w:t>
      </w:r>
      <w:proofErr w:type="spellStart"/>
      <w:r w:rsidRPr="00C95AE2">
        <w:rPr>
          <w:color w:val="000000"/>
          <w:shd w:val="clear" w:color="auto" w:fill="FFFFFF"/>
        </w:rPr>
        <w:t>Юрайт</w:t>
      </w:r>
      <w:proofErr w:type="spellEnd"/>
      <w:r w:rsidRPr="00C95AE2">
        <w:rPr>
          <w:color w:val="000000"/>
          <w:shd w:val="clear" w:color="auto" w:fill="FFFFFF"/>
        </w:rPr>
        <w:t xml:space="preserve">, 2020. 206 с. (Гриф УМО ВО) </w:t>
      </w:r>
      <w:r w:rsidRPr="00C95AE2">
        <w:rPr>
          <w:color w:val="000000"/>
          <w:shd w:val="clear" w:color="auto" w:fill="FFFFFF"/>
          <w:lang w:val="en-US"/>
        </w:rPr>
        <w:t>URL</w:t>
      </w:r>
      <w:r w:rsidRPr="00C95AE2">
        <w:rPr>
          <w:color w:val="000000"/>
          <w:shd w:val="clear" w:color="auto" w:fill="FFFFFF"/>
        </w:rPr>
        <w:t xml:space="preserve">: </w:t>
      </w:r>
      <w:r w:rsidRPr="00C95AE2">
        <w:t xml:space="preserve"> </w:t>
      </w:r>
      <w:hyperlink r:id="rId6" w:history="1">
        <w:r w:rsidRPr="00C95AE2">
          <w:rPr>
            <w:rStyle w:val="a3"/>
          </w:rPr>
          <w:t>https://urait.ru/book/psihologiya-mediateksta-448642</w:t>
        </w:r>
      </w:hyperlink>
      <w:r w:rsidR="00C95AE2">
        <w:rPr>
          <w:rStyle w:val="a3"/>
        </w:rPr>
        <w:t xml:space="preserve">. </w:t>
      </w:r>
    </w:p>
    <w:p w:rsidR="00F44BCA" w:rsidRDefault="00F44BCA" w:rsidP="00F44BCA">
      <w:pPr>
        <w:keepNext/>
        <w:ind w:firstLine="360"/>
        <w:jc w:val="both"/>
        <w:rPr>
          <w:color w:val="0000FF"/>
          <w:u w:val="single"/>
        </w:rPr>
      </w:pPr>
      <w:r w:rsidRPr="00E54FC0">
        <w:t xml:space="preserve">Ален де </w:t>
      </w:r>
      <w:proofErr w:type="spellStart"/>
      <w:r w:rsidRPr="00E54FC0">
        <w:t>Боттон</w:t>
      </w:r>
      <w:proofErr w:type="spellEnd"/>
      <w:r w:rsidRPr="00E54FC0">
        <w:t>. Новости. Инструкция для пользователя. М., 2016.</w:t>
      </w:r>
    </w:p>
    <w:p w:rsidR="00F44BCA" w:rsidRDefault="00F44BCA" w:rsidP="00F44BCA">
      <w:pPr>
        <w:keepNext/>
        <w:ind w:firstLine="360"/>
        <w:jc w:val="both"/>
        <w:rPr>
          <w:color w:val="0000FF"/>
          <w:u w:val="single"/>
        </w:rPr>
      </w:pPr>
      <w:r w:rsidRPr="00E54FC0">
        <w:t>Большаков С.Н., Коваленко И.П. Психология массовых коммуникаций. СПб</w:t>
      </w:r>
      <w:proofErr w:type="gramStart"/>
      <w:r w:rsidRPr="00E54FC0">
        <w:t xml:space="preserve">., </w:t>
      </w:r>
      <w:proofErr w:type="gramEnd"/>
      <w:r w:rsidRPr="00E54FC0">
        <w:t>2012.</w:t>
      </w:r>
    </w:p>
    <w:p w:rsidR="00F44BCA" w:rsidRDefault="00F44BCA" w:rsidP="00F44BCA">
      <w:pPr>
        <w:keepNext/>
        <w:ind w:firstLine="360"/>
        <w:jc w:val="both"/>
        <w:rPr>
          <w:color w:val="0000FF"/>
          <w:u w:val="single"/>
        </w:rPr>
      </w:pPr>
      <w:proofErr w:type="spellStart"/>
      <w:r w:rsidRPr="00E54FC0">
        <w:t>Гулевич</w:t>
      </w:r>
      <w:proofErr w:type="spellEnd"/>
      <w:r w:rsidRPr="00E54FC0">
        <w:t xml:space="preserve"> О. А. Психология коммуникации. М., 2008.</w:t>
      </w:r>
    </w:p>
    <w:p w:rsidR="00F44BCA" w:rsidRDefault="00F44BCA" w:rsidP="00F44BCA">
      <w:pPr>
        <w:keepNext/>
        <w:ind w:firstLine="360"/>
        <w:jc w:val="both"/>
        <w:rPr>
          <w:color w:val="0000FF"/>
          <w:u w:val="single"/>
        </w:rPr>
      </w:pPr>
      <w:r w:rsidRPr="00E54FC0">
        <w:rPr>
          <w:bCs/>
        </w:rPr>
        <w:t xml:space="preserve">Мельник Г. С., Виноградова С.М. Психология массовой коммуникации. Изд-во </w:t>
      </w:r>
      <w:proofErr w:type="spellStart"/>
      <w:r w:rsidRPr="00E54FC0">
        <w:rPr>
          <w:bCs/>
        </w:rPr>
        <w:t>Юрайт</w:t>
      </w:r>
      <w:proofErr w:type="spellEnd"/>
      <w:r w:rsidRPr="00E54FC0">
        <w:rPr>
          <w:bCs/>
        </w:rPr>
        <w:t>, 2014.</w:t>
      </w:r>
    </w:p>
    <w:p w:rsidR="00F44BCA" w:rsidRDefault="00F44BCA" w:rsidP="00F44BCA">
      <w:pPr>
        <w:keepNext/>
        <w:ind w:firstLine="360"/>
        <w:jc w:val="both"/>
        <w:rPr>
          <w:color w:val="0000FF"/>
          <w:u w:val="single"/>
        </w:rPr>
      </w:pPr>
      <w:r w:rsidRPr="00E54FC0">
        <w:t>Таранов П. Приемы влияния на людей. М., 1997.</w:t>
      </w:r>
    </w:p>
    <w:p w:rsidR="00F44BCA" w:rsidRDefault="00F44BCA" w:rsidP="00F44BCA">
      <w:pPr>
        <w:keepNext/>
        <w:ind w:firstLine="360"/>
        <w:jc w:val="both"/>
        <w:rPr>
          <w:color w:val="0000FF"/>
          <w:u w:val="single"/>
        </w:rPr>
      </w:pPr>
      <w:r w:rsidRPr="00E54FC0">
        <w:t>Харрис Р. Психология массовых коммуникаций. СПб</w:t>
      </w:r>
      <w:proofErr w:type="gramStart"/>
      <w:r w:rsidRPr="00E54FC0">
        <w:t xml:space="preserve">., </w:t>
      </w:r>
      <w:proofErr w:type="gramEnd"/>
      <w:r w:rsidRPr="00E54FC0">
        <w:t>2002.</w:t>
      </w:r>
    </w:p>
    <w:p w:rsidR="00F44BCA" w:rsidRDefault="00F44BCA" w:rsidP="00F44BCA">
      <w:pPr>
        <w:keepNext/>
        <w:ind w:firstLine="360"/>
        <w:jc w:val="both"/>
        <w:rPr>
          <w:color w:val="0000FF"/>
          <w:u w:val="single"/>
        </w:rPr>
      </w:pPr>
      <w:proofErr w:type="spellStart"/>
      <w:r w:rsidRPr="00E54FC0">
        <w:t>Хейзинг</w:t>
      </w:r>
      <w:proofErr w:type="spellEnd"/>
      <w:r w:rsidRPr="00E54FC0">
        <w:t xml:space="preserve"> Й. </w:t>
      </w:r>
      <w:proofErr w:type="gramStart"/>
      <w:r w:rsidRPr="00E54FC0">
        <w:rPr>
          <w:lang w:val="en-US"/>
        </w:rPr>
        <w:t>H</w:t>
      </w:r>
      <w:proofErr w:type="gramEnd"/>
      <w:r w:rsidRPr="00E54FC0">
        <w:t>о</w:t>
      </w:r>
      <w:r w:rsidRPr="00E54FC0">
        <w:rPr>
          <w:lang w:val="en-US"/>
        </w:rPr>
        <w:t>m</w:t>
      </w:r>
      <w:r w:rsidRPr="00E54FC0">
        <w:t xml:space="preserve">о </w:t>
      </w:r>
      <w:proofErr w:type="spellStart"/>
      <w:r w:rsidRPr="00E54FC0">
        <w:rPr>
          <w:lang w:val="en-US"/>
        </w:rPr>
        <w:t>Lud</w:t>
      </w:r>
      <w:proofErr w:type="spellEnd"/>
      <w:r w:rsidRPr="00E54FC0">
        <w:t>е</w:t>
      </w:r>
      <w:r w:rsidRPr="00E54FC0">
        <w:rPr>
          <w:lang w:val="en-US"/>
        </w:rPr>
        <w:t>ns</w:t>
      </w:r>
      <w:r w:rsidRPr="00E54FC0">
        <w:t xml:space="preserve"> (Человек играющий). М: ЭКСМО-Пресс, 2001. 352 с.</w:t>
      </w:r>
    </w:p>
    <w:p w:rsidR="00F44BCA" w:rsidRDefault="00F44BCA" w:rsidP="00F44BCA">
      <w:pPr>
        <w:keepNext/>
        <w:ind w:firstLine="360"/>
        <w:jc w:val="both"/>
        <w:rPr>
          <w:color w:val="0000FF"/>
          <w:u w:val="single"/>
        </w:rPr>
      </w:pPr>
      <w:r w:rsidRPr="00E54FC0">
        <w:t>Волкова И. И. Аттракцион как элемент экранной драматургии</w:t>
      </w:r>
      <w:r w:rsidRPr="00E54FC0">
        <w:rPr>
          <w:i/>
        </w:rPr>
        <w:t xml:space="preserve"> // Вестник МГУ. № 3. 2018.</w:t>
      </w:r>
    </w:p>
    <w:p w:rsidR="00F44BCA" w:rsidRDefault="00F44BCA" w:rsidP="00F44BCA">
      <w:pPr>
        <w:keepNext/>
        <w:ind w:firstLine="360"/>
        <w:jc w:val="both"/>
        <w:rPr>
          <w:i/>
        </w:rPr>
      </w:pPr>
      <w:r w:rsidRPr="00E54FC0">
        <w:t xml:space="preserve">Экранные игровые коммуникации как индикатор восприятия </w:t>
      </w:r>
      <w:proofErr w:type="spellStart"/>
      <w:r w:rsidRPr="00E54FC0">
        <w:t>медиареальности</w:t>
      </w:r>
      <w:proofErr w:type="spellEnd"/>
      <w:r w:rsidRPr="00E54FC0">
        <w:t xml:space="preserve">: </w:t>
      </w:r>
      <w:proofErr w:type="spellStart"/>
      <w:r w:rsidRPr="00E54FC0">
        <w:t>статусно-поколенческий</w:t>
      </w:r>
      <w:proofErr w:type="spellEnd"/>
      <w:r w:rsidRPr="00E54FC0">
        <w:t xml:space="preserve"> аспект // </w:t>
      </w:r>
      <w:r w:rsidRPr="00E54FC0">
        <w:rPr>
          <w:i/>
        </w:rPr>
        <w:t>Вестник МГУ. № 4. 2018.</w:t>
      </w:r>
    </w:p>
    <w:p w:rsidR="00F44BCA" w:rsidRDefault="00F44BCA" w:rsidP="00F44BCA">
      <w:pPr>
        <w:keepNext/>
        <w:ind w:firstLine="360"/>
        <w:jc w:val="both"/>
        <w:rPr>
          <w:rStyle w:val="a3"/>
          <w:color w:val="auto"/>
          <w:shd w:val="clear" w:color="auto" w:fill="FFFFFF"/>
        </w:rPr>
      </w:pPr>
      <w:r w:rsidRPr="00683328">
        <w:rPr>
          <w:iCs/>
          <w:shd w:val="clear" w:color="auto" w:fill="FFFFFF"/>
        </w:rPr>
        <w:t>Селезнева Л. В.</w:t>
      </w:r>
      <w:r w:rsidRPr="00683328">
        <w:rPr>
          <w:rStyle w:val="apple-converted-space"/>
          <w:iCs/>
          <w:shd w:val="clear" w:color="auto" w:fill="FFFFFF"/>
        </w:rPr>
        <w:t> </w:t>
      </w:r>
      <w:r w:rsidRPr="00683328">
        <w:rPr>
          <w:shd w:val="clear" w:color="auto" w:fill="FFFFFF"/>
        </w:rPr>
        <w:t xml:space="preserve">Подготовка рекламного и PR-текста: учебное пособие для вузов / Л. В. Селезнева. М: Издательство </w:t>
      </w:r>
      <w:proofErr w:type="spellStart"/>
      <w:r w:rsidRPr="00683328">
        <w:rPr>
          <w:shd w:val="clear" w:color="auto" w:fill="FFFFFF"/>
        </w:rPr>
        <w:t>Юрайт</w:t>
      </w:r>
      <w:proofErr w:type="spellEnd"/>
      <w:r w:rsidRPr="00683328">
        <w:rPr>
          <w:shd w:val="clear" w:color="auto" w:fill="FFFFFF"/>
        </w:rPr>
        <w:t xml:space="preserve">, 2017. </w:t>
      </w:r>
      <w:r w:rsidRPr="00683328">
        <w:rPr>
          <w:shd w:val="clear" w:color="auto" w:fill="FFFFFF"/>
          <w:lang w:val="en-US"/>
        </w:rPr>
        <w:t>URL</w:t>
      </w:r>
      <w:r w:rsidRPr="00683328">
        <w:rPr>
          <w:shd w:val="clear" w:color="auto" w:fill="FFFFFF"/>
        </w:rPr>
        <w:t xml:space="preserve">: </w:t>
      </w:r>
      <w:hyperlink r:id="rId7" w:history="1">
        <w:r w:rsidRPr="00683328">
          <w:rPr>
            <w:rStyle w:val="a3"/>
            <w:shd w:val="clear" w:color="auto" w:fill="FFFFFF"/>
          </w:rPr>
          <w:t>https://urait.ru/search?words=Селезнева%20Л.%20В.%20Подготовка%20рекламного%20и%20PR-текста</w:t>
        </w:r>
      </w:hyperlink>
    </w:p>
    <w:p w:rsidR="00266951" w:rsidRDefault="00266951" w:rsidP="00266951">
      <w:pPr>
        <w:keepNext/>
        <w:ind w:firstLine="709"/>
      </w:pPr>
      <w:proofErr w:type="spellStart"/>
      <w:r>
        <w:t>Йенсен</w:t>
      </w:r>
      <w:proofErr w:type="spellEnd"/>
      <w:r>
        <w:t xml:space="preserve"> Р. Общество мечты. Как грядущий сдвиг от информации к воображению преобразит бизнес. СПб</w:t>
      </w:r>
      <w:proofErr w:type="gramStart"/>
      <w:r>
        <w:t xml:space="preserve">.: </w:t>
      </w:r>
      <w:proofErr w:type="gramEnd"/>
      <w:r>
        <w:t xml:space="preserve">Стокгольмская школа экономики, 2004. </w:t>
      </w:r>
    </w:p>
    <w:p w:rsidR="00266951" w:rsidRDefault="00266951" w:rsidP="00266951">
      <w:pPr>
        <w:keepNext/>
        <w:ind w:firstLine="709"/>
      </w:pPr>
      <w:proofErr w:type="spellStart"/>
      <w:r>
        <w:t>Пайн</w:t>
      </w:r>
      <w:proofErr w:type="spellEnd"/>
      <w:r>
        <w:t xml:space="preserve"> II Б. Д., </w:t>
      </w:r>
      <w:proofErr w:type="spellStart"/>
      <w:r>
        <w:t>Гилмор</w:t>
      </w:r>
      <w:proofErr w:type="spellEnd"/>
      <w:r>
        <w:t xml:space="preserve"> Д. Х.. Экономика впечатлений. Работа – это театр, а каждый бизнес – сцена: М.: Вильямс, 2005. </w:t>
      </w:r>
    </w:p>
    <w:p w:rsidR="00266951" w:rsidRPr="00F44BCA" w:rsidRDefault="00266951" w:rsidP="00F44BCA">
      <w:pPr>
        <w:keepNext/>
        <w:ind w:firstLine="360"/>
        <w:jc w:val="both"/>
        <w:rPr>
          <w:color w:val="0000FF"/>
          <w:u w:val="single"/>
        </w:rPr>
      </w:pPr>
    </w:p>
    <w:p w:rsidR="00F44BCA" w:rsidRDefault="00F44BCA" w:rsidP="00F6042C">
      <w:pPr>
        <w:keepNext/>
        <w:ind w:firstLine="360"/>
        <w:jc w:val="both"/>
        <w:rPr>
          <w:rStyle w:val="a3"/>
          <w:i/>
          <w:color w:val="auto"/>
          <w:u w:val="none"/>
        </w:rPr>
      </w:pPr>
    </w:p>
    <w:p w:rsidR="00F6042C" w:rsidRPr="00F6042C" w:rsidRDefault="00F6042C" w:rsidP="00F6042C">
      <w:pPr>
        <w:keepNext/>
        <w:ind w:firstLine="360"/>
        <w:jc w:val="both"/>
      </w:pPr>
    </w:p>
    <w:p w:rsidR="00BB63CD" w:rsidRPr="00C95AE2" w:rsidRDefault="00BB63CD"/>
    <w:sectPr w:rsidR="00BB63CD" w:rsidRPr="00C95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D0892"/>
    <w:multiLevelType w:val="hybridMultilevel"/>
    <w:tmpl w:val="D1E6D9C8"/>
    <w:lvl w:ilvl="0" w:tplc="2BF4B2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B2888"/>
    <w:multiLevelType w:val="hybridMultilevel"/>
    <w:tmpl w:val="6BB0DCB0"/>
    <w:lvl w:ilvl="0" w:tplc="E856CF04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DD4301"/>
    <w:multiLevelType w:val="hybridMultilevel"/>
    <w:tmpl w:val="AB94F8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E16C955E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D2572C"/>
    <w:multiLevelType w:val="hybridMultilevel"/>
    <w:tmpl w:val="DF02CBBE"/>
    <w:lvl w:ilvl="0" w:tplc="E364F972">
      <w:numFmt w:val="none"/>
      <w:lvlText w:val=""/>
      <w:lvlJc w:val="left"/>
      <w:pPr>
        <w:tabs>
          <w:tab w:val="num" w:pos="360"/>
        </w:tabs>
      </w:pPr>
    </w:lvl>
    <w:lvl w:ilvl="1" w:tplc="16AE534A">
      <w:start w:val="1"/>
      <w:numFmt w:val="decimal"/>
      <w:lvlText w:val="%2."/>
      <w:lvlJc w:val="left"/>
      <w:pPr>
        <w:tabs>
          <w:tab w:val="num" w:pos="2100"/>
        </w:tabs>
        <w:ind w:left="2100" w:hanging="1020"/>
      </w:pPr>
      <w:rPr>
        <w:rFonts w:hint="default"/>
      </w:rPr>
    </w:lvl>
    <w:lvl w:ilvl="2" w:tplc="8E2C900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0E9D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CCD2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1049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9848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E603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E24D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472145"/>
    <w:multiLevelType w:val="hybridMultilevel"/>
    <w:tmpl w:val="387EBBDC"/>
    <w:lvl w:ilvl="0" w:tplc="16AE534A">
      <w:start w:val="1"/>
      <w:numFmt w:val="decimal"/>
      <w:lvlText w:val="%1."/>
      <w:lvlJc w:val="left"/>
      <w:pPr>
        <w:tabs>
          <w:tab w:val="num" w:pos="2100"/>
        </w:tabs>
        <w:ind w:left="210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652"/>
    <w:rsid w:val="00063F15"/>
    <w:rsid w:val="0006473D"/>
    <w:rsid w:val="000B2F2D"/>
    <w:rsid w:val="000C364A"/>
    <w:rsid w:val="00266951"/>
    <w:rsid w:val="002C246B"/>
    <w:rsid w:val="004A5B46"/>
    <w:rsid w:val="005666F9"/>
    <w:rsid w:val="006A6C68"/>
    <w:rsid w:val="007417A2"/>
    <w:rsid w:val="0087458A"/>
    <w:rsid w:val="008B1361"/>
    <w:rsid w:val="008D48BA"/>
    <w:rsid w:val="009A2652"/>
    <w:rsid w:val="00A427C2"/>
    <w:rsid w:val="00BB63CD"/>
    <w:rsid w:val="00C95AE2"/>
    <w:rsid w:val="00CE5CE2"/>
    <w:rsid w:val="00CF0BED"/>
    <w:rsid w:val="00DA4EB6"/>
    <w:rsid w:val="00E66B34"/>
    <w:rsid w:val="00F30C67"/>
    <w:rsid w:val="00F44BCA"/>
    <w:rsid w:val="00F6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A265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427C2"/>
    <w:pPr>
      <w:ind w:left="720"/>
      <w:contextualSpacing/>
    </w:pPr>
  </w:style>
  <w:style w:type="table" w:styleId="a5">
    <w:name w:val="Table Grid"/>
    <w:basedOn w:val="a1"/>
    <w:uiPriority w:val="59"/>
    <w:rsid w:val="00566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44BCA"/>
  </w:style>
  <w:style w:type="paragraph" w:styleId="3">
    <w:name w:val="Body Text Indent 3"/>
    <w:basedOn w:val="a"/>
    <w:link w:val="30"/>
    <w:rsid w:val="00CF0BED"/>
    <w:pPr>
      <w:autoSpaceDE w:val="0"/>
      <w:autoSpaceDN w:val="0"/>
      <w:ind w:left="993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CF0BED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A265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427C2"/>
    <w:pPr>
      <w:ind w:left="720"/>
      <w:contextualSpacing/>
    </w:pPr>
  </w:style>
  <w:style w:type="table" w:styleId="a5">
    <w:name w:val="Table Grid"/>
    <w:basedOn w:val="a1"/>
    <w:uiPriority w:val="59"/>
    <w:rsid w:val="00566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44BCA"/>
  </w:style>
  <w:style w:type="paragraph" w:styleId="3">
    <w:name w:val="Body Text Indent 3"/>
    <w:basedOn w:val="a"/>
    <w:link w:val="30"/>
    <w:rsid w:val="00CF0BED"/>
    <w:pPr>
      <w:autoSpaceDE w:val="0"/>
      <w:autoSpaceDN w:val="0"/>
      <w:ind w:left="993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CF0BED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urait.ru/search?words=&#1057;&#1077;&#1083;&#1077;&#1079;&#1085;&#1077;&#1074;&#1072;%20&#1051;.%20&#1042;.%20&#1055;&#1086;&#1076;&#1075;&#1086;&#1090;&#1086;&#1074;&#1082;&#1072;%20&#1088;&#1077;&#1082;&#1083;&#1072;&#1084;&#1085;&#1086;&#1075;&#1086;%20&#1080;%20PR-&#1090;&#1077;&#1082;&#1089;&#1090;&#107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ook/psihologiya-mediateksta-44864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2020-11-20T08:37:00Z</cp:lastPrinted>
  <dcterms:created xsi:type="dcterms:W3CDTF">2022-02-03T08:16:00Z</dcterms:created>
  <dcterms:modified xsi:type="dcterms:W3CDTF">2022-02-03T08:26:00Z</dcterms:modified>
</cp:coreProperties>
</file>