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D2" w:rsidRPr="000345AF" w:rsidRDefault="009207D2" w:rsidP="0092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AF">
        <w:rPr>
          <w:rFonts w:ascii="Times New Roman" w:hAnsi="Times New Roman" w:cs="Times New Roman"/>
          <w:b/>
          <w:sz w:val="28"/>
          <w:szCs w:val="28"/>
        </w:rPr>
        <w:t>Тема практических занятий</w:t>
      </w:r>
    </w:p>
    <w:p w:rsidR="009207D2" w:rsidRPr="000345AF" w:rsidRDefault="009207D2" w:rsidP="0092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A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Профессиональные объединения ДОО</w:t>
      </w:r>
      <w:r w:rsidRPr="000345AF">
        <w:rPr>
          <w:rFonts w:ascii="Times New Roman" w:hAnsi="Times New Roman" w:cs="Times New Roman"/>
          <w:b/>
          <w:sz w:val="28"/>
          <w:szCs w:val="28"/>
        </w:rPr>
        <w:t>»</w:t>
      </w:r>
    </w:p>
    <w:p w:rsidR="009207D2" w:rsidRDefault="009207D2" w:rsidP="009207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45AF"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9207D2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9207D2">
        <w:rPr>
          <w:rFonts w:ascii="Times New Roman" w:hAnsi="Times New Roman" w:cs="Times New Roman"/>
          <w:sz w:val="28"/>
          <w:szCs w:val="28"/>
        </w:rPr>
        <w:t xml:space="preserve">Методический совет </w:t>
      </w:r>
    </w:p>
    <w:p w:rsidR="009207D2" w:rsidRDefault="009207D2" w:rsidP="00920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педагогического мастерства</w:t>
      </w:r>
    </w:p>
    <w:p w:rsidR="009207D2" w:rsidRPr="009207D2" w:rsidRDefault="009207D2" w:rsidP="00920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мастерская</w:t>
      </w:r>
    </w:p>
    <w:p w:rsidR="009207D2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9207D2">
        <w:rPr>
          <w:rFonts w:ascii="Times New Roman" w:hAnsi="Times New Roman" w:cs="Times New Roman"/>
          <w:sz w:val="28"/>
          <w:szCs w:val="28"/>
        </w:rPr>
        <w:t>Творческая группа</w:t>
      </w:r>
    </w:p>
    <w:p w:rsidR="009207D2" w:rsidRDefault="009207D2" w:rsidP="00920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Временный научно-исследовательский коллектив</w:t>
      </w:r>
    </w:p>
    <w:p w:rsidR="009207D2" w:rsidRPr="009207D2" w:rsidRDefault="009207D2" w:rsidP="00920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экспертный совет</w:t>
      </w:r>
    </w:p>
    <w:p w:rsidR="009207D2" w:rsidRPr="000345AF" w:rsidRDefault="009207D2" w:rsidP="009207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45AF">
        <w:rPr>
          <w:rFonts w:ascii="Times New Roman" w:hAnsi="Times New Roman" w:cs="Times New Roman"/>
          <w:b/>
          <w:i/>
          <w:sz w:val="28"/>
          <w:szCs w:val="28"/>
        </w:rPr>
        <w:t>Задания для самостоятельной работы</w:t>
      </w:r>
    </w:p>
    <w:p w:rsidR="009207D2" w:rsidRDefault="009207D2" w:rsidP="009207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презентации о п</w:t>
      </w:r>
      <w:r w:rsidRPr="009207D2">
        <w:rPr>
          <w:rFonts w:ascii="Times New Roman" w:hAnsi="Times New Roman" w:cs="Times New Roman"/>
          <w:sz w:val="28"/>
          <w:szCs w:val="28"/>
        </w:rPr>
        <w:t>роф</w:t>
      </w:r>
      <w:r>
        <w:rPr>
          <w:rFonts w:ascii="Times New Roman" w:hAnsi="Times New Roman" w:cs="Times New Roman"/>
          <w:sz w:val="28"/>
          <w:szCs w:val="28"/>
        </w:rPr>
        <w:t>ессиональных</w:t>
      </w:r>
      <w:r w:rsidRPr="009207D2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207D2">
        <w:rPr>
          <w:rFonts w:ascii="Times New Roman" w:hAnsi="Times New Roman" w:cs="Times New Roman"/>
          <w:sz w:val="28"/>
          <w:szCs w:val="28"/>
        </w:rPr>
        <w:t xml:space="preserve"> ДОО </w:t>
      </w:r>
      <w:r>
        <w:rPr>
          <w:rFonts w:ascii="Times New Roman" w:hAnsi="Times New Roman" w:cs="Times New Roman"/>
          <w:sz w:val="28"/>
          <w:szCs w:val="28"/>
        </w:rPr>
        <w:t xml:space="preserve">(на выбор) </w:t>
      </w:r>
    </w:p>
    <w:p w:rsidR="009207D2" w:rsidRPr="000345AF" w:rsidRDefault="009207D2" w:rsidP="009207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Проведите аналитическую работу по разграничению компетенций коллегиальных органов ДОО и заполните таблицу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551"/>
        <w:gridCol w:w="1369"/>
        <w:gridCol w:w="807"/>
        <w:gridCol w:w="1837"/>
        <w:gridCol w:w="1248"/>
        <w:gridCol w:w="1874"/>
        <w:gridCol w:w="919"/>
      </w:tblGrid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>Совет родителей</w:t>
            </w: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 xml:space="preserve"> Попечительский совет</w:t>
            </w: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</w:tr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Функции 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9207D2">
        <w:tc>
          <w:tcPr>
            <w:tcW w:w="1551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36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7D2" w:rsidRDefault="009207D2" w:rsidP="009207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07D2">
        <w:rPr>
          <w:rFonts w:ascii="Times New Roman" w:hAnsi="Times New Roman" w:cs="Times New Roman"/>
          <w:sz w:val="28"/>
          <w:szCs w:val="28"/>
        </w:rPr>
        <w:t xml:space="preserve">Разработайте </w:t>
      </w:r>
      <w:r w:rsidRPr="009207D2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творческой группы ДОО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207D2" w:rsidRPr="009207D2" w:rsidRDefault="009207D2" w:rsidP="009207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07D2">
        <w:rPr>
          <w:rFonts w:ascii="Times New Roman" w:hAnsi="Times New Roman" w:cs="Times New Roman"/>
          <w:sz w:val="28"/>
          <w:szCs w:val="28"/>
        </w:rPr>
        <w:t>Заполните таблицу «Распределение компетенций между управляющим советом и заведующим ДОО»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44"/>
        <w:gridCol w:w="2963"/>
        <w:gridCol w:w="2944"/>
      </w:tblGrid>
      <w:tr w:rsidR="009207D2" w:rsidRPr="000345AF" w:rsidTr="001B647A">
        <w:tc>
          <w:tcPr>
            <w:tcW w:w="2944" w:type="dxa"/>
          </w:tcPr>
          <w:p w:rsidR="009207D2" w:rsidRPr="000345AF" w:rsidRDefault="009207D2" w:rsidP="009207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Исключительная компетенция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ДОО (инициативное решение, </w:t>
            </w:r>
            <w:r w:rsidRPr="0003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обязательное для исполнения заведующим ДОО)</w:t>
            </w:r>
          </w:p>
        </w:tc>
        <w:tc>
          <w:tcPr>
            <w:tcW w:w="2963" w:type="dxa"/>
          </w:tcPr>
          <w:p w:rsidR="009207D2" w:rsidRPr="000345AF" w:rsidRDefault="009207D2" w:rsidP="009207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Вопросы, рассматриваемые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</w:t>
            </w: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>советом и заведующим ДОО совместно</w:t>
            </w:r>
          </w:p>
        </w:tc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Исключительная компетенция заведующего ДОО (решения, принимаемые </w:t>
            </w:r>
            <w:r w:rsidRPr="00034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заведующим без согласования с управляющим советом ДОО)</w:t>
            </w:r>
          </w:p>
        </w:tc>
      </w:tr>
      <w:tr w:rsidR="009207D2" w:rsidRPr="000345AF" w:rsidTr="001B647A"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1B647A"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1B647A"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1B647A"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D2" w:rsidRPr="000345AF" w:rsidTr="001B647A"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07D2" w:rsidRPr="000345AF" w:rsidRDefault="009207D2" w:rsidP="001B64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7D2" w:rsidRPr="000345AF" w:rsidRDefault="009207D2" w:rsidP="0092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07D2" w:rsidRPr="000345AF" w:rsidRDefault="009207D2" w:rsidP="009207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45AF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 для изучения: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1.</w:t>
      </w:r>
      <w:r w:rsidRPr="00034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Атемаскина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Ю.В., Шванн И.В. Привлечение благотворительных средств в ДОУ: Учебно-методическое пособие. М., 2011.(Всего 10 экз.)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2.</w:t>
      </w:r>
      <w:r w:rsidRPr="000345AF">
        <w:rPr>
          <w:rFonts w:ascii="Times New Roman" w:hAnsi="Times New Roman" w:cs="Times New Roman"/>
          <w:sz w:val="28"/>
          <w:szCs w:val="28"/>
        </w:rPr>
        <w:tab/>
        <w:t xml:space="preserve">Болотина Т.В., Новикова Т.Г.,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Шимутина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Косарецкий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С.Г.,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П.В. Совершенствование институциональных механизмов управления образованием. Развитие форм государственно-общественного управления. Формы публичной отчетности: Учебно-методический комплект материалов для подготовки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>. – М., 2007. – 96с. (Всего 10 экз.)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3.</w:t>
      </w:r>
      <w:r w:rsidRPr="000345AF">
        <w:rPr>
          <w:rFonts w:ascii="Times New Roman" w:hAnsi="Times New Roman" w:cs="Times New Roman"/>
          <w:sz w:val="28"/>
          <w:szCs w:val="28"/>
        </w:rPr>
        <w:tab/>
        <w:t>Гусаров В. Государственно-общественное образование. – Самара, 2006. (Всего 10 экз.)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4.</w:t>
      </w:r>
      <w:r w:rsidRPr="000345AF">
        <w:rPr>
          <w:rFonts w:ascii="Times New Roman" w:hAnsi="Times New Roman" w:cs="Times New Roman"/>
          <w:sz w:val="28"/>
          <w:szCs w:val="28"/>
        </w:rPr>
        <w:tab/>
        <w:t>Жукова Л.П. Государственно-общественное управление в дошкольных образовательных организациях. – М.: Национальный книжный центр, 2014. – 112с.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5.</w:t>
      </w:r>
      <w:r w:rsidRPr="000345AF">
        <w:rPr>
          <w:rFonts w:ascii="Times New Roman" w:hAnsi="Times New Roman" w:cs="Times New Roman"/>
          <w:sz w:val="28"/>
          <w:szCs w:val="28"/>
        </w:rPr>
        <w:tab/>
        <w:t>Седельников А.А. Проблемы и задачи развития государственно-общественного управления образованием // Нижегородское образование. - №2. – 2012. (Всего 10 экз.)</w:t>
      </w:r>
    </w:p>
    <w:p w:rsidR="00530E77" w:rsidRDefault="00530E77"/>
    <w:sectPr w:rsidR="0053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6C4"/>
    <w:multiLevelType w:val="hybridMultilevel"/>
    <w:tmpl w:val="3B5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03"/>
    <w:rsid w:val="00097A03"/>
    <w:rsid w:val="00530E77"/>
    <w:rsid w:val="0092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7D2"/>
    <w:pPr>
      <w:ind w:left="720"/>
      <w:contextualSpacing/>
    </w:pPr>
  </w:style>
  <w:style w:type="table" w:styleId="a4">
    <w:name w:val="Table Grid"/>
    <w:basedOn w:val="a1"/>
    <w:uiPriority w:val="59"/>
    <w:rsid w:val="0092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7D2"/>
    <w:pPr>
      <w:ind w:left="720"/>
      <w:contextualSpacing/>
    </w:pPr>
  </w:style>
  <w:style w:type="table" w:styleId="a4">
    <w:name w:val="Table Grid"/>
    <w:basedOn w:val="a1"/>
    <w:uiPriority w:val="59"/>
    <w:rsid w:val="0092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2</cp:revision>
  <dcterms:created xsi:type="dcterms:W3CDTF">2020-03-25T03:48:00Z</dcterms:created>
  <dcterms:modified xsi:type="dcterms:W3CDTF">2020-03-25T03:56:00Z</dcterms:modified>
</cp:coreProperties>
</file>