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89" w:rsidRP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</w:t>
      </w:r>
      <w:r w:rsidRPr="00D023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</w:t>
      </w:r>
      <w:r w:rsidRPr="00D0238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Государственно-частное партнерство как ресурс развития системы дошкольного образования</w:t>
      </w:r>
    </w:p>
    <w:p w:rsidR="00D02389" w:rsidRPr="00D02389" w:rsidRDefault="00D02389" w:rsidP="00D02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Краткая аннотация темы:</w:t>
      </w: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изучения темы мы обращаемся к понятию «государственно-частное партнерство», рассматриваем ключевые характеристики, разграничивающие разные типы взаимодействий государства и бизнеса.</w:t>
      </w:r>
    </w:p>
    <w:p w:rsidR="00D02389" w:rsidRPr="00D02389" w:rsidRDefault="00D02389" w:rsidP="00D02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389" w:rsidRP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для самостоятельного изучения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D0238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023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t xml:space="preserve">результате модернизации и коммерческих преобразований последних лет сфера образования признана одним из наиболее важных аспектов социальной экономики, которая в полной мере влияет на развитие государства в целом. В связи с этим, </w:t>
      </w:r>
      <w:r w:rsidRPr="00D023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t xml:space="preserve">возникла особая форма взаимодействия бизнеса и власти, так называемое партнерство государства и частного сектора, обозначаемое обычно термином «государственно-частное партнерство» (ГЧП) с целью, прежде всего, </w:t>
      </w:r>
      <w:r w:rsidRPr="00D0238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обеспечения качественного и доступного образования в Российской Федерации.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sz w:val="28"/>
          <w:szCs w:val="28"/>
        </w:rPr>
        <w:t>В «Концепции долгосрочного социально-экономического развития Российской Федерации на период до 2020 года», утвержденной Распоряжением Правительства Российской Федерации № 1662-р от 17 ноября 2008 года, государственно-частное партнерство определено как основа развития экономики и системы образования. В связи с этим разработка и апробация методического обеспечения внедрения системы государственно-частного партнерства в сферу образования является важным условием достижения целевых ориентиров социально-экономического развития Российской Федерации [36].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Государственно-частное партнерство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основным механизмом повышения качества образования и эффективного использования бюджетных средств. Формами ГЧП в сфере образования могут быть концессионные соглашения о строительстве, эксплуатации объектов образовательной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 и управление ими, передача в доверительное управление управляющим компаниям государственного и муниципального имущества, относящегося к объектам образовательной деятельности, взаимное предоставление в пользование имущества, в том числе на безвозмездной основе, совместная деятельность на основе договора о совместной деятельности.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Государственно-частное партнерство</w:t>
      </w:r>
      <w:r w:rsidRPr="00D02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определяется как форма сотрудничества между органами государственной власти и бизнесом, основной целью которой является обеспечить финансирование, сооружение, реконструкцию, управление и содержание объекта инфраструктуры или предоставления услуги. Характерные черты ГЧП: </w:t>
      </w:r>
    </w:p>
    <w:p w:rsidR="00D02389" w:rsidRPr="00D02389" w:rsidRDefault="00D02389" w:rsidP="00D02389">
      <w:pPr>
        <w:numPr>
          <w:ilvl w:val="0"/>
          <w:numId w:val="1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долгосрочный характер отношений;</w:t>
      </w:r>
    </w:p>
    <w:p w:rsidR="00D02389" w:rsidRPr="00D02389" w:rsidRDefault="00D02389" w:rsidP="00D02389">
      <w:pPr>
        <w:numPr>
          <w:ilvl w:val="0"/>
          <w:numId w:val="1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ресурсов под достижение конкретного результата;</w:t>
      </w:r>
    </w:p>
    <w:p w:rsidR="00D02389" w:rsidRPr="00D02389" w:rsidRDefault="00D02389" w:rsidP="00D02389">
      <w:pPr>
        <w:numPr>
          <w:ilvl w:val="0"/>
          <w:numId w:val="1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ответственности и рисков между частным и государственным партнером [36].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Выделяют ключевые характеристики или признаки, позволяющие разграничить государственно-частное партнерство и другие типы взаимодействий государства и бизнеса: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участниками партнерства являются как государственные, так и частные организации;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взаимоотношения сторон носят партнерский, равноправный характер;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отношения сторон партнерства зафиксированы в официальных документах (контрактах, договорах и т.п.);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партнеры имеют общие цели, для достижения которых они объединяют свои вклады;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получение и использование совместных результатов основано на распределении между партнерами соответствующих расходов и рисков [33].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очередь, как подчеркивает М.В. Мельник, государственно-частное партнерство в сфере образования заключается во взаимодействии государственных образовательных организаций и структур бизнеса на основе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взаимных интересов для достижения общих целей [13].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В.Л. Еремина считает, что государственно-частное партнерство представляет собой альянс между государством и бизнесом в целях реализации образовательных проектов на основе законодательных актов и специальных соглашений [8].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реализация механизма ГЧП в образовании находится на стадии развития. Как отмечает </w:t>
      </w:r>
      <w:r w:rsidRPr="00D023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Центр социальных исследований и инноваций</w:t>
      </w:r>
      <w:r w:rsidRPr="00D02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системного внедрения ГЧП по всем уровням образования не осуществлено, хотя отдельные примеры успешного взаимодействия бизнеса и образования имеются. 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зарубежных странах форма взаимодействия ГЧП государства и бизнеса закрепила свою значимость в социально-экономическом развитии государств. Так, в Великобритании увеличилось вовлечение частного сектора в образование, </w:t>
      </w:r>
      <w:r w:rsidRPr="00D0238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Германии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главного заказчика кадров для экономики выполняет система торговых палат (реально действующих отраслевых ассоциаций предпринимателей), в </w:t>
      </w:r>
      <w:r w:rsidRPr="00D0238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Австралии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 несколько различных моделей управления и государственного финансирования в образовании (гранты, субсидии, спонсорство, денежные пожертвования, совместные инвестиции, партнерства и договорные соглашения). В США использование ГЧП имеет наибольший опыт: в каждом американском городе от 23-х до 65-ти муниципальных служб работает в сотрудничестве с частным бизнесом. Следовательно, во многих зарубежных странах используется форма государственно-частного партнерства в образовании, но этапы ее внедрения и реализации различны.</w:t>
      </w:r>
    </w:p>
    <w:p w:rsidR="00D02389" w:rsidRPr="00D02389" w:rsidRDefault="00D02389" w:rsidP="00D023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отечественном образовании наблюдается противоречивая ситуация: на уровне Правительства России и Министерства образования и науки предпринимаются попытки стимулирования взаимодействия рынков труда и образования, но в практической реальности внедрение и реализация эффективных партнерств в дошкольном образовании является недостаточным. При этом сегодня существует высокий уровень востребованности программ дошкольного образования практически во всех </w:t>
      </w:r>
      <w:r w:rsidRPr="00D023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регионах Российской Федерации. Следовательно, высокий спрос на услуги дошкольного образования в условиях преодоления демографического спада гарантирует инвестиционную привлекательность.</w:t>
      </w:r>
    </w:p>
    <w:p w:rsidR="00D02389" w:rsidRP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389" w:rsidRPr="00D02389" w:rsidRDefault="00D02389" w:rsidP="00D023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и задания для самостоятельной работы:</w:t>
      </w:r>
    </w:p>
    <w:p w:rsidR="00D02389" w:rsidRPr="00D02389" w:rsidRDefault="00D02389" w:rsidP="00D02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Составьте терминологический словарь по теме.</w:t>
      </w:r>
    </w:p>
    <w:p w:rsidR="00D02389" w:rsidRPr="00D02389" w:rsidRDefault="00D02389" w:rsidP="00D02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Проанализируйте формы взаимодействия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t>ГЧП государства и бизнеса в разных странах.</w:t>
      </w:r>
    </w:p>
    <w:p w:rsidR="00D02389" w:rsidRPr="00D02389" w:rsidRDefault="00D02389" w:rsidP="00D02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Охарактеризуйте </w:t>
      </w:r>
      <w:r w:rsidRPr="00D02389">
        <w:rPr>
          <w:rFonts w:ascii="Times New Roman" w:eastAsia="Times New Roman" w:hAnsi="Times New Roman" w:cs="Times New Roman"/>
          <w:sz w:val="28"/>
          <w:szCs w:val="28"/>
        </w:rPr>
        <w:t>государственно-частное партнерство</w:t>
      </w: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основной механизм повышения качества образования.</w:t>
      </w:r>
    </w:p>
    <w:p w:rsidR="00D02389" w:rsidRPr="00D02389" w:rsidRDefault="00D02389" w:rsidP="00D02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38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Составьте схему «Формы и механизмы ЧГП в сфере образования».</w:t>
      </w:r>
    </w:p>
    <w:p w:rsidR="00EE3354" w:rsidRDefault="00EE3354">
      <w:bookmarkStart w:id="0" w:name="_GoBack"/>
      <w:bookmarkEnd w:id="0"/>
    </w:p>
    <w:sectPr w:rsidR="00EE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0984"/>
    <w:multiLevelType w:val="hybridMultilevel"/>
    <w:tmpl w:val="4F5C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44"/>
    <w:rsid w:val="00D02389"/>
    <w:rsid w:val="00D07944"/>
    <w:rsid w:val="00E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2020-05-16T02:27:00Z</dcterms:created>
  <dcterms:modified xsi:type="dcterms:W3CDTF">2020-05-16T02:27:00Z</dcterms:modified>
</cp:coreProperties>
</file>