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Занятие </w:t>
      </w:r>
    </w:p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4186">
        <w:rPr>
          <w:rFonts w:ascii="Times New Roman" w:eastAsia="Calibri" w:hAnsi="Times New Roman" w:cs="Times New Roman"/>
          <w:b/>
          <w:sz w:val="28"/>
          <w:szCs w:val="28"/>
        </w:rPr>
        <w:t>Планирование педагогического процесса</w:t>
      </w:r>
    </w:p>
    <w:p w:rsidR="00FB26B3" w:rsidRPr="008D4186" w:rsidRDefault="00FB26B3" w:rsidP="00FB26B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186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8D4186">
        <w:rPr>
          <w:rFonts w:ascii="Times New Roman" w:eastAsia="Calibri" w:hAnsi="Times New Roman" w:cs="Times New Roman"/>
          <w:sz w:val="28"/>
          <w:szCs w:val="28"/>
        </w:rPr>
        <w:t>закреплять знания студентов  о планировании образовательной деятельности в ДОО.</w:t>
      </w:r>
    </w:p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4186">
        <w:rPr>
          <w:rFonts w:ascii="Times New Roman" w:eastAsia="Calibri" w:hAnsi="Times New Roman" w:cs="Times New Roman"/>
          <w:b/>
          <w:sz w:val="28"/>
          <w:szCs w:val="28"/>
        </w:rPr>
        <w:t>Вопросы:</w:t>
      </w:r>
    </w:p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1. Культурные практики в ДОО.</w:t>
      </w:r>
    </w:p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2. Технология проблемного обучения.</w:t>
      </w:r>
    </w:p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3. Виды  планирования в ДОО.</w:t>
      </w:r>
    </w:p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4.Технология интеграции образовательных областей.</w:t>
      </w:r>
    </w:p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 xml:space="preserve">5.Технология плавающегопланирвания. </w:t>
      </w:r>
    </w:p>
    <w:p w:rsidR="00FB26B3" w:rsidRPr="008D4186" w:rsidRDefault="00FB26B3" w:rsidP="00FB26B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4186">
        <w:rPr>
          <w:rFonts w:ascii="Times New Roman" w:eastAsia="Calibri" w:hAnsi="Times New Roman" w:cs="Times New Roman"/>
          <w:b/>
          <w:sz w:val="28"/>
          <w:szCs w:val="28"/>
        </w:rPr>
        <w:t>Задания для самостоятельной работы</w:t>
      </w:r>
    </w:p>
    <w:p w:rsidR="00FB26B3" w:rsidRPr="008D4186" w:rsidRDefault="00FB26B3" w:rsidP="00FB26B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i/>
          <w:sz w:val="28"/>
          <w:szCs w:val="28"/>
        </w:rPr>
        <w:t>1. Составьте анализ наблюдения за процессом художественного сотворчества педагога и ребенка.</w:t>
      </w:r>
    </w:p>
    <w:p w:rsidR="00FB26B3" w:rsidRPr="008D4186" w:rsidRDefault="00FB26B3" w:rsidP="00FB26B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2. Составление папки-копилки по формированию и развитию интереса к изобразительному и художественному творчеству. </w:t>
      </w:r>
    </w:p>
    <w:p w:rsidR="00FB26B3" w:rsidRPr="008D4186" w:rsidRDefault="00FB26B3" w:rsidP="00FB26B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bCs/>
          <w:i/>
          <w:sz w:val="28"/>
          <w:szCs w:val="28"/>
        </w:rPr>
        <w:t>3. Раскройте, какие методы может использовать педагог для воспитания гуманных чувств у детей. Покажите это на конкретных примерах.</w:t>
      </w:r>
    </w:p>
    <w:p w:rsidR="00FB26B3" w:rsidRPr="008D4186" w:rsidRDefault="00FB26B3" w:rsidP="00FB26B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bCs/>
          <w:i/>
          <w:sz w:val="28"/>
          <w:szCs w:val="28"/>
        </w:rPr>
        <w:t>4. Как познакомить детей с трудом взрослых?</w:t>
      </w:r>
    </w:p>
    <w:p w:rsidR="00FB26B3" w:rsidRPr="008D4186" w:rsidRDefault="00FB26B3" w:rsidP="00FB26B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bCs/>
          <w:i/>
          <w:sz w:val="28"/>
          <w:szCs w:val="28"/>
        </w:rPr>
        <w:t>5. Как организовать продуктивные виды досуга с учетом интересов детей старшего дошкольного возраста?</w:t>
      </w:r>
    </w:p>
    <w:p w:rsidR="00FB26B3" w:rsidRPr="008D4186" w:rsidRDefault="00FB26B3" w:rsidP="00FB26B3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D4186">
        <w:rPr>
          <w:rFonts w:ascii="Times New Roman" w:eastAsia="Calibri" w:hAnsi="Times New Roman" w:cs="Times New Roman"/>
          <w:bCs/>
          <w:i/>
          <w:sz w:val="28"/>
          <w:szCs w:val="28"/>
        </w:rPr>
        <w:t>6. Составьте перспективное планирование по видам детской деятельности.</w:t>
      </w:r>
    </w:p>
    <w:p w:rsidR="002E1819" w:rsidRDefault="002E1819"/>
    <w:sectPr w:rsidR="002E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26B3"/>
    <w:rsid w:val="002E1819"/>
    <w:rsid w:val="00FB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2020-04-06T09:09:00Z</dcterms:created>
  <dcterms:modified xsi:type="dcterms:W3CDTF">2020-04-06T09:09:00Z</dcterms:modified>
</cp:coreProperties>
</file>