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7A" w:rsidRPr="006C507A" w:rsidRDefault="006C507A" w:rsidP="006C507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b/>
          <w:caps/>
          <w:sz w:val="28"/>
          <w:szCs w:val="28"/>
        </w:rPr>
        <w:t>В</w:t>
      </w:r>
      <w:r w:rsidRPr="006C5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экзамену</w:t>
      </w:r>
      <w:bookmarkStart w:id="0" w:name="_GoBack"/>
      <w:bookmarkEnd w:id="0"/>
      <w:r w:rsidRPr="006C50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7A">
        <w:rPr>
          <w:rFonts w:ascii="Times New Roman" w:eastAsia="Times New Roman" w:hAnsi="Times New Roman" w:cs="Times New Roman"/>
          <w:sz w:val="28"/>
          <w:szCs w:val="28"/>
        </w:rPr>
        <w:t>Выделите основные направления модернизации дошкольного образования.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7A">
        <w:rPr>
          <w:rFonts w:ascii="Times New Roman" w:eastAsia="Times New Roman" w:hAnsi="Times New Roman" w:cs="Times New Roman"/>
          <w:sz w:val="28"/>
          <w:szCs w:val="28"/>
        </w:rPr>
        <w:t>Назовите основные нормативно-правовые документы федерального уровня, регламентирующие деятельность ДОО.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7A">
        <w:rPr>
          <w:rFonts w:ascii="Times New Roman" w:eastAsia="Times New Roman" w:hAnsi="Times New Roman" w:cs="Times New Roman"/>
          <w:sz w:val="28"/>
          <w:szCs w:val="28"/>
        </w:rPr>
        <w:t>Перечислите основные локальные нормативные акты, разрабатываемые дошкольными образовательными организациями.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7A">
        <w:rPr>
          <w:rFonts w:ascii="Times New Roman" w:eastAsia="Times New Roman" w:hAnsi="Times New Roman" w:cs="Times New Roman"/>
          <w:sz w:val="28"/>
          <w:szCs w:val="28"/>
        </w:rPr>
        <w:t>Поясните порядок организации и осуществления образовательной деятельности по образовательным программам дошкольного образования.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Выявите особенности финансирования БДОО.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виды деятельности КДОО.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 порядок создания, изменения типа образовательной организации, реорганизации и ликвидации.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 принципы построения образовательного процесса и варианты моделей образовательного процесса.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Раскройте особенности образовательного </w:t>
      </w:r>
      <w:proofErr w:type="gramStart"/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proofErr w:type="gramEnd"/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компенсирующей, комбинированной, оздоровительной направленности.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правила приема </w:t>
      </w:r>
      <w:proofErr w:type="gramStart"/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дошкольную образовательную организацию.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номенклатуры дел ДОО.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особенности деятельности Управляющего совета ДОО.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функции органов государственно-общественного управления ДОО.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полномочия и компетенции органов государственно-общественного управления ДОО.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уровни  управления ДОО органами государственно-общественного управления.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</w:t>
      </w:r>
      <w:r w:rsidRPr="006C507A">
        <w:rPr>
          <w:rFonts w:ascii="Times New Roman" w:eastAsia="Times New Roman" w:hAnsi="Times New Roman" w:cs="Times New Roman"/>
          <w:sz w:val="28"/>
          <w:szCs w:val="28"/>
        </w:rPr>
        <w:t>государственно-частное партнерство</w:t>
      </w: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основной механизм повышения качества образования.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Перечислите комплект документов системы управления охраной труда в ДОО.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комплект документов по пожарной безопасности.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порядок приема, перевода и увольнения работников.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сущность системы оплаты труда. Определите критерии стимулирующей оплаты внутри ДОО.</w:t>
      </w:r>
    </w:p>
    <w:p w:rsidR="006C507A" w:rsidRPr="006C507A" w:rsidRDefault="006C507A" w:rsidP="006C507A">
      <w:pPr>
        <w:numPr>
          <w:ilvl w:val="0"/>
          <w:numId w:val="1"/>
        </w:numPr>
        <w:tabs>
          <w:tab w:val="left" w:pos="-142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особенности заключения и расторжения трудовых договоров с работниками.</w:t>
      </w:r>
    </w:p>
    <w:p w:rsidR="006C507A" w:rsidRPr="006C507A" w:rsidRDefault="006C507A" w:rsidP="006C507A">
      <w:pPr>
        <w:numPr>
          <w:ilvl w:val="0"/>
          <w:numId w:val="1"/>
        </w:num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0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 особенности эффективного контракта в дошкольном образовании.</w:t>
      </w:r>
    </w:p>
    <w:p w:rsidR="00AC5AAC" w:rsidRDefault="00AC5AAC"/>
    <w:sectPr w:rsidR="00AC5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04FE"/>
    <w:multiLevelType w:val="hybridMultilevel"/>
    <w:tmpl w:val="72E681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9F"/>
    <w:rsid w:val="006C507A"/>
    <w:rsid w:val="00A1199F"/>
    <w:rsid w:val="00A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2020-06-07T05:45:00Z</dcterms:created>
  <dcterms:modified xsi:type="dcterms:W3CDTF">2020-06-07T05:45:00Z</dcterms:modified>
</cp:coreProperties>
</file>