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89" w:rsidRPr="00D02389" w:rsidRDefault="00D02389" w:rsidP="00D023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</w:t>
      </w:r>
      <w:r w:rsidRPr="00D023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Pr="00D02389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Государственно-частное партнерство как ресурс развития системы дошкольного образования</w:t>
      </w:r>
    </w:p>
    <w:p w:rsidR="00D02389" w:rsidRPr="00D02389" w:rsidRDefault="00D02389" w:rsidP="00D02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Краткая аннотация темы:</w:t>
      </w:r>
      <w:r w:rsidRPr="00D0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изучения темы мы обращаемся к понятию «государственно-частное партнерство», рассматриваем ключевые характеристики, разграничивающие разные типы взаимодействий государства и бизнеса.</w:t>
      </w:r>
    </w:p>
    <w:p w:rsidR="00D02389" w:rsidRPr="00D02389" w:rsidRDefault="00D02389" w:rsidP="00D02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89" w:rsidRPr="00D02389" w:rsidRDefault="00D02389" w:rsidP="00D023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для самостоятельного изучения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0238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D023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2389">
        <w:rPr>
          <w:rFonts w:ascii="Times New Roman" w:eastAsia="Times New Roman" w:hAnsi="Times New Roman" w:cs="Times New Roman"/>
          <w:sz w:val="28"/>
          <w:szCs w:val="28"/>
        </w:rPr>
        <w:t xml:space="preserve">результате модернизации и коммерческих преобразований последних лет сфера образования признана одним из наиболее важных аспектов социальной экономики, которая в полной мере влияет на развитие государства в целом. В связи с этим, </w:t>
      </w:r>
      <w:r w:rsidRPr="00D0238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настоящее время </w:t>
      </w:r>
      <w:r w:rsidRPr="00D02389">
        <w:rPr>
          <w:rFonts w:ascii="Times New Roman" w:eastAsia="Times New Roman" w:hAnsi="Times New Roman" w:cs="Times New Roman"/>
          <w:sz w:val="28"/>
          <w:szCs w:val="28"/>
        </w:rPr>
        <w:t xml:space="preserve">возникла особая форма взаимодействия бизнеса и власти, так называемое партнерство государства и частного сектора, обозначаемое обычно термином «государственно-частное партнерство» (ГЧП) с целью, прежде всего, </w:t>
      </w:r>
      <w:r w:rsidRPr="00D0238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обеспечения качественного и доступного образования в Российской Федерации.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sz w:val="28"/>
          <w:szCs w:val="28"/>
        </w:rPr>
        <w:t>В «Концепции долгосрочного социально-экономического развития Российской Федерации на период до 2020 года», утвержденной Распоряжением Правительства Российской Федерации № 1662-р от 17 ноября 2008 года, государственно-частное партнерство определено как основа развития экономики и системы образования. В связи с этим разработка и апробация методического обеспечения внедрения системы государственно-частного партнерства в сферу образования является важным условием достижения целевых ориентиров социально-экономического развития Российской Федерации [36].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Государственно-частное партнерство</w:t>
      </w:r>
      <w:r w:rsidRPr="00D02389">
        <w:rPr>
          <w:rFonts w:ascii="Times New Roman" w:eastAsia="Times New Roman" w:hAnsi="Times New Roman" w:cs="Times New Roman"/>
          <w:sz w:val="28"/>
          <w:szCs w:val="28"/>
        </w:rPr>
        <w:t xml:space="preserve"> является основным механизмом повышения качества образования и эффективного использования бюджетных средств. Формами ГЧП в сфере образования могут быть концессионные соглашения о строительстве, эксплуатации объектов образовательной </w:t>
      </w:r>
      <w:r w:rsidRPr="00D023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 и управление ими, передача в доверительное управление управляющим компаниям государственного и муниципального имущества, относящегося к объектам образовательной деятельности, взаимное предоставление в пользование имущества, в том числе на безвозмездной основе, совместная деятельность на основе договора о совместной деятельности.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Государственно-частное партнерство</w:t>
      </w:r>
      <w:r w:rsidRPr="00D0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определяется как форма сотрудничества между органами государственной власти и бизнесом, основной целью которой является обеспечить финансирование, сооружение, реконструкцию, управление и содержание объекта инфраструктуры или предоставления услуги. Характерные черты ГЧП: </w:t>
      </w:r>
    </w:p>
    <w:p w:rsidR="00D02389" w:rsidRPr="00D02389" w:rsidRDefault="00D02389" w:rsidP="00D02389">
      <w:pPr>
        <w:numPr>
          <w:ilvl w:val="0"/>
          <w:numId w:val="1"/>
        </w:numPr>
        <w:tabs>
          <w:tab w:val="num" w:pos="-142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долгосрочный характер отношений;</w:t>
      </w:r>
    </w:p>
    <w:p w:rsidR="00D02389" w:rsidRPr="00D02389" w:rsidRDefault="00D02389" w:rsidP="00D02389">
      <w:pPr>
        <w:numPr>
          <w:ilvl w:val="0"/>
          <w:numId w:val="1"/>
        </w:numPr>
        <w:tabs>
          <w:tab w:val="num" w:pos="-142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ресурсов под достижение конкретного результата;</w:t>
      </w:r>
    </w:p>
    <w:p w:rsidR="00D02389" w:rsidRPr="00D02389" w:rsidRDefault="00D02389" w:rsidP="00D02389">
      <w:pPr>
        <w:numPr>
          <w:ilvl w:val="0"/>
          <w:numId w:val="1"/>
        </w:numPr>
        <w:tabs>
          <w:tab w:val="num" w:pos="-142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ответственности и рисков между частным и государственным партнером [36].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Выделяют ключевые характеристики или признаки, позволяющие разграничить государственно-частное партнерство и другие типы взаимодействий государства и бизнеса: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участниками партнерства являются как государственные, так и частные организации;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взаимоотношения сторон носят партнерский, равноправный характер;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отношения сторон партнерства зафиксированы в официальных документах (контрактах, договорах и т.п.);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партнеры имеют общие цели, для достижения которых они объединяют свои вклады;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получение и использование совместных результатов основано на распределении между партнерами соответствующих расходов и рисков [33].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очередь, как подчеркивает М.В. Мельник, государственно-частное партнерство в сфере образования заключается во взаимодействии государственных образовательных организаций и структур бизнеса на основе </w:t>
      </w:r>
      <w:r w:rsidRPr="00D023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взаимных интересов для достижения общих целей [13]. </w:t>
      </w: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В.Л. Еремина считает, что государственно-частное партнерство представляет собой альянс между государством и бизнесом в целях реализации образовательных проектов на основе законодательных актов и специальных соглашений [8].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реализация механизма ГЧП в образовании находится на стадии развития. Как отмечает </w:t>
      </w:r>
      <w:r w:rsidRPr="00D023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Центр социальных исследований и инноваций</w:t>
      </w:r>
      <w:r w:rsidRPr="00D0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системного внедрения ГЧП по всем уровням образования не осуществлено, хотя отдельные примеры успешного взаимодействия бизнеса и образования имеются. 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зарубежных странах форма взаимодействия ГЧП государства и бизнеса закрепила свою значимость в социально-экономическом развитии государств. Так, в Великобритании увеличилось вовлечение частного сектора в образование, </w:t>
      </w:r>
      <w:r w:rsidRPr="00D023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Германии </w:t>
      </w: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главного заказчика кадров для экономики выполняет система торговых палат (реально действующих отраслевых ассоциаций предпринимателей), в </w:t>
      </w:r>
      <w:r w:rsidRPr="00D023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Австралии </w:t>
      </w: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несколько различных моделей управления и государственного финансирования в образовании (гранты, субсидии, спонсорство, денежные пожертвования, совместные инвестиции, партнерства и договорные соглашения). В США использование ГЧП имеет наибольший опыт: в каждом американском городе от 23-х до 65-ти муниципальных служб работает в сотрудничестве с частным бизнесом. Следовательно, во многих зарубежных странах используется форма государственно-частного партнерства в образовании, но этапы ее внедрения и реализации различны.</w:t>
      </w:r>
    </w:p>
    <w:p w:rsidR="00D02389" w:rsidRPr="00D02389" w:rsidRDefault="00D02389" w:rsidP="00D0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отечественном образовании наблюдается противоречивая ситуация: на уровне Правительства России и Министерства образования и науки предпринимаются попытки стимулирования взаимодействия рынков труда и образования, но в практической реальности внедрение и реализация эффективных партнерств в дошкольном образовании является недостаточным. При этом сегодня существует высокий уровень востребованности программ дошкольного образования практически во всех </w:t>
      </w:r>
      <w:r w:rsidRPr="00D023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регионах Российской Федерации. Следовательно, высокий спрос на услуги дошкольного образования в условиях преодоления демографического спада гарантирует инвестиционную привлекательность.</w:t>
      </w:r>
    </w:p>
    <w:p w:rsidR="00D02389" w:rsidRPr="00D02389" w:rsidRDefault="00D02389" w:rsidP="00D023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389" w:rsidRPr="00D02389" w:rsidRDefault="00D02389" w:rsidP="00D023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 для самостоятельной работы:</w:t>
      </w:r>
    </w:p>
    <w:p w:rsidR="00D02389" w:rsidRPr="00D02389" w:rsidRDefault="00D02389" w:rsidP="00D023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Составьте терминологический словарь по теме.</w:t>
      </w:r>
    </w:p>
    <w:p w:rsidR="00D02389" w:rsidRPr="00D02389" w:rsidRDefault="00D02389" w:rsidP="00D023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Проанализируйте формы взаимодействия </w:t>
      </w:r>
      <w:r w:rsidRPr="00D02389">
        <w:rPr>
          <w:rFonts w:ascii="Times New Roman" w:eastAsia="Times New Roman" w:hAnsi="Times New Roman" w:cs="Times New Roman"/>
          <w:sz w:val="28"/>
          <w:szCs w:val="28"/>
        </w:rPr>
        <w:t>ГЧП государства и бизнеса в разных странах.</w:t>
      </w:r>
    </w:p>
    <w:p w:rsidR="00D02389" w:rsidRPr="00D02389" w:rsidRDefault="00D02389" w:rsidP="00D023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Охарактеризуйте </w:t>
      </w:r>
      <w:r w:rsidRPr="00D02389">
        <w:rPr>
          <w:rFonts w:ascii="Times New Roman" w:eastAsia="Times New Roman" w:hAnsi="Times New Roman" w:cs="Times New Roman"/>
          <w:sz w:val="28"/>
          <w:szCs w:val="28"/>
        </w:rPr>
        <w:t>государственно-частное партнерство</w:t>
      </w:r>
      <w:r w:rsidRPr="00D0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основной механизм повышения качества образования.</w:t>
      </w:r>
    </w:p>
    <w:p w:rsidR="00D02389" w:rsidRPr="00D02389" w:rsidRDefault="00D02389" w:rsidP="00D023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8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Составьте схему «Формы и механизмы ЧГП в сфере образования».</w:t>
      </w:r>
    </w:p>
    <w:p w:rsidR="00EE3354" w:rsidRDefault="00EE3354">
      <w:bookmarkStart w:id="0" w:name="_GoBack"/>
      <w:bookmarkEnd w:id="0"/>
    </w:p>
    <w:sectPr w:rsidR="00EE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984"/>
    <w:multiLevelType w:val="hybridMultilevel"/>
    <w:tmpl w:val="4F5C0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44"/>
    <w:rsid w:val="00D02389"/>
    <w:rsid w:val="00D07944"/>
    <w:rsid w:val="00E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2020-05-16T02:27:00Z</dcterms:created>
  <dcterms:modified xsi:type="dcterms:W3CDTF">2020-05-16T02:27:00Z</dcterms:modified>
</cp:coreProperties>
</file>