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1834B" w14:textId="77777777" w:rsidR="00EA52AD" w:rsidRDefault="00EA52AD" w:rsidP="009D29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Методика организации продуктивной деятельности </w:t>
      </w:r>
    </w:p>
    <w:p w14:paraId="2DBFB4EC" w14:textId="22953FE9" w:rsidR="009D2916" w:rsidRDefault="00EA52AD" w:rsidP="009D29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детей дошкольного возраста</w:t>
      </w:r>
    </w:p>
    <w:p w14:paraId="5EAFDC52" w14:textId="36CB5314" w:rsidR="009D2916" w:rsidRDefault="00EA52AD" w:rsidP="009D29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НО-19 </w:t>
      </w:r>
    </w:p>
    <w:p w14:paraId="313F0A5F" w14:textId="5A7DABC3" w:rsidR="00EA52AD" w:rsidRDefault="00EA52AD" w:rsidP="009D2916">
      <w:pPr>
        <w:spacing w:after="0" w:line="240" w:lineRule="auto"/>
        <w:jc w:val="center"/>
        <w:rPr>
          <w:rFonts w:ascii="Times New Roman" w:hAnsi="Times New Roman" w:cs="Times New Roman"/>
          <w:b/>
          <w:bCs/>
          <w:sz w:val="28"/>
          <w:szCs w:val="28"/>
        </w:rPr>
      </w:pPr>
    </w:p>
    <w:p w14:paraId="22333C19" w14:textId="77777777" w:rsidR="00EA52AD" w:rsidRDefault="00EA52AD" w:rsidP="009D2916">
      <w:pPr>
        <w:spacing w:after="0" w:line="240" w:lineRule="auto"/>
        <w:jc w:val="center"/>
        <w:rPr>
          <w:rFonts w:ascii="Times New Roman" w:hAnsi="Times New Roman" w:cs="Times New Roman"/>
          <w:b/>
          <w:bCs/>
          <w:sz w:val="28"/>
          <w:szCs w:val="28"/>
        </w:rPr>
      </w:pPr>
    </w:p>
    <w:p w14:paraId="174E94D1" w14:textId="2E8C7D4E" w:rsidR="009D2916" w:rsidRPr="009D2916" w:rsidRDefault="009D2916" w:rsidP="009D2916">
      <w:pPr>
        <w:spacing w:after="0" w:line="240" w:lineRule="auto"/>
        <w:jc w:val="center"/>
        <w:rPr>
          <w:rFonts w:ascii="Times New Roman" w:hAnsi="Times New Roman" w:cs="Times New Roman"/>
          <w:b/>
          <w:bCs/>
          <w:sz w:val="28"/>
          <w:szCs w:val="28"/>
        </w:rPr>
      </w:pPr>
      <w:r w:rsidRPr="009D2916">
        <w:rPr>
          <w:rFonts w:ascii="Times New Roman" w:hAnsi="Times New Roman" w:cs="Times New Roman"/>
          <w:b/>
          <w:bCs/>
          <w:sz w:val="28"/>
          <w:szCs w:val="28"/>
        </w:rPr>
        <w:t>Конструирование из деталей конструктора</w:t>
      </w:r>
    </w:p>
    <w:p w14:paraId="41DF02C9" w14:textId="1F872807" w:rsidR="009D2916" w:rsidRPr="009D2916" w:rsidRDefault="009D2916" w:rsidP="009D2916">
      <w:pPr>
        <w:spacing w:after="0" w:line="240" w:lineRule="auto"/>
        <w:jc w:val="center"/>
        <w:rPr>
          <w:rFonts w:ascii="Times New Roman" w:hAnsi="Times New Roman" w:cs="Times New Roman"/>
          <w:i/>
          <w:iCs/>
          <w:sz w:val="28"/>
          <w:szCs w:val="28"/>
        </w:rPr>
      </w:pPr>
      <w:r w:rsidRPr="009D2916">
        <w:rPr>
          <w:rFonts w:ascii="Times New Roman" w:hAnsi="Times New Roman" w:cs="Times New Roman"/>
          <w:i/>
          <w:iCs/>
          <w:sz w:val="28"/>
          <w:szCs w:val="28"/>
        </w:rPr>
        <w:t>Методика организации занятий.</w:t>
      </w:r>
    </w:p>
    <w:p w14:paraId="333B29F8" w14:textId="5D9CBDAF" w:rsidR="009D2916" w:rsidRPr="009D2916" w:rsidRDefault="009D2916" w:rsidP="009D2916">
      <w:pPr>
        <w:spacing w:after="0" w:line="240" w:lineRule="auto"/>
        <w:jc w:val="center"/>
        <w:rPr>
          <w:rFonts w:ascii="Times New Roman" w:hAnsi="Times New Roman" w:cs="Times New Roman"/>
          <w:b/>
          <w:bCs/>
          <w:sz w:val="28"/>
          <w:szCs w:val="28"/>
        </w:rPr>
      </w:pPr>
      <w:r w:rsidRPr="009D2916">
        <w:rPr>
          <w:rFonts w:ascii="Times New Roman" w:hAnsi="Times New Roman" w:cs="Times New Roman"/>
          <w:i/>
          <w:iCs/>
          <w:sz w:val="28"/>
          <w:szCs w:val="28"/>
        </w:rPr>
        <w:t>Примерные конспекты занятий</w:t>
      </w:r>
    </w:p>
    <w:p w14:paraId="6C84FE1D" w14:textId="77777777"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 xml:space="preserve">Для формирования детского конструкторского творчества с помощью этого вида конструирования необходимо выполнение трех условий. </w:t>
      </w:r>
    </w:p>
    <w:p w14:paraId="30145066" w14:textId="037465AC"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i/>
          <w:iCs/>
          <w:sz w:val="28"/>
          <w:szCs w:val="28"/>
        </w:rPr>
        <w:t>Первое условие</w:t>
      </w:r>
      <w:r w:rsidRPr="009D2916">
        <w:rPr>
          <w:rFonts w:ascii="Times New Roman" w:hAnsi="Times New Roman" w:cs="Times New Roman"/>
          <w:sz w:val="28"/>
          <w:szCs w:val="28"/>
        </w:rPr>
        <w:t xml:space="preserve"> — организация целенаправленной системы обучения, включающая три этапа:</w:t>
      </w:r>
    </w:p>
    <w:p w14:paraId="1011B165" w14:textId="77777777"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 xml:space="preserve"> а) создание условий для широкого самостоятельного детского экспериментирования с новым материалом; </w:t>
      </w:r>
    </w:p>
    <w:p w14:paraId="51122AFA" w14:textId="77777777"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 xml:space="preserve">б) предоставление детям возможности решать задачи, направленные на развитие воображения и на формирование обобщенных способов конструирования; </w:t>
      </w:r>
    </w:p>
    <w:p w14:paraId="075059E6" w14:textId="77777777"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в) организация самостоятельного детского конструирования по замыслу.</w:t>
      </w:r>
    </w:p>
    <w:p w14:paraId="64A941C2" w14:textId="41C395A3" w:rsidR="009D2916"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 xml:space="preserve">Такая система хороша для обучения детей пяти–семи лет. С детьми же младшего дошкольного возраста (три-четыре года) с целью приобщения их к конструированию и формирования интереса к этой деятельности лучше всего организовать «сюжетное» конструирование, основанное на разыгрывании с помощью воспитателя близких детям сюжетов. </w:t>
      </w:r>
    </w:p>
    <w:p w14:paraId="36B1ACCC" w14:textId="77777777" w:rsidR="009D2916" w:rsidRDefault="009D2916"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i/>
          <w:iCs/>
          <w:sz w:val="28"/>
          <w:szCs w:val="28"/>
        </w:rPr>
        <w:t>Второе условие</w:t>
      </w:r>
      <w:r w:rsidRPr="009D2916">
        <w:rPr>
          <w:rFonts w:ascii="Times New Roman" w:hAnsi="Times New Roman" w:cs="Times New Roman"/>
          <w:sz w:val="28"/>
          <w:szCs w:val="28"/>
        </w:rPr>
        <w:t xml:space="preserve"> — использование в обучении конструкторского материала, имеющего простые нетрудоемкие способы крепления и позволяющего детям экспериментировать, вести широкую ориентировочно-поисковую деятельность, находить варианты решения одной и той же задачи и воплощать их разнообразные замыслы, в том числе и сюжетные. Этому условию способствует наличие в наборах больших пластин-подставок (некоего поля), объединяющих разные детские конструкции </w:t>
      </w:r>
      <w:proofErr w:type="spellStart"/>
      <w:r w:rsidRPr="009D2916">
        <w:rPr>
          <w:rFonts w:ascii="Times New Roman" w:hAnsi="Times New Roman" w:cs="Times New Roman"/>
          <w:sz w:val="28"/>
          <w:szCs w:val="28"/>
        </w:rPr>
        <w:t>пространственно</w:t>
      </w:r>
      <w:proofErr w:type="spellEnd"/>
      <w:r w:rsidRPr="009D2916">
        <w:rPr>
          <w:rFonts w:ascii="Times New Roman" w:hAnsi="Times New Roman" w:cs="Times New Roman"/>
          <w:sz w:val="28"/>
          <w:szCs w:val="28"/>
        </w:rPr>
        <w:t xml:space="preserve"> и сюжетно. </w:t>
      </w:r>
    </w:p>
    <w:p w14:paraId="592C4C74" w14:textId="593ED657" w:rsidR="000F48EE" w:rsidRDefault="009D2916" w:rsidP="009D2916">
      <w:pPr>
        <w:spacing w:after="0" w:line="240" w:lineRule="auto"/>
        <w:ind w:firstLine="708"/>
        <w:jc w:val="both"/>
        <w:rPr>
          <w:rFonts w:ascii="Times New Roman" w:hAnsi="Times New Roman" w:cs="Times New Roman"/>
          <w:sz w:val="28"/>
          <w:szCs w:val="28"/>
        </w:rPr>
      </w:pPr>
      <w:r w:rsidRPr="009D2916">
        <w:rPr>
          <w:rFonts w:ascii="Times New Roman" w:hAnsi="Times New Roman" w:cs="Times New Roman"/>
          <w:sz w:val="28"/>
          <w:szCs w:val="28"/>
        </w:rPr>
        <w:t>Из современных реально существующих конструкторов наиболее соответствующими этим требованиям являются базовые конструкторы типа «LEGO» (узкотематические конструкторы этого класса могут служить лишь хорошим дополнением), а также конструктор «</w:t>
      </w:r>
      <w:proofErr w:type="spellStart"/>
      <w:r w:rsidRPr="009D2916">
        <w:rPr>
          <w:rFonts w:ascii="Times New Roman" w:hAnsi="Times New Roman" w:cs="Times New Roman"/>
          <w:sz w:val="28"/>
          <w:szCs w:val="28"/>
        </w:rPr>
        <w:t>Тектон</w:t>
      </w:r>
      <w:proofErr w:type="spellEnd"/>
      <w:r w:rsidRPr="009D2916">
        <w:rPr>
          <w:rFonts w:ascii="Times New Roman" w:hAnsi="Times New Roman" w:cs="Times New Roman"/>
          <w:sz w:val="28"/>
          <w:szCs w:val="28"/>
        </w:rPr>
        <w:t>», производимый отечественной фирмой «ИКСИН», или им подобные.</w:t>
      </w:r>
    </w:p>
    <w:p w14:paraId="303B4046" w14:textId="59D4F8CE" w:rsidR="00EA52AD" w:rsidRDefault="009D2916"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i/>
          <w:iCs/>
          <w:sz w:val="28"/>
          <w:szCs w:val="28"/>
        </w:rPr>
        <w:t>Третье условие</w:t>
      </w:r>
      <w:r w:rsidRPr="00EA52AD">
        <w:rPr>
          <w:rFonts w:ascii="Times New Roman" w:hAnsi="Times New Roman" w:cs="Times New Roman"/>
          <w:sz w:val="28"/>
          <w:szCs w:val="28"/>
        </w:rPr>
        <w:t xml:space="preserve"> — организация конструирования в тесной взаимосвязи с другими видами детской деятельности, и прежде всего с игрой, сочинением сказок и разных историй, рисованием. Методика организации занятий с детьми трех–пяти лет Трехлетним детям сначала лучше дать возможность самим познакомиться с деталями простого конструкторского набора путем практического экспериментирования с ними. С этой целью можно использовать, например, набор «Стандартный комплект кирпичиков LEGO DUPLO», состоящий из множества (104 шт.) ярких объемных деталей четырех основных цветов (красный, синий, желтый, зеленый), имеющих разную </w:t>
      </w:r>
      <w:r w:rsidRPr="00EA52AD">
        <w:rPr>
          <w:rFonts w:ascii="Times New Roman" w:hAnsi="Times New Roman" w:cs="Times New Roman"/>
          <w:sz w:val="28"/>
          <w:szCs w:val="28"/>
        </w:rPr>
        <w:lastRenderedPageBreak/>
        <w:t xml:space="preserve">геометрическую форму. Количество деталей позволяет объединить детей по подгруппам (4–5 человек). </w:t>
      </w:r>
    </w:p>
    <w:p w14:paraId="41B7B7FC" w14:textId="77777777" w:rsidR="00EA52AD" w:rsidRDefault="009D2916"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 xml:space="preserve">Для первого практического знакомства с новым материалом важно предоставить достаточно места, чтобы в середине размещалось большое количество деталей, а вокруг свободно действовали дети. При этом необходимо обеспечить каждому ребенку подгруппы возможность свободно взять любую деталь. Из-за известной большой подражательности детей этого возраста часто то, что выбрал один, хочется иметь и другому. Но воспитатель не должен сразу же приходить на помощь и давать из общего набора такую же деталь (может быть, другого цвета). Лучше предложить самому ребенку поискать такую же деталь, что важно для развития у него сенсорики, ориентировочной деятельности, определенной самостоятельности. И только в том случае, если ребенок сам не справился, воспитатель может прийти на помощь: отобрать несколько деталей (3–4) и предложить из них выбрать нужную (как правило, дети с этим справляются). </w:t>
      </w:r>
    </w:p>
    <w:p w14:paraId="6EABAC5D" w14:textId="77777777" w:rsidR="00EA52AD" w:rsidRDefault="009D2916"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Как показывает опыт, дети вначале не склонны рассматривать детали; они сразу же начинают их объединять, пытаясь</w:t>
      </w:r>
      <w:r w:rsidR="00EA52AD">
        <w:rPr>
          <w:rFonts w:ascii="Times New Roman" w:hAnsi="Times New Roman" w:cs="Times New Roman"/>
          <w:sz w:val="28"/>
          <w:szCs w:val="28"/>
        </w:rPr>
        <w:t xml:space="preserve"> </w:t>
      </w:r>
      <w:r w:rsidR="00EA52AD" w:rsidRPr="00EA52AD">
        <w:rPr>
          <w:rFonts w:ascii="Times New Roman" w:hAnsi="Times New Roman" w:cs="Times New Roman"/>
          <w:sz w:val="28"/>
          <w:szCs w:val="28"/>
        </w:rPr>
        <w:t>что-то сделать. При этом многие из них приставляют одну деталь к другой или ставят их друг на друга, не скрепляя между собой. Но из-за того, что детали имеют неровные поверх</w:t>
      </w:r>
      <w:r w:rsidR="00EA52AD" w:rsidRPr="00EA52AD">
        <w:rPr>
          <w:rFonts w:ascii="Times New Roman" w:hAnsi="Times New Roman" w:cs="Times New Roman"/>
          <w:sz w:val="28"/>
          <w:szCs w:val="28"/>
        </w:rPr>
        <w:softHyphen/>
        <w:t xml:space="preserve">ности (выпуклости и вогнутости), дети вынуждены поворачивать их по многу раз, чтобы найти ровные стороны. Некоторые дети пытаются приложить детали друг к другу неровными сторонами, у кого-то вдруг пазы совпадают со штифтами и детали скрепляются между собой. Это мгновение является открытием для детей: они радостно начинают всем показывать и повторять действие соединения. Тогда и другие дети подгруппы начинают делать то же самое. </w:t>
      </w:r>
    </w:p>
    <w:p w14:paraId="1B1E7D18" w14:textId="7BB1CA52" w:rsidR="00EA52AD" w:rsidRDefault="00EA52AD"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 xml:space="preserve">Однако нужно иметь в виду, что в подгруппе могут оказаться дети, имеющие опыт игры с такого типа конструктором. Воспитателю важно определить это заранее и выделить таких детей в отдельную подгруппу для того, чтобы другие имели возможность сделать для себя открытие способа крепления. После того, как способ крепления деталей стал достоянием всех детей, их можно объединять. В результате практических пробующих действий дети, соединяя несколько деталей, получают разные конструкции; обозначают их словом («машина», «трамвайчик», «кораблик» и т.п.) и действуют с ними. Часто, добавляя детали к уже имеющейся конструкции, дети получают либо новую конструкцию («...теперь это домик»), либо новые ее качества («...теперь это большой самолет, он быстро летает»). </w:t>
      </w:r>
    </w:p>
    <w:p w14:paraId="31FF7C9A" w14:textId="77777777" w:rsidR="00EA52AD" w:rsidRDefault="00EA52AD"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 xml:space="preserve">На следующих двух-трех занятиях воспитатель использует либо тот же конструктор, дополняя его мелкими деталями, либо другой — «Большой базовый набор LEGO DUPLO», в котором уже 146 деталей, в том числе: домашние животные, человечки, машинки и детали с нанесенными на них рисунками. С подгруппами детей он организует сюжетное конструирование, разыгрывая вместе с ними несложные ситуации: например, строят поезд, и люди едут в нем на дачу; далее строят дачу, и люди там живут, отдыхают на скамеечках, кормят курочек и т.п. Или строят гараж, в который дети ставят </w:t>
      </w:r>
      <w:r w:rsidRPr="00EA52AD">
        <w:rPr>
          <w:rFonts w:ascii="Times New Roman" w:hAnsi="Times New Roman" w:cs="Times New Roman"/>
          <w:sz w:val="28"/>
          <w:szCs w:val="28"/>
        </w:rPr>
        <w:lastRenderedPageBreak/>
        <w:t xml:space="preserve">машинки, некоторые из них дети конструируют сами. Любая детская конструкция неожиданно может стать новой темой для сюжетного конструирования. Воспитателю важно ее подхватить и развить. </w:t>
      </w:r>
    </w:p>
    <w:p w14:paraId="65B2E025" w14:textId="3036664E" w:rsidR="00EA52AD" w:rsidRDefault="00EA52AD" w:rsidP="009D2916">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 xml:space="preserve">Большое значение в этом возрасте имеет приобщение детей к складыванию деталей в коробки. При этом детям можно предложить разные основания для складывания, например цвет: «...сначала складываем все зеленые детали, а теперь — желтые» и т.п. (цвет дети могут выбрать сами); размер: «...сначала кладем самые большие, потом — поменьше и самые маленькие» и т.п. Эту процедуру можно превратить в интересное для детей занятие: предварительно распределить, кто из детей разбирает конструкции (их может быть двое), кто — собирает детали и подает, а кто — укладывает их в коробку. Воспитатель может быть равноправным участником. Итак, на нескольких занятиях дети самостоятельно и с помощью воспитателя знакомятся с новым конструкторским материалом и его свойствами, практически его опробуют. И уже вне организованных занятий дети сами с удовольствием играют и конструируют, используя приобретенный опыт. </w:t>
      </w:r>
    </w:p>
    <w:p w14:paraId="5D4A1B1F" w14:textId="77777777" w:rsidR="00EA52AD" w:rsidRDefault="00EA52AD" w:rsidP="00EA52AD">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С четырехлетними детьми организуется более целенаправленная работа, связанная с акцентированием их внимания на процессе конструирования.</w:t>
      </w:r>
      <w:r>
        <w:rPr>
          <w:rFonts w:ascii="Times New Roman" w:hAnsi="Times New Roman" w:cs="Times New Roman"/>
          <w:sz w:val="28"/>
          <w:szCs w:val="28"/>
        </w:rPr>
        <w:t xml:space="preserve"> </w:t>
      </w:r>
      <w:r w:rsidRPr="00EA52AD">
        <w:rPr>
          <w:rFonts w:ascii="Times New Roman" w:hAnsi="Times New Roman" w:cs="Times New Roman"/>
          <w:sz w:val="28"/>
          <w:szCs w:val="28"/>
        </w:rPr>
        <w:t xml:space="preserve">При этом используют и игровые приемы, благодаря чему этот процесс становится мотивированным и интересным. </w:t>
      </w:r>
    </w:p>
    <w:p w14:paraId="71C325E4" w14:textId="77777777" w:rsidR="005D6FE1" w:rsidRDefault="00EA52AD" w:rsidP="00EA52AD">
      <w:pPr>
        <w:spacing w:after="0" w:line="240" w:lineRule="auto"/>
        <w:ind w:firstLine="708"/>
        <w:jc w:val="both"/>
        <w:rPr>
          <w:rFonts w:ascii="Times New Roman" w:hAnsi="Times New Roman" w:cs="Times New Roman"/>
          <w:sz w:val="28"/>
          <w:szCs w:val="28"/>
        </w:rPr>
      </w:pPr>
      <w:r w:rsidRPr="00EA52AD">
        <w:rPr>
          <w:rFonts w:ascii="Times New Roman" w:hAnsi="Times New Roman" w:cs="Times New Roman"/>
          <w:sz w:val="28"/>
          <w:szCs w:val="28"/>
        </w:rPr>
        <w:t xml:space="preserve">В этом возрасте у детей можно формировать умение выделять в предметах их пространственные характеристики: «высокий–низкий», «широкий–узкий», «длинный–короткий». (Подобную работу проводят и с использованием строительного материала.) Детям предлагают построить короткую и длинную дорожки; широкие </w:t>
      </w:r>
      <w:r w:rsidRPr="005D6FE1">
        <w:rPr>
          <w:rFonts w:ascii="Times New Roman" w:hAnsi="Times New Roman" w:cs="Times New Roman"/>
          <w:sz w:val="28"/>
          <w:szCs w:val="28"/>
        </w:rPr>
        <w:t>и</w:t>
      </w:r>
      <w:r w:rsidR="005D6FE1" w:rsidRPr="005D6FE1">
        <w:rPr>
          <w:rFonts w:ascii="Times New Roman" w:hAnsi="Times New Roman" w:cs="Times New Roman"/>
          <w:sz w:val="28"/>
          <w:szCs w:val="28"/>
        </w:rPr>
        <w:t xml:space="preserve"> узкие ворота (дороги) для машин разных размеров; высокие и низкие заборы, башенки и др. — только теперь путем скрепления деталей. Этому можно посвятить три-четыре занятия, и в конце каждого из них полезно обыгрывать готовые конструкции, используя машинки, фигурки животных, разных человечков. На последнем занятии все постройки детей можно объединить, удобно расположив их по отношению друг к другу, и организовать игру. </w:t>
      </w:r>
    </w:p>
    <w:p w14:paraId="0230530E" w14:textId="77777777"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 xml:space="preserve">Поначалу дети могут не называть пространственные характеристики, но, давая задание типа «А теперь построй высокую башню... широкие ворота, чтобы вот такие машины могли бы проехать...», воспитатель видит, различают их дети или нет. К концу года почти все дети могут не только различать пространственные характеристики предметов, но и называть их. Этому также способствует и конструирование из строительного материала. Все это очень важно для развития не только пространственной ориентировки, но и самой деятельности конструирования. В дальнейшем, конструируя тот или другой объект, дети предварительно в процессе его создания примеривают игрушку (машинку, уточку, матрешку и т.п.) к еще не законченной постройке. Часто можно при этом слышать детские высказывания типа «...нет, надо еще повыше, а то машина не проедет». Это говорит о том, что у детей начинает формироваться умение выделять в предметах их пространственные </w:t>
      </w:r>
      <w:r w:rsidRPr="005D6FE1">
        <w:rPr>
          <w:rFonts w:ascii="Times New Roman" w:hAnsi="Times New Roman" w:cs="Times New Roman"/>
          <w:sz w:val="28"/>
          <w:szCs w:val="28"/>
        </w:rPr>
        <w:lastRenderedPageBreak/>
        <w:t xml:space="preserve">характеристики — высоту, длину, ширину — и соотносить предметы между собой по этим характеристикам. </w:t>
      </w:r>
    </w:p>
    <w:p w14:paraId="72CFC3C2" w14:textId="3D550868"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При этом у большинства детей проявляется большой интерес к процессу создания объектов, он становится более целенаправленным и длительным. Это говорит о зарождении у детей конструирования как деятельности. К пяти годам дети уже способны замыслить довольно простую конструкцию, назвать ее и практически создать.</w:t>
      </w:r>
    </w:p>
    <w:p w14:paraId="7C048619" w14:textId="1DA7834E" w:rsidR="005D6FE1" w:rsidRDefault="005D6FE1" w:rsidP="005D6FE1">
      <w:pPr>
        <w:spacing w:after="0" w:line="240" w:lineRule="auto"/>
        <w:ind w:firstLine="708"/>
        <w:jc w:val="center"/>
        <w:rPr>
          <w:rFonts w:ascii="Times New Roman" w:hAnsi="Times New Roman" w:cs="Times New Roman"/>
          <w:b/>
          <w:bCs/>
          <w:sz w:val="28"/>
          <w:szCs w:val="28"/>
        </w:rPr>
      </w:pPr>
      <w:r w:rsidRPr="005D6FE1">
        <w:rPr>
          <w:rFonts w:ascii="Times New Roman" w:hAnsi="Times New Roman" w:cs="Times New Roman"/>
          <w:b/>
          <w:bCs/>
          <w:sz w:val="28"/>
          <w:szCs w:val="28"/>
        </w:rPr>
        <w:t xml:space="preserve">Методика организации занятий с детьми старшего дошкольного и </w:t>
      </w:r>
      <w:proofErr w:type="spellStart"/>
      <w:r w:rsidRPr="005D6FE1">
        <w:rPr>
          <w:rFonts w:ascii="Times New Roman" w:hAnsi="Times New Roman" w:cs="Times New Roman"/>
          <w:b/>
          <w:bCs/>
          <w:sz w:val="28"/>
          <w:szCs w:val="28"/>
        </w:rPr>
        <w:t>предшкольного</w:t>
      </w:r>
      <w:proofErr w:type="spellEnd"/>
      <w:r w:rsidRPr="005D6FE1">
        <w:rPr>
          <w:rFonts w:ascii="Times New Roman" w:hAnsi="Times New Roman" w:cs="Times New Roman"/>
          <w:b/>
          <w:bCs/>
          <w:sz w:val="28"/>
          <w:szCs w:val="28"/>
        </w:rPr>
        <w:t xml:space="preserve"> возраста</w:t>
      </w:r>
    </w:p>
    <w:p w14:paraId="3E650753" w14:textId="77777777" w:rsidR="005D6FE1" w:rsidRDefault="005D6FE1" w:rsidP="005D6FE1">
      <w:pPr>
        <w:spacing w:after="0" w:line="240" w:lineRule="auto"/>
        <w:ind w:firstLine="708"/>
        <w:jc w:val="center"/>
        <w:rPr>
          <w:rFonts w:ascii="Times New Roman" w:hAnsi="Times New Roman" w:cs="Times New Roman"/>
          <w:sz w:val="28"/>
          <w:szCs w:val="28"/>
        </w:rPr>
      </w:pPr>
    </w:p>
    <w:p w14:paraId="5AB1A557" w14:textId="12EEE853" w:rsidR="009D2916"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Поначалу лучше использовать уже знакомые детям конструкторы, и прежде всего базовые наборы, а тематические — только как дополнительный материал.</w:t>
      </w:r>
    </w:p>
    <w:p w14:paraId="7012ACC7" w14:textId="77777777"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 xml:space="preserve">Качественные изменения, происходящие в деятельности пятилетних детей, позволяют в дальнейшем ставить перед ними проблемные задачи, направленные на развитие воображения и творчества. Для занятий детей целесообразно делить на подгруппы (по 5–6 детей в каждой). </w:t>
      </w:r>
    </w:p>
    <w:p w14:paraId="057B104C" w14:textId="6CC1FB06"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Так, на первом занятии этого этапа обучения каждому ребенку дают Г-образную фигуру, сделанную из деталей конструктора, и говорят: «Это — недостроенная конструкция чего-то. Я начала строить, а вы отгадайте, что я хотела сделать, и достройте. Но</w:t>
      </w:r>
      <w:r>
        <w:rPr>
          <w:rFonts w:ascii="Times New Roman" w:hAnsi="Times New Roman" w:cs="Times New Roman"/>
          <w:sz w:val="28"/>
          <w:szCs w:val="28"/>
        </w:rPr>
        <w:t>,</w:t>
      </w:r>
      <w:r w:rsidRPr="005D6FE1">
        <w:rPr>
          <w:rFonts w:ascii="Times New Roman" w:hAnsi="Times New Roman" w:cs="Times New Roman"/>
          <w:sz w:val="28"/>
          <w:szCs w:val="28"/>
        </w:rPr>
        <w:t xml:space="preserve"> прежде чем начать конструировать, скажите мне на ушко, что вы будете делать». Дети вначале рассматривают фигуру, переворачивают ее, иногда по несколько раз; некоторые из них берут другие более мелкие детали и приставляют к ней и т.д. И только после такого «практического» обдумывания (а воспитателю важно не торопить детей с ответом) называют то, что, по их мнению, начал делать воспитатель. И далее путем достраивания заданной основы дети создают разные, как правило, структурно простые конструкции: самолет, скамейку, домик и т.п. Воспитатель одобряет детские решения, а потом говорит, что она начала делать и не самолет, и не скамейку, а что-то другое. Это вызывает у детей удивление. Воспитатель предлагает подумать, что же это могло быть. Дети начинают либо перестраивать свою модель, видоизменять ее, либо разбирать и конструировать заново. В результате дети на одной Г-образной основе могут создать несколько разных конструкций. </w:t>
      </w:r>
    </w:p>
    <w:p w14:paraId="1E3CCD95" w14:textId="77777777"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 xml:space="preserve">На следующих занятиях в качестве основы недостроенной конструкции можно давать другие фигуры: Т- и П-образные, а также длинный тонкий и короткий толстый бруски, составленные из нескольких деталей конструктора. Задачи повторяются. Уже на втором занятии дети действуют более уверенно, а некоторые из них предлагают сразу 2–3 варианта конструкции. При этом заданная фигура остается основой, которую дети дополняют для получения новой конструкции. Иначе говоря, дети осваивают способ «опредмечивания» основы как способ построения образа будущей конструкции. </w:t>
      </w:r>
    </w:p>
    <w:p w14:paraId="15205B45" w14:textId="77777777"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К четвертому занятию дети начинают использовать заданную фигуру не только как основу, но и как деталь новой конструкции. Например, длинный брусок — это труба большого парохода или</w:t>
      </w:r>
      <w:r>
        <w:rPr>
          <w:rFonts w:ascii="Times New Roman" w:hAnsi="Times New Roman" w:cs="Times New Roman"/>
          <w:sz w:val="28"/>
          <w:szCs w:val="28"/>
        </w:rPr>
        <w:t xml:space="preserve"> </w:t>
      </w:r>
      <w:r w:rsidRPr="005D6FE1">
        <w:rPr>
          <w:rFonts w:ascii="Times New Roman" w:hAnsi="Times New Roman" w:cs="Times New Roman"/>
          <w:sz w:val="28"/>
          <w:szCs w:val="28"/>
        </w:rPr>
        <w:t xml:space="preserve">столб, на котором держатся </w:t>
      </w:r>
      <w:r w:rsidRPr="005D6FE1">
        <w:rPr>
          <w:rFonts w:ascii="Times New Roman" w:hAnsi="Times New Roman" w:cs="Times New Roman"/>
          <w:sz w:val="28"/>
          <w:szCs w:val="28"/>
        </w:rPr>
        <w:lastRenderedPageBreak/>
        <w:t xml:space="preserve">карусели, и т.п. Это говорит о том, что замысел (образ) строится способом «включения» заданной фигуры не в качестве основы, как было раньше, а как элемента общей конструкции. А это — показатель более высокого уровня развития воображения, творчества (после 5 лет). </w:t>
      </w:r>
    </w:p>
    <w:p w14:paraId="1401DE45" w14:textId="26B8A861" w:rsidR="005D6FE1"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 xml:space="preserve">Заметим, что в это же время дети начинают осваивать конструирование из природного материала и строить художественные образы этими же способами. Полученный детьми опыт, безусловно, помогает им при творческом решении задач на достраивание фигуры из деталей конструктора. Иначе говоря, способы построения образа становятся обобщенными, и дети пользуются ими самостоятельно в любом виде конструирования. </w:t>
      </w:r>
    </w:p>
    <w:p w14:paraId="184A7B54" w14:textId="77777777" w:rsidR="000C40CE" w:rsidRDefault="005D6FE1" w:rsidP="00EA52AD">
      <w:pPr>
        <w:spacing w:after="0" w:line="240" w:lineRule="auto"/>
        <w:ind w:firstLine="708"/>
        <w:jc w:val="both"/>
        <w:rPr>
          <w:rFonts w:ascii="Times New Roman" w:hAnsi="Times New Roman" w:cs="Times New Roman"/>
          <w:sz w:val="28"/>
          <w:szCs w:val="28"/>
        </w:rPr>
      </w:pPr>
      <w:r w:rsidRPr="005D6FE1">
        <w:rPr>
          <w:rFonts w:ascii="Times New Roman" w:hAnsi="Times New Roman" w:cs="Times New Roman"/>
          <w:sz w:val="28"/>
          <w:szCs w:val="28"/>
        </w:rPr>
        <w:t>На последнем занятии из этой серии детям можно дать все уже знакомые им основы и предложить выбрать общую тему (например: зоопарк, аэродром, город и т.п.) и создать свои конструкции в соответствии с темой</w:t>
      </w:r>
      <w:r w:rsidR="000C40CE">
        <w:rPr>
          <w:rFonts w:ascii="Times New Roman" w:hAnsi="Times New Roman" w:cs="Times New Roman"/>
          <w:sz w:val="28"/>
          <w:szCs w:val="28"/>
        </w:rPr>
        <w:t>.</w:t>
      </w:r>
    </w:p>
    <w:p w14:paraId="72538062" w14:textId="7C6A0F51" w:rsidR="005D6FE1" w:rsidRPr="000C40CE" w:rsidRDefault="000C40CE" w:rsidP="00EA52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C40CE">
        <w:rPr>
          <w:rFonts w:ascii="Times New Roman" w:hAnsi="Times New Roman" w:cs="Times New Roman"/>
          <w:sz w:val="28"/>
          <w:szCs w:val="28"/>
        </w:rPr>
        <w:t>А далее детям</w:t>
      </w:r>
      <w:r>
        <w:t xml:space="preserve"> </w:t>
      </w:r>
      <w:r w:rsidRPr="000C40CE">
        <w:rPr>
          <w:rFonts w:ascii="Times New Roman" w:hAnsi="Times New Roman" w:cs="Times New Roman"/>
          <w:sz w:val="28"/>
          <w:szCs w:val="28"/>
        </w:rPr>
        <w:t>(ближе к 6 годам) можно предлагать конструирование по условиям: по</w:t>
      </w:r>
      <w:r w:rsidRPr="000C40CE">
        <w:rPr>
          <w:rFonts w:ascii="Times New Roman" w:hAnsi="Times New Roman" w:cs="Times New Roman"/>
          <w:sz w:val="28"/>
          <w:szCs w:val="28"/>
        </w:rPr>
        <w:softHyphen/>
        <w:t xml:space="preserve">строить мост для пешеходов через определенную реку; многоэтажный </w:t>
      </w:r>
      <w:proofErr w:type="spellStart"/>
      <w:r w:rsidRPr="000C40CE">
        <w:rPr>
          <w:rFonts w:ascii="Times New Roman" w:hAnsi="Times New Roman" w:cs="Times New Roman"/>
          <w:sz w:val="28"/>
          <w:szCs w:val="28"/>
        </w:rPr>
        <w:t>двухподъездный</w:t>
      </w:r>
      <w:proofErr w:type="spellEnd"/>
      <w:r w:rsidRPr="000C40CE">
        <w:rPr>
          <w:rFonts w:ascii="Times New Roman" w:hAnsi="Times New Roman" w:cs="Times New Roman"/>
          <w:sz w:val="28"/>
          <w:szCs w:val="28"/>
        </w:rPr>
        <w:t xml:space="preserve"> жилой дом; улицу с двусторонним движением и светофором; сделать подъемный кран с кабиной для шофера и т.п. На следующем этапе дети могут конструировать по замыслу: они сами придумывают тему, сами отбирают материал, договариваются, кто что будет делать, и т.п.</w:t>
      </w:r>
    </w:p>
    <w:p w14:paraId="4FB74753" w14:textId="77777777"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Для сюжетного коллективного конструирования важно создавать необходимые условия: выбрать вместе с детьми место (ковер, несколько составленных столов и т.п.), обеспечить большими пластинами-подставками и дополнительными тематическими наборами «LEGO DACTA» типа «Городской транспорт», «Люди мира», «Домашние животные» и др. </w:t>
      </w:r>
    </w:p>
    <w:p w14:paraId="5FFFE245" w14:textId="76986713"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Детям седьмого года жизни (и далее) можно предложить конструктор и другого типа наряду с указанными выше, например, конструктор «</w:t>
      </w:r>
      <w:proofErr w:type="spellStart"/>
      <w:r w:rsidRPr="000C40CE">
        <w:rPr>
          <w:rFonts w:ascii="Times New Roman" w:hAnsi="Times New Roman" w:cs="Times New Roman"/>
          <w:sz w:val="28"/>
          <w:szCs w:val="28"/>
        </w:rPr>
        <w:t>Тектон</w:t>
      </w:r>
      <w:proofErr w:type="spellEnd"/>
      <w:r w:rsidRPr="000C40CE">
        <w:rPr>
          <w:rFonts w:ascii="Times New Roman" w:hAnsi="Times New Roman" w:cs="Times New Roman"/>
          <w:sz w:val="28"/>
          <w:szCs w:val="28"/>
        </w:rPr>
        <w:t>», состоящий из 202 деталей. Основные из них — цветные плоские пластины четырех конфигураций — узкая, треугольная, четырехугольная и пятиугольная. Крепятся они между собой цветными узлами тоже четырех видов, отличающихся друг от друга количеством защелок (с двумя, тремя, четырьмя и пятью). Кроме этого, в наборе есть стержни двух видов (длинные и короткие) и колеса (большие и маленькие). Конструктор отличается компактностью, поскольку основные детали являются плоскими. Вместе с тем соединение плоских пластин с использованием разных видов узлов позволяет получить огромное разнообразие объемных форм, которые затем дети используют либо как основу для будущих конструкций, либо как части, детали сложных и очень оригинальных конструкций. Тематика конструкций практически безгранична.</w:t>
      </w:r>
    </w:p>
    <w:p w14:paraId="53C8F0AF" w14:textId="45382C12"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Вначале детям нужно создать условия для самостоятельного ознакомления с конструктором путем практического опробования его возможностей, убрав при этом находящиеся в наборах цветные приложения. В последних показаны разные способы крепления, а также изображены уже готовые конструкции разной тематики (звезды, замок, рыцарь, звери, </w:t>
      </w:r>
      <w:r w:rsidRPr="000C40CE">
        <w:rPr>
          <w:rFonts w:ascii="Times New Roman" w:hAnsi="Times New Roman" w:cs="Times New Roman"/>
          <w:sz w:val="28"/>
          <w:szCs w:val="28"/>
        </w:rPr>
        <w:lastRenderedPageBreak/>
        <w:t>насекомые и др.). А именно это дети должны попытаться найти сами путем практических проб.</w:t>
      </w:r>
    </w:p>
    <w:p w14:paraId="32C4ADA0" w14:textId="77777777"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Как только кому-то из детей удастся собрать объемную фигуру в форме пирамиды или куба, воспитатель может предложить сделать шар (многогранник) из плоских больших деталей или из узких полос. Этого оказывается достаточно для дальнейшего использования полученных фигур в новых конструкциях (луноход, вертолет, ослик и т.п.). </w:t>
      </w:r>
    </w:p>
    <w:p w14:paraId="3E8E9E28" w14:textId="77777777"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Среди детей обязательно будут и такие, которые начнут сразу же сооружать конструкции, похожие на что-то (яблоня, цветы, бабочка), не пытаясь при этом замыкать пространство, объединяя пластины. Однако деятельность других детей непременно повлияет на них, поскольку объемные формы позволяют создавать очень интересные и необычные конструкции.</w:t>
      </w:r>
    </w:p>
    <w:p w14:paraId="1378115B" w14:textId="77777777"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Детям можно предложить несколько простых каркасов, на основе которых они смогут создать разные конструкции (каркасное конструирование как форма обучения). </w:t>
      </w:r>
    </w:p>
    <w:p w14:paraId="216B70E2" w14:textId="77777777" w:rsid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Только после нескольких занятий, в результате которых дети овладеют основными способами крепления и добьются определенных успехов в создании конструкций по собственному замыслу и по заданному каркасу, им можно показать приложение (иллюстрации) и рассмотреть, что же сделали из этого конструктора другие дети. Это, как правило, положительно влияет на деятельность детей: расширяется тематика, усложняются их конструкции, так как они используют отдельные конструкторские решения, увиденные на иллюстрациях. Однако, что очень важно, дети обычно уже не пытаются точно воспроизвести то, что они увидели. Например, одного ребенка поразила увиденная рыба, но он конструирует рыбу другой формы, других размеров и цветов. </w:t>
      </w:r>
    </w:p>
    <w:p w14:paraId="0498B131" w14:textId="77777777" w:rsid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Другой ребенок тоже делает свою рыбку. А затем они вместе конструируют большой аквариум, в котором живут красивые рыбки. Если же у некоторых детей будут обнаружены попытки точного повтора, то в таком случае целесообразно дать им задания типа «Это красивая рыбка, а ты сделай свою более длинной и с маленькой головой» и т.д. Иногда при рассматривании иллюстраций можно услышать от детей: «А мой вертолет лучше, у него открываются двери, и он очень легкий и быстро может летать, а этот — тяжелый, он прямо как космический корабль...» </w:t>
      </w:r>
    </w:p>
    <w:p w14:paraId="51B86A3E" w14:textId="31D64819" w:rsid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Другие дети вступают в разговор и доказывают, что они (вертолеты) просто разные: один спортивный, другой военный и т.п. Такие обсуждения очень важны для обогащения конструкторского опыта и организации дальнейшей кооперации детей в деятельности, их лучшего понимания друг друга и взаимодействия. Далее детям целесообразно предъявить задачи на достраивание заданных фигур. Воспитатель заранее готовит их из деталей нового конструктора. На их основе дети создают разные оригинальные модели, и это позволяет им уйти от тематики, заданной в иллюстрациях. Созданные из деталей разных наборов конструкции дети могут применять в играх-драматизациях, зарисовывать их и рисунки использовать в качестве иллюстраций к придуманным сказкам, которые воспитатель записывает. </w:t>
      </w:r>
    </w:p>
    <w:p w14:paraId="270CAAAF" w14:textId="336F590F" w:rsidR="000C40CE" w:rsidRP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lastRenderedPageBreak/>
        <w:t xml:space="preserve">Описанную выше систему обучения конструированию из деталей конструкторов с целью развития у детей воображения, творчества, инициативы, самостоятельности и т.п. можно реализовывать, используя и другие виды конструкторов. Однако необходимо соблюдать основные принципы организации обучения: убрать из наборов все приложения, содержащие указания, что и как делать; создать условия для самостоятельного практического экспериментирования с новым для детей материалом, а затем уже предъявлять им серию постепенно усложняющихся проблемных задач, способствующих обогащению способов построения образа и развитию воображения, творчества, инициативы; включать конструирование в другие виды детской деятельности (игры-драматизации, рисование, сочинительство сказок и т.п.). </w:t>
      </w:r>
    </w:p>
    <w:p w14:paraId="7052250E" w14:textId="77777777" w:rsidR="000C40CE"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В старшем дошкольном возрасте детям с шести лет целесообразно также предлагать и крупногабаритные пространственные пластмассовые конструкторы фирмы «</w:t>
      </w:r>
      <w:proofErr w:type="spellStart"/>
      <w:r w:rsidRPr="000C40CE">
        <w:rPr>
          <w:rFonts w:ascii="Times New Roman" w:hAnsi="Times New Roman" w:cs="Times New Roman"/>
          <w:sz w:val="28"/>
          <w:szCs w:val="28"/>
        </w:rPr>
        <w:t>Квадро</w:t>
      </w:r>
      <w:proofErr w:type="spellEnd"/>
      <w:r w:rsidRPr="000C40CE">
        <w:rPr>
          <w:rFonts w:ascii="Times New Roman" w:hAnsi="Times New Roman" w:cs="Times New Roman"/>
          <w:sz w:val="28"/>
          <w:szCs w:val="28"/>
        </w:rPr>
        <w:t xml:space="preserve">» для самостоятельной деятельности как в помещении, так и на участке. Ценно, что в каждом из этих конструкторов наряду с крупными деталями есть их копии в значительно уменьшенном виде. Это позволяет детям вначале «отработать» свои замыслы путем моделирования из мелких деталей, а затем воплотить эти модели в крупногабаритные прочные конструкции, которые могут служить в играх достаточно долгое время. Такой практический «перевод» мелких конструкций в крупные позволяет детям планировать и моделировать свои замыслы, связанные с созданием крупномасштабных функционально действующих конструкций, и существенно влияет на развитие у детей пространственных представлений, образного мышления. </w:t>
      </w:r>
    </w:p>
    <w:p w14:paraId="58B85CA7" w14:textId="77777777" w:rsidR="003F476D"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Конструктор «</w:t>
      </w:r>
      <w:proofErr w:type="spellStart"/>
      <w:r w:rsidRPr="000C40CE">
        <w:rPr>
          <w:rFonts w:ascii="Times New Roman" w:hAnsi="Times New Roman" w:cs="Times New Roman"/>
          <w:sz w:val="28"/>
          <w:szCs w:val="28"/>
        </w:rPr>
        <w:t>Квадро</w:t>
      </w:r>
      <w:proofErr w:type="spellEnd"/>
      <w:r w:rsidRPr="000C40CE">
        <w:rPr>
          <w:rFonts w:ascii="Times New Roman" w:hAnsi="Times New Roman" w:cs="Times New Roman"/>
          <w:sz w:val="28"/>
          <w:szCs w:val="28"/>
        </w:rPr>
        <w:t>» представлен несколькими отдельными наборами: «Стартер», «Бейсик», «Юниор», «Универсал», «</w:t>
      </w:r>
      <w:proofErr w:type="spellStart"/>
      <w:r w:rsidRPr="000C40CE">
        <w:rPr>
          <w:rFonts w:ascii="Times New Roman" w:hAnsi="Times New Roman" w:cs="Times New Roman"/>
          <w:sz w:val="28"/>
          <w:szCs w:val="28"/>
        </w:rPr>
        <w:t>Мобиль</w:t>
      </w:r>
      <w:proofErr w:type="spellEnd"/>
      <w:r w:rsidRPr="000C40CE">
        <w:rPr>
          <w:rFonts w:ascii="Times New Roman" w:hAnsi="Times New Roman" w:cs="Times New Roman"/>
          <w:sz w:val="28"/>
          <w:szCs w:val="28"/>
        </w:rPr>
        <w:t>» и др. Базисными из них являются «Универсал», «Юниор» и «Бейсик».</w:t>
      </w:r>
    </w:p>
    <w:p w14:paraId="7F956B7B" w14:textId="22495322" w:rsidR="003F476D"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Конструкторы системы «</w:t>
      </w:r>
      <w:proofErr w:type="spellStart"/>
      <w:r w:rsidRPr="000C40CE">
        <w:rPr>
          <w:rFonts w:ascii="Times New Roman" w:hAnsi="Times New Roman" w:cs="Times New Roman"/>
          <w:sz w:val="28"/>
          <w:szCs w:val="28"/>
        </w:rPr>
        <w:t>Квадро</w:t>
      </w:r>
      <w:proofErr w:type="spellEnd"/>
      <w:r w:rsidRPr="000C40CE">
        <w:rPr>
          <w:rFonts w:ascii="Times New Roman" w:hAnsi="Times New Roman" w:cs="Times New Roman"/>
          <w:sz w:val="28"/>
          <w:szCs w:val="28"/>
        </w:rPr>
        <w:t>» состоят из удобно и прочно соединяющихся между собой трубчатых деталей (модулей), имеющих разнообразную простую конфигурацию. Детали соединяют с помощью прямых и угловых «муфт-вкладышей» и крепежных болтов. Целенаправленно соединяя трубчатые детали, дети сначала получают каркасы будущих конструкций, которые затем путем присоединения к ним соответствующих плоскостей превращают в законченные постройки. По сути дела, конструкторы «</w:t>
      </w:r>
      <w:proofErr w:type="spellStart"/>
      <w:r w:rsidRPr="000C40CE">
        <w:rPr>
          <w:rFonts w:ascii="Times New Roman" w:hAnsi="Times New Roman" w:cs="Times New Roman"/>
          <w:sz w:val="28"/>
          <w:szCs w:val="28"/>
        </w:rPr>
        <w:t>Квадро</w:t>
      </w:r>
      <w:proofErr w:type="spellEnd"/>
      <w:r w:rsidRPr="000C40CE">
        <w:rPr>
          <w:rFonts w:ascii="Times New Roman" w:hAnsi="Times New Roman" w:cs="Times New Roman"/>
          <w:sz w:val="28"/>
          <w:szCs w:val="28"/>
        </w:rPr>
        <w:t xml:space="preserve">» позволяют наиболее полноценно реализовать принципы каркасного конструирования, обеспечивающие развитие у детей образного мышления и воображения. </w:t>
      </w:r>
    </w:p>
    <w:p w14:paraId="12841F53" w14:textId="77777777" w:rsidR="003F476D" w:rsidRDefault="000C40CE" w:rsidP="00EA52AD">
      <w:pPr>
        <w:spacing w:after="0" w:line="240" w:lineRule="auto"/>
        <w:ind w:firstLine="708"/>
        <w:jc w:val="both"/>
        <w:rPr>
          <w:rFonts w:ascii="Times New Roman" w:hAnsi="Times New Roman" w:cs="Times New Roman"/>
          <w:sz w:val="28"/>
          <w:szCs w:val="28"/>
        </w:rPr>
      </w:pPr>
      <w:r w:rsidRPr="000C40CE">
        <w:rPr>
          <w:rFonts w:ascii="Times New Roman" w:hAnsi="Times New Roman" w:cs="Times New Roman"/>
          <w:sz w:val="28"/>
          <w:szCs w:val="28"/>
        </w:rPr>
        <w:t xml:space="preserve">В инструкциях показаны способы крепления, в которых воспитателю необходимо разобраться самому, чтобы можно было помочь детям. А вот детям прежде всего лучше дать возможность освоить конструктор путем практического экспериментирования сначала с мелкими деталями, а затем с крупными, не показывая каких-либо иллюстраций. После этого в качестве образца можно предлагать простые конструкции (мебель, домик и т.п.), выполненные воспитателем из мелких деталей для воспроизведения их из </w:t>
      </w:r>
      <w:r w:rsidRPr="000C40CE">
        <w:rPr>
          <w:rFonts w:ascii="Times New Roman" w:hAnsi="Times New Roman" w:cs="Times New Roman"/>
          <w:sz w:val="28"/>
          <w:szCs w:val="28"/>
        </w:rPr>
        <w:lastRenderedPageBreak/>
        <w:t xml:space="preserve">крупных деталей. Важно, наблюдая за детским экспериментированием, выяснить, что дети не смогли «открыть» сами (какой-то из способов соединения, назначение той или другой детали и т.п.), и в конструкциях-образцах задействовать эти конструкторские решения. </w:t>
      </w:r>
    </w:p>
    <w:p w14:paraId="16FF7E1E" w14:textId="6BC553AE" w:rsidR="000C40CE" w:rsidRPr="003F476D" w:rsidRDefault="000C40CE"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Можно предлагать определенные задания типа: сделать столовую мебель — четыре стула и стол, а также задания, подчеркивающие функциональное назначение конструкции (конструирование по</w:t>
      </w:r>
      <w:r w:rsidR="003F476D" w:rsidRPr="003F476D">
        <w:rPr>
          <w:rFonts w:ascii="Times New Roman" w:hAnsi="Times New Roman" w:cs="Times New Roman"/>
          <w:sz w:val="28"/>
          <w:szCs w:val="28"/>
        </w:rPr>
        <w:t xml:space="preserve"> условиям): например, построить горку, на которую могли бы забраться дети и скатываться с нее, или построить длинную тележку с четырьмя колесами для перевозки мусора, больших мягких игрушек и т.п.</w:t>
      </w:r>
    </w:p>
    <w:p w14:paraId="55A12AC1" w14:textId="77777777" w:rsidR="003F476D" w:rsidRP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Конструирование с использованием «</w:t>
      </w:r>
      <w:proofErr w:type="spellStart"/>
      <w:r w:rsidRPr="003F476D">
        <w:rPr>
          <w:rFonts w:ascii="Times New Roman" w:hAnsi="Times New Roman" w:cs="Times New Roman"/>
          <w:sz w:val="28"/>
          <w:szCs w:val="28"/>
        </w:rPr>
        <w:t>Квадро</w:t>
      </w:r>
      <w:proofErr w:type="spellEnd"/>
      <w:r w:rsidRPr="003F476D">
        <w:rPr>
          <w:rFonts w:ascii="Times New Roman" w:hAnsi="Times New Roman" w:cs="Times New Roman"/>
          <w:sz w:val="28"/>
          <w:szCs w:val="28"/>
        </w:rPr>
        <w:t xml:space="preserve">» — это всегда коллективная работа, требующая от детей слаженного взаимодействия и предварительного общего обсуждения. И это очень важно для формирования детского взаимопонимания, бесконфликтного и созидательного поведения. </w:t>
      </w:r>
    </w:p>
    <w:p w14:paraId="0C2835C5" w14:textId="09004D27" w:rsid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w:t>
      </w:r>
      <w:proofErr w:type="spellStart"/>
      <w:r w:rsidRPr="003F476D">
        <w:rPr>
          <w:rFonts w:ascii="Times New Roman" w:hAnsi="Times New Roman" w:cs="Times New Roman"/>
          <w:sz w:val="28"/>
          <w:szCs w:val="28"/>
        </w:rPr>
        <w:t>Квадро</w:t>
      </w:r>
      <w:proofErr w:type="spellEnd"/>
      <w:r w:rsidRPr="003F476D">
        <w:rPr>
          <w:rFonts w:ascii="Times New Roman" w:hAnsi="Times New Roman" w:cs="Times New Roman"/>
          <w:sz w:val="28"/>
          <w:szCs w:val="28"/>
        </w:rPr>
        <w:t>» позволяет создавать прочные конструкции разной тематики, которые дети могут использовать по назначению: крупные «двигатели» на колесах; мольберты для рисования, стенды для выставки детских работ; парники и теплицы на участке; спортивный инвентарь, своеобразную «обезьянью» среду, в которой дети могли бы разнообразно двигаться (подтягиваться, подлезать, пролезать, прыгать и т.п.), и многое другое. Средствами «</w:t>
      </w:r>
      <w:proofErr w:type="spellStart"/>
      <w:r w:rsidRPr="003F476D">
        <w:rPr>
          <w:rFonts w:ascii="Times New Roman" w:hAnsi="Times New Roman" w:cs="Times New Roman"/>
          <w:sz w:val="28"/>
          <w:szCs w:val="28"/>
        </w:rPr>
        <w:t>Квадро</w:t>
      </w:r>
      <w:proofErr w:type="spellEnd"/>
      <w:r w:rsidRPr="003F476D">
        <w:rPr>
          <w:rFonts w:ascii="Times New Roman" w:hAnsi="Times New Roman" w:cs="Times New Roman"/>
          <w:sz w:val="28"/>
          <w:szCs w:val="28"/>
        </w:rPr>
        <w:t>» дети могут сами моделировать развивающую предметно-пространственную среду и самостоятельно видоизменять ее. Вариативность детских решений способствует созданию оригинальных конструкций, что является одним из важнейших показателей развития у детей творчества.</w:t>
      </w:r>
    </w:p>
    <w:p w14:paraId="6B9C8CF5" w14:textId="4E0EB34D" w:rsidR="003F476D" w:rsidRDefault="003F476D" w:rsidP="00EA52AD">
      <w:pPr>
        <w:spacing w:after="0" w:line="240" w:lineRule="auto"/>
        <w:ind w:firstLine="708"/>
        <w:jc w:val="both"/>
        <w:rPr>
          <w:rFonts w:ascii="Times New Roman" w:hAnsi="Times New Roman" w:cs="Times New Roman"/>
          <w:sz w:val="28"/>
          <w:szCs w:val="28"/>
        </w:rPr>
      </w:pPr>
      <w:hyperlink r:id="rId5" w:history="1">
        <w:r w:rsidRPr="00081784">
          <w:rPr>
            <w:rStyle w:val="a3"/>
            <w:rFonts w:ascii="Times New Roman" w:hAnsi="Times New Roman" w:cs="Times New Roman"/>
            <w:sz w:val="28"/>
            <w:szCs w:val="28"/>
          </w:rPr>
          <w:t>http://www.eduportal44.ru/Sharya/ds11/SiteAssets/SitePages/</w:t>
        </w:r>
      </w:hyperlink>
    </w:p>
    <w:p w14:paraId="27878514" w14:textId="77777777" w:rsidR="003F476D" w:rsidRDefault="003F476D" w:rsidP="00EA52AD">
      <w:pPr>
        <w:spacing w:after="0" w:line="240" w:lineRule="auto"/>
        <w:ind w:firstLine="708"/>
        <w:jc w:val="both"/>
        <w:rPr>
          <w:rFonts w:ascii="Times New Roman" w:hAnsi="Times New Roman" w:cs="Times New Roman"/>
          <w:sz w:val="28"/>
          <w:szCs w:val="28"/>
        </w:rPr>
      </w:pPr>
    </w:p>
    <w:p w14:paraId="74FB2D78" w14:textId="77777777" w:rsidR="003F476D" w:rsidRPr="00CA7A6C" w:rsidRDefault="003F476D" w:rsidP="00EA52AD">
      <w:pPr>
        <w:spacing w:after="0" w:line="240" w:lineRule="auto"/>
        <w:ind w:firstLine="708"/>
        <w:jc w:val="both"/>
        <w:rPr>
          <w:rFonts w:ascii="Times New Roman" w:hAnsi="Times New Roman" w:cs="Times New Roman"/>
          <w:i/>
          <w:iCs/>
          <w:sz w:val="28"/>
          <w:szCs w:val="28"/>
          <w:u w:val="single"/>
        </w:rPr>
      </w:pPr>
      <w:r w:rsidRPr="00CA7A6C">
        <w:rPr>
          <w:rFonts w:ascii="Times New Roman" w:hAnsi="Times New Roman" w:cs="Times New Roman"/>
          <w:i/>
          <w:iCs/>
          <w:sz w:val="28"/>
          <w:szCs w:val="28"/>
          <w:u w:val="single"/>
        </w:rPr>
        <w:t>Вопросы и задания</w:t>
      </w:r>
    </w:p>
    <w:p w14:paraId="6857E7B9" w14:textId="6C0E7FD1" w:rsidR="003F476D" w:rsidRP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 xml:space="preserve">1. Сформулируйте условия, необходимые для формирования детского конструкторского творчества с помощью конструирования из деталей конструктора. </w:t>
      </w:r>
    </w:p>
    <w:p w14:paraId="2D2CE181" w14:textId="77777777" w:rsidR="003F476D" w:rsidRP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2. Организуйте знакомство детей с новым видом конструктора.</w:t>
      </w:r>
    </w:p>
    <w:p w14:paraId="4D7B65F1" w14:textId="76928585" w:rsid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 xml:space="preserve"> Опишите свои наблюдения за этапом экспериментирования детей с новым материалом. </w:t>
      </w:r>
    </w:p>
    <w:p w14:paraId="6E1927B0" w14:textId="77777777" w:rsidR="00CA7A6C" w:rsidRDefault="00CA7A6C" w:rsidP="00EA52AD">
      <w:pPr>
        <w:spacing w:after="0" w:line="240" w:lineRule="auto"/>
        <w:ind w:firstLine="708"/>
        <w:jc w:val="both"/>
        <w:rPr>
          <w:rFonts w:ascii="Times New Roman" w:hAnsi="Times New Roman" w:cs="Times New Roman"/>
          <w:sz w:val="28"/>
          <w:szCs w:val="28"/>
        </w:rPr>
      </w:pPr>
    </w:p>
    <w:p w14:paraId="3209B7F9" w14:textId="56148C30" w:rsidR="003F476D" w:rsidRPr="003F476D" w:rsidRDefault="003F476D" w:rsidP="00EA52AD">
      <w:pPr>
        <w:spacing w:after="0" w:line="240" w:lineRule="auto"/>
        <w:ind w:firstLine="708"/>
        <w:jc w:val="both"/>
        <w:rPr>
          <w:rFonts w:ascii="Times New Roman" w:hAnsi="Times New Roman" w:cs="Times New Roman"/>
          <w:sz w:val="28"/>
          <w:szCs w:val="28"/>
        </w:rPr>
      </w:pPr>
      <w:r w:rsidRPr="003F476D">
        <w:rPr>
          <w:rFonts w:ascii="Times New Roman" w:hAnsi="Times New Roman" w:cs="Times New Roman"/>
          <w:sz w:val="28"/>
          <w:szCs w:val="28"/>
        </w:rPr>
        <w:t>Литература</w:t>
      </w:r>
      <w:r w:rsidR="00CA7A6C">
        <w:rPr>
          <w:rFonts w:ascii="Times New Roman" w:hAnsi="Times New Roman" w:cs="Times New Roman"/>
          <w:sz w:val="28"/>
          <w:szCs w:val="28"/>
        </w:rPr>
        <w:t>:</w:t>
      </w:r>
      <w:r w:rsidRPr="003F476D">
        <w:rPr>
          <w:rFonts w:ascii="Times New Roman" w:hAnsi="Times New Roman" w:cs="Times New Roman"/>
          <w:sz w:val="28"/>
          <w:szCs w:val="28"/>
        </w:rPr>
        <w:t xml:space="preserve"> </w:t>
      </w:r>
    </w:p>
    <w:p w14:paraId="22680A7B" w14:textId="77777777" w:rsidR="00CA7A6C" w:rsidRDefault="00F05944" w:rsidP="003F476D">
      <w:pPr>
        <w:pStyle w:val="a6"/>
        <w:numPr>
          <w:ilvl w:val="0"/>
          <w:numId w:val="1"/>
        </w:numPr>
        <w:spacing w:before="0" w:beforeAutospacing="0" w:after="0" w:afterAutospacing="0"/>
        <w:jc w:val="both"/>
        <w:rPr>
          <w:sz w:val="28"/>
          <w:szCs w:val="28"/>
        </w:rPr>
      </w:pPr>
      <w:proofErr w:type="spellStart"/>
      <w:r w:rsidRPr="003F476D">
        <w:rPr>
          <w:sz w:val="28"/>
          <w:szCs w:val="28"/>
        </w:rPr>
        <w:t>Давидчук</w:t>
      </w:r>
      <w:proofErr w:type="spellEnd"/>
      <w:r w:rsidRPr="003F476D">
        <w:rPr>
          <w:sz w:val="28"/>
          <w:szCs w:val="28"/>
        </w:rPr>
        <w:t xml:space="preserve"> А.Н. Развитие у дошкольников конструктивного творчества. М.: Просвещение, 1976.</w:t>
      </w:r>
    </w:p>
    <w:p w14:paraId="0CBA2AE7" w14:textId="6D52F403" w:rsidR="003F476D" w:rsidRPr="003F64CD" w:rsidRDefault="003F476D" w:rsidP="003F476D">
      <w:pPr>
        <w:pStyle w:val="a6"/>
        <w:numPr>
          <w:ilvl w:val="0"/>
          <w:numId w:val="1"/>
        </w:numPr>
        <w:spacing w:before="0" w:beforeAutospacing="0" w:after="0" w:afterAutospacing="0"/>
        <w:jc w:val="both"/>
        <w:rPr>
          <w:sz w:val="28"/>
          <w:szCs w:val="28"/>
        </w:rPr>
      </w:pPr>
      <w:r w:rsidRPr="003F64CD">
        <w:rPr>
          <w:sz w:val="28"/>
          <w:szCs w:val="28"/>
        </w:rPr>
        <w:t>Дьяченко О.М. «Творчество детей в работе с различными материалами».</w:t>
      </w:r>
      <w:r w:rsidR="00F05944">
        <w:rPr>
          <w:sz w:val="28"/>
          <w:szCs w:val="28"/>
        </w:rPr>
        <w:t xml:space="preserve"> </w:t>
      </w:r>
      <w:proofErr w:type="gramStart"/>
      <w:r w:rsidRPr="003F64CD">
        <w:rPr>
          <w:sz w:val="28"/>
          <w:szCs w:val="28"/>
        </w:rPr>
        <w:t>М.</w:t>
      </w:r>
      <w:proofErr w:type="gramEnd"/>
      <w:r w:rsidRPr="003F64CD">
        <w:rPr>
          <w:sz w:val="28"/>
          <w:szCs w:val="28"/>
        </w:rPr>
        <w:t xml:space="preserve">: </w:t>
      </w:r>
      <w:proofErr w:type="spellStart"/>
      <w:r w:rsidRPr="003F64CD">
        <w:rPr>
          <w:sz w:val="28"/>
          <w:szCs w:val="28"/>
        </w:rPr>
        <w:t>Педобщество</w:t>
      </w:r>
      <w:proofErr w:type="spellEnd"/>
      <w:r w:rsidRPr="003F64CD">
        <w:rPr>
          <w:sz w:val="28"/>
          <w:szCs w:val="28"/>
        </w:rPr>
        <w:t xml:space="preserve"> России. 1998. - 399 с.</w:t>
      </w:r>
    </w:p>
    <w:p w14:paraId="5D0C9F9B" w14:textId="77777777" w:rsidR="003F476D" w:rsidRPr="003F64CD" w:rsidRDefault="003F476D" w:rsidP="003F476D">
      <w:pPr>
        <w:pStyle w:val="a6"/>
        <w:numPr>
          <w:ilvl w:val="0"/>
          <w:numId w:val="1"/>
        </w:numPr>
        <w:spacing w:before="0" w:beforeAutospacing="0" w:after="0" w:afterAutospacing="0"/>
        <w:jc w:val="both"/>
        <w:rPr>
          <w:sz w:val="28"/>
          <w:szCs w:val="28"/>
        </w:rPr>
      </w:pPr>
      <w:r w:rsidRPr="003F64CD">
        <w:rPr>
          <w:sz w:val="28"/>
          <w:szCs w:val="28"/>
        </w:rPr>
        <w:t>Дьяченко О.М. Воображение дошкольника. М.: Знание, 1966. - 387 с.</w:t>
      </w:r>
    </w:p>
    <w:p w14:paraId="4853E648" w14:textId="77777777" w:rsidR="003F476D" w:rsidRPr="003F64CD" w:rsidRDefault="003F476D" w:rsidP="003F476D">
      <w:pPr>
        <w:pStyle w:val="a6"/>
        <w:numPr>
          <w:ilvl w:val="0"/>
          <w:numId w:val="1"/>
        </w:numPr>
        <w:spacing w:before="0" w:beforeAutospacing="0" w:after="0" w:afterAutospacing="0"/>
        <w:jc w:val="both"/>
        <w:rPr>
          <w:sz w:val="28"/>
          <w:szCs w:val="28"/>
        </w:rPr>
      </w:pPr>
      <w:r w:rsidRPr="003F64CD">
        <w:rPr>
          <w:sz w:val="28"/>
          <w:szCs w:val="28"/>
        </w:rPr>
        <w:t>Комарова Л.Г. «Строим из ЛЕГО. Моделирование логических отношений и объектов реального мира средствами конструктора ЛЕГО». М. «Линка- Пресс».2001. - 312 с.</w:t>
      </w:r>
    </w:p>
    <w:p w14:paraId="55B6445A" w14:textId="77777777" w:rsidR="003F476D" w:rsidRPr="003F64CD"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lastRenderedPageBreak/>
        <w:t>Куцакова</w:t>
      </w:r>
      <w:proofErr w:type="spellEnd"/>
      <w:r w:rsidRPr="003F64CD">
        <w:rPr>
          <w:sz w:val="28"/>
          <w:szCs w:val="28"/>
        </w:rPr>
        <w:t xml:space="preserve"> Л.В. «Занятия по конструированию и ручному труду в детском саду». М. «Просвещение».2000. - 208 с.</w:t>
      </w:r>
    </w:p>
    <w:p w14:paraId="4C6915A0" w14:textId="77777777" w:rsidR="003F476D" w:rsidRPr="003F64CD"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t>Куцакова</w:t>
      </w:r>
      <w:proofErr w:type="spellEnd"/>
      <w:r w:rsidRPr="003F64CD">
        <w:rPr>
          <w:sz w:val="28"/>
          <w:szCs w:val="28"/>
        </w:rPr>
        <w:t xml:space="preserve"> Л.В. «Оригами». М. «Владос».1994. - 129 с.</w:t>
      </w:r>
    </w:p>
    <w:p w14:paraId="766F684C" w14:textId="77777777" w:rsidR="003F476D" w:rsidRPr="003F64CD"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t>Куцакова</w:t>
      </w:r>
      <w:proofErr w:type="spellEnd"/>
      <w:r w:rsidRPr="003F64CD">
        <w:rPr>
          <w:sz w:val="28"/>
          <w:szCs w:val="28"/>
        </w:rPr>
        <w:t xml:space="preserve"> Л.В. «Проект работы по конструированию из строительного материала и конструкторов с детьми 4-5 лет на учебный год». Методическое пособие для воспитателей дошкольных учреждений. М. МИПКРО.1998. - 346 с.</w:t>
      </w:r>
    </w:p>
    <w:p w14:paraId="2B012F43" w14:textId="77777777" w:rsidR="003F476D" w:rsidRPr="003F64CD"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t>Куцакова</w:t>
      </w:r>
      <w:proofErr w:type="spellEnd"/>
      <w:r w:rsidRPr="003F64CD">
        <w:rPr>
          <w:sz w:val="28"/>
          <w:szCs w:val="28"/>
        </w:rPr>
        <w:t xml:space="preserve"> Л.В. «Проект работы по конструированию из строительного материала и конструкторов с детьми 5-6 лет на учебный год. Методическое пособие для воспитателей дошкольных учреждений. М. МИПКРО. 1998. - 392 с.</w:t>
      </w:r>
    </w:p>
    <w:p w14:paraId="677ED65C" w14:textId="77777777" w:rsidR="003F476D" w:rsidRPr="003F64CD"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t>Куцакова</w:t>
      </w:r>
      <w:proofErr w:type="spellEnd"/>
      <w:r w:rsidRPr="003F64CD">
        <w:rPr>
          <w:sz w:val="28"/>
          <w:szCs w:val="28"/>
        </w:rPr>
        <w:t xml:space="preserve"> Л.В. «Проект работы по конструированию из строительного материала и конструкторов с детьми 6-7 лет на учебный год». Методическое пособие для воспитателей дошкольных учреждений. М. МИПКРО. 1998. - 321 с.</w:t>
      </w:r>
    </w:p>
    <w:p w14:paraId="07F26A08" w14:textId="77777777" w:rsidR="003F476D" w:rsidRPr="00D027CE" w:rsidRDefault="003F476D" w:rsidP="003F476D">
      <w:pPr>
        <w:pStyle w:val="a6"/>
        <w:numPr>
          <w:ilvl w:val="0"/>
          <w:numId w:val="1"/>
        </w:numPr>
        <w:spacing w:before="0" w:beforeAutospacing="0" w:after="0" w:afterAutospacing="0"/>
        <w:jc w:val="both"/>
        <w:rPr>
          <w:sz w:val="28"/>
          <w:szCs w:val="28"/>
        </w:rPr>
      </w:pPr>
      <w:proofErr w:type="spellStart"/>
      <w:r w:rsidRPr="003F64CD">
        <w:rPr>
          <w:sz w:val="28"/>
          <w:szCs w:val="28"/>
        </w:rPr>
        <w:t>Куцакова</w:t>
      </w:r>
      <w:proofErr w:type="spellEnd"/>
      <w:r w:rsidRPr="003F64CD">
        <w:rPr>
          <w:sz w:val="28"/>
          <w:szCs w:val="28"/>
        </w:rPr>
        <w:t xml:space="preserve"> Л.В. Конструирование и ручной труд в детском саду: Программа</w:t>
      </w:r>
      <w:r w:rsidRPr="00D027CE">
        <w:rPr>
          <w:sz w:val="28"/>
          <w:szCs w:val="28"/>
        </w:rPr>
        <w:t xml:space="preserve"> и конспекты занятий М: ТЦ Сфера, 2005. - 341 с.</w:t>
      </w:r>
    </w:p>
    <w:p w14:paraId="79DA69E1" w14:textId="77777777" w:rsidR="003F476D" w:rsidRPr="00D027CE" w:rsidRDefault="003F476D" w:rsidP="003F476D">
      <w:pPr>
        <w:pStyle w:val="a6"/>
        <w:numPr>
          <w:ilvl w:val="0"/>
          <w:numId w:val="1"/>
        </w:numPr>
        <w:spacing w:before="0" w:beforeAutospacing="0" w:after="0" w:afterAutospacing="0"/>
        <w:jc w:val="both"/>
        <w:rPr>
          <w:sz w:val="28"/>
          <w:szCs w:val="28"/>
        </w:rPr>
      </w:pPr>
      <w:proofErr w:type="spellStart"/>
      <w:r w:rsidRPr="00D027CE">
        <w:rPr>
          <w:sz w:val="28"/>
          <w:szCs w:val="28"/>
        </w:rPr>
        <w:t>Поддьяков</w:t>
      </w:r>
      <w:proofErr w:type="spellEnd"/>
      <w:r w:rsidRPr="00D027CE">
        <w:rPr>
          <w:sz w:val="28"/>
          <w:szCs w:val="28"/>
        </w:rPr>
        <w:t xml:space="preserve"> Н.Н.</w:t>
      </w:r>
      <w:r>
        <w:rPr>
          <w:sz w:val="28"/>
          <w:szCs w:val="28"/>
        </w:rPr>
        <w:t xml:space="preserve"> </w:t>
      </w:r>
      <w:r w:rsidRPr="00D027CE">
        <w:rPr>
          <w:sz w:val="28"/>
          <w:szCs w:val="28"/>
        </w:rPr>
        <w:t>Конструирование и художественный труд в детском саду. Программа и конспекты занятий М: ТЦ Сфера, 2009. - 407 с.</w:t>
      </w:r>
    </w:p>
    <w:p w14:paraId="4B1CC6B0" w14:textId="77777777" w:rsidR="003F476D" w:rsidRPr="00D027CE" w:rsidRDefault="003F476D" w:rsidP="003F476D">
      <w:pPr>
        <w:pStyle w:val="a6"/>
        <w:numPr>
          <w:ilvl w:val="0"/>
          <w:numId w:val="1"/>
        </w:numPr>
        <w:spacing w:before="0" w:beforeAutospacing="0" w:after="0" w:afterAutospacing="0"/>
        <w:jc w:val="both"/>
        <w:rPr>
          <w:sz w:val="28"/>
          <w:szCs w:val="28"/>
        </w:rPr>
      </w:pPr>
      <w:proofErr w:type="spellStart"/>
      <w:r w:rsidRPr="00D027CE">
        <w:rPr>
          <w:sz w:val="28"/>
          <w:szCs w:val="28"/>
        </w:rPr>
        <w:t>Куцакова</w:t>
      </w:r>
      <w:proofErr w:type="spellEnd"/>
      <w:r w:rsidRPr="00D027CE">
        <w:rPr>
          <w:sz w:val="28"/>
          <w:szCs w:val="28"/>
        </w:rPr>
        <w:t xml:space="preserve"> Л.В.</w:t>
      </w:r>
      <w:r>
        <w:rPr>
          <w:sz w:val="28"/>
          <w:szCs w:val="28"/>
        </w:rPr>
        <w:t xml:space="preserve"> </w:t>
      </w:r>
      <w:r w:rsidRPr="00D027CE">
        <w:rPr>
          <w:sz w:val="28"/>
          <w:szCs w:val="28"/>
        </w:rPr>
        <w:t>«Лето красное пришло». Организация творческой деятельности дошкольников в детском саду летом. М. МИПКРО. 1992. - 425 с.</w:t>
      </w:r>
    </w:p>
    <w:p w14:paraId="29FF21C9" w14:textId="77777777" w:rsidR="003F476D" w:rsidRPr="00D027CE" w:rsidRDefault="003F476D" w:rsidP="003F476D">
      <w:pPr>
        <w:pStyle w:val="a6"/>
        <w:numPr>
          <w:ilvl w:val="0"/>
          <w:numId w:val="1"/>
        </w:numPr>
        <w:spacing w:before="0" w:beforeAutospacing="0" w:after="0" w:afterAutospacing="0"/>
        <w:jc w:val="both"/>
        <w:rPr>
          <w:sz w:val="28"/>
          <w:szCs w:val="28"/>
        </w:rPr>
      </w:pPr>
      <w:proofErr w:type="spellStart"/>
      <w:r w:rsidRPr="00D027CE">
        <w:rPr>
          <w:sz w:val="28"/>
          <w:szCs w:val="28"/>
        </w:rPr>
        <w:t>Куцакова</w:t>
      </w:r>
      <w:proofErr w:type="spellEnd"/>
      <w:r>
        <w:rPr>
          <w:sz w:val="28"/>
          <w:szCs w:val="28"/>
        </w:rPr>
        <w:t xml:space="preserve"> </w:t>
      </w:r>
      <w:r w:rsidRPr="00D027CE">
        <w:rPr>
          <w:sz w:val="28"/>
          <w:szCs w:val="28"/>
        </w:rPr>
        <w:t>Л.В. «К новым технологиям по художественно- интеллектуальному развитию детей».</w:t>
      </w:r>
      <w:r>
        <w:rPr>
          <w:sz w:val="28"/>
          <w:szCs w:val="28"/>
        </w:rPr>
        <w:t xml:space="preserve">  </w:t>
      </w:r>
      <w:proofErr w:type="gramStart"/>
      <w:r w:rsidRPr="00D027CE">
        <w:rPr>
          <w:sz w:val="28"/>
          <w:szCs w:val="28"/>
        </w:rPr>
        <w:t xml:space="preserve">М. </w:t>
      </w:r>
      <w:r>
        <w:rPr>
          <w:sz w:val="28"/>
          <w:szCs w:val="28"/>
        </w:rPr>
        <w:t>:</w:t>
      </w:r>
      <w:r w:rsidRPr="00D027CE">
        <w:rPr>
          <w:sz w:val="28"/>
          <w:szCs w:val="28"/>
        </w:rPr>
        <w:t>МИПКРО</w:t>
      </w:r>
      <w:proofErr w:type="gramEnd"/>
      <w:r w:rsidRPr="00D027CE">
        <w:rPr>
          <w:sz w:val="28"/>
          <w:szCs w:val="28"/>
        </w:rPr>
        <w:t>. 1997. - 423 с.</w:t>
      </w:r>
    </w:p>
    <w:p w14:paraId="3BBFD950" w14:textId="77777777" w:rsidR="003F476D" w:rsidRPr="00D027CE" w:rsidRDefault="003F476D" w:rsidP="003F476D">
      <w:pPr>
        <w:pStyle w:val="a6"/>
        <w:numPr>
          <w:ilvl w:val="0"/>
          <w:numId w:val="1"/>
        </w:numPr>
        <w:spacing w:before="0" w:beforeAutospacing="0" w:after="0" w:afterAutospacing="0"/>
        <w:jc w:val="both"/>
        <w:rPr>
          <w:sz w:val="28"/>
          <w:szCs w:val="28"/>
        </w:rPr>
      </w:pPr>
      <w:proofErr w:type="spellStart"/>
      <w:r w:rsidRPr="00D027CE">
        <w:rPr>
          <w:sz w:val="28"/>
          <w:szCs w:val="28"/>
        </w:rPr>
        <w:t>Лиштван</w:t>
      </w:r>
      <w:proofErr w:type="spellEnd"/>
      <w:r w:rsidRPr="00D027CE">
        <w:rPr>
          <w:sz w:val="28"/>
          <w:szCs w:val="28"/>
        </w:rPr>
        <w:t xml:space="preserve"> З.В. Конструирование. М.: Просвещение, 1981. - 299 с.</w:t>
      </w:r>
    </w:p>
    <w:p w14:paraId="4A009BDE" w14:textId="77777777" w:rsidR="003F476D" w:rsidRPr="00D027CE" w:rsidRDefault="003F476D" w:rsidP="003F476D">
      <w:pPr>
        <w:pStyle w:val="a6"/>
        <w:numPr>
          <w:ilvl w:val="0"/>
          <w:numId w:val="1"/>
        </w:numPr>
        <w:spacing w:before="0" w:beforeAutospacing="0" w:after="0" w:afterAutospacing="0"/>
        <w:jc w:val="both"/>
        <w:rPr>
          <w:sz w:val="28"/>
          <w:szCs w:val="28"/>
        </w:rPr>
      </w:pPr>
      <w:r w:rsidRPr="00D027CE">
        <w:rPr>
          <w:sz w:val="28"/>
          <w:szCs w:val="28"/>
        </w:rPr>
        <w:t xml:space="preserve">19. Лыкова И.А. Художественный труд в детском саду. </w:t>
      </w:r>
      <w:proofErr w:type="spellStart"/>
      <w:r w:rsidRPr="00D027CE">
        <w:rPr>
          <w:sz w:val="28"/>
          <w:szCs w:val="28"/>
        </w:rPr>
        <w:t>Экопластика</w:t>
      </w:r>
      <w:proofErr w:type="spellEnd"/>
      <w:r w:rsidRPr="00D027CE">
        <w:rPr>
          <w:sz w:val="28"/>
          <w:szCs w:val="28"/>
        </w:rPr>
        <w:t xml:space="preserve">: аранжировки и скульптуры из природного материала М: Карапуз, 2009. - </w:t>
      </w:r>
      <w:proofErr w:type="gramStart"/>
      <w:r w:rsidRPr="00D027CE">
        <w:rPr>
          <w:sz w:val="28"/>
          <w:szCs w:val="28"/>
        </w:rPr>
        <w:t xml:space="preserve">279 </w:t>
      </w:r>
      <w:r>
        <w:rPr>
          <w:sz w:val="28"/>
          <w:szCs w:val="28"/>
        </w:rPr>
        <w:t> </w:t>
      </w:r>
      <w:r w:rsidRPr="00D027CE">
        <w:rPr>
          <w:sz w:val="28"/>
          <w:szCs w:val="28"/>
        </w:rPr>
        <w:t>с.</w:t>
      </w:r>
      <w:proofErr w:type="gramEnd"/>
    </w:p>
    <w:p w14:paraId="14686A45" w14:textId="77777777" w:rsidR="003F476D" w:rsidRPr="00D027CE" w:rsidRDefault="003F476D" w:rsidP="003F476D">
      <w:pPr>
        <w:pStyle w:val="a6"/>
        <w:numPr>
          <w:ilvl w:val="0"/>
          <w:numId w:val="1"/>
        </w:numPr>
        <w:spacing w:before="0" w:beforeAutospacing="0" w:after="0" w:afterAutospacing="0"/>
        <w:jc w:val="both"/>
        <w:rPr>
          <w:sz w:val="28"/>
          <w:szCs w:val="28"/>
        </w:rPr>
      </w:pPr>
      <w:r w:rsidRPr="00D027CE">
        <w:rPr>
          <w:sz w:val="28"/>
          <w:szCs w:val="28"/>
        </w:rPr>
        <w:t xml:space="preserve">20. Новоселова С.Л., Зворыгина Е.В., Парамонова Л.А. Всестороннее воспитание детей в игре. // Игра дошкольника / Под ред. С.Л. </w:t>
      </w:r>
      <w:proofErr w:type="spellStart"/>
      <w:r w:rsidRPr="00D027CE">
        <w:rPr>
          <w:sz w:val="28"/>
          <w:szCs w:val="28"/>
        </w:rPr>
        <w:t>Новоселовой</w:t>
      </w:r>
      <w:proofErr w:type="spellEnd"/>
      <w:r w:rsidRPr="00D027CE">
        <w:rPr>
          <w:sz w:val="28"/>
          <w:szCs w:val="28"/>
        </w:rPr>
        <w:t>. М.: Просвещение, 1988. - 351 с.</w:t>
      </w:r>
    </w:p>
    <w:p w14:paraId="04C18BA6" w14:textId="77777777" w:rsidR="003F476D" w:rsidRPr="003F64CD" w:rsidRDefault="003F476D" w:rsidP="003F476D">
      <w:pPr>
        <w:pStyle w:val="a6"/>
        <w:numPr>
          <w:ilvl w:val="0"/>
          <w:numId w:val="1"/>
        </w:numPr>
        <w:spacing w:before="0" w:beforeAutospacing="0" w:after="0" w:afterAutospacing="0"/>
        <w:jc w:val="both"/>
        <w:rPr>
          <w:sz w:val="28"/>
          <w:szCs w:val="28"/>
        </w:rPr>
      </w:pPr>
      <w:r w:rsidRPr="003F64CD">
        <w:rPr>
          <w:sz w:val="28"/>
          <w:szCs w:val="28"/>
        </w:rPr>
        <w:t xml:space="preserve">Парамонова Л.А. Особенности поисковой деятельности детей в конструировании // Содержание и методы умственного воспитания дошкольников / Под. ред. Н.Н. </w:t>
      </w:r>
      <w:proofErr w:type="spellStart"/>
      <w:r w:rsidRPr="003F64CD">
        <w:rPr>
          <w:sz w:val="28"/>
          <w:szCs w:val="28"/>
        </w:rPr>
        <w:t>Поддьякова</w:t>
      </w:r>
      <w:proofErr w:type="spellEnd"/>
      <w:r w:rsidRPr="003F64CD">
        <w:rPr>
          <w:sz w:val="28"/>
          <w:szCs w:val="28"/>
        </w:rPr>
        <w:t xml:space="preserve">. М.: Педагогика, 1972. С. 44 </w:t>
      </w:r>
    </w:p>
    <w:p w14:paraId="101703B9" w14:textId="77777777" w:rsidR="003F476D" w:rsidRPr="003F64CD" w:rsidRDefault="003F476D" w:rsidP="003F476D">
      <w:pPr>
        <w:pStyle w:val="a5"/>
        <w:numPr>
          <w:ilvl w:val="0"/>
          <w:numId w:val="1"/>
        </w:numPr>
        <w:spacing w:after="0" w:line="240" w:lineRule="auto"/>
        <w:jc w:val="both"/>
        <w:rPr>
          <w:rFonts w:ascii="Times New Roman" w:hAnsi="Times New Roman" w:cs="Times New Roman"/>
          <w:sz w:val="28"/>
          <w:szCs w:val="28"/>
        </w:rPr>
      </w:pPr>
      <w:r w:rsidRPr="003F64CD">
        <w:rPr>
          <w:rFonts w:ascii="Times New Roman" w:hAnsi="Times New Roman" w:cs="Times New Roman"/>
          <w:sz w:val="28"/>
          <w:szCs w:val="28"/>
        </w:rPr>
        <w:t xml:space="preserve">Парамонова Л.А., </w:t>
      </w:r>
      <w:proofErr w:type="spellStart"/>
      <w:r w:rsidRPr="003F64CD">
        <w:rPr>
          <w:rFonts w:ascii="Times New Roman" w:hAnsi="Times New Roman" w:cs="Times New Roman"/>
          <w:sz w:val="28"/>
          <w:szCs w:val="28"/>
        </w:rPr>
        <w:t>Урадовских</w:t>
      </w:r>
      <w:proofErr w:type="spellEnd"/>
      <w:r w:rsidRPr="003F64CD">
        <w:rPr>
          <w:rFonts w:ascii="Times New Roman" w:hAnsi="Times New Roman" w:cs="Times New Roman"/>
          <w:sz w:val="28"/>
          <w:szCs w:val="28"/>
        </w:rPr>
        <w:t xml:space="preserve"> Г.В. Роль конструктивных задач в формировании умственной активности детей: старший дошкольный возраст // Дошкольное воспитание, 1985. № 9.</w:t>
      </w:r>
    </w:p>
    <w:p w14:paraId="5DF68E52" w14:textId="77777777" w:rsidR="003F476D" w:rsidRPr="003F64CD" w:rsidRDefault="003F476D" w:rsidP="003F476D">
      <w:pPr>
        <w:pStyle w:val="a5"/>
        <w:numPr>
          <w:ilvl w:val="0"/>
          <w:numId w:val="1"/>
        </w:numPr>
        <w:spacing w:after="0" w:line="240" w:lineRule="auto"/>
        <w:jc w:val="both"/>
        <w:rPr>
          <w:rFonts w:ascii="Times New Roman" w:hAnsi="Times New Roman" w:cs="Times New Roman"/>
          <w:sz w:val="28"/>
          <w:szCs w:val="28"/>
        </w:rPr>
      </w:pPr>
      <w:r w:rsidRPr="003F64CD">
        <w:rPr>
          <w:rFonts w:ascii="Times New Roman" w:hAnsi="Times New Roman" w:cs="Times New Roman"/>
          <w:sz w:val="28"/>
          <w:szCs w:val="28"/>
        </w:rPr>
        <w:t xml:space="preserve">Парамонова Л., </w:t>
      </w:r>
      <w:proofErr w:type="spellStart"/>
      <w:r w:rsidRPr="003F64CD">
        <w:rPr>
          <w:rFonts w:ascii="Times New Roman" w:hAnsi="Times New Roman" w:cs="Times New Roman"/>
          <w:sz w:val="28"/>
          <w:szCs w:val="28"/>
        </w:rPr>
        <w:t>Урадовских</w:t>
      </w:r>
      <w:proofErr w:type="spellEnd"/>
      <w:r w:rsidRPr="003F64CD">
        <w:rPr>
          <w:rFonts w:ascii="Times New Roman" w:hAnsi="Times New Roman" w:cs="Times New Roman"/>
          <w:sz w:val="28"/>
          <w:szCs w:val="28"/>
        </w:rPr>
        <w:t xml:space="preserve"> Г.</w:t>
      </w:r>
      <w:r w:rsidRPr="003F64CD">
        <w:rPr>
          <w:sz w:val="28"/>
          <w:szCs w:val="28"/>
        </w:rPr>
        <w:t xml:space="preserve"> </w:t>
      </w:r>
      <w:r w:rsidRPr="003F64CD">
        <w:rPr>
          <w:rFonts w:ascii="Times New Roman" w:hAnsi="Times New Roman" w:cs="Times New Roman"/>
          <w:sz w:val="28"/>
          <w:szCs w:val="28"/>
        </w:rPr>
        <w:t>Роль конструктивных задач в формировании умственной активности (старший дошкольный возраст)//Дошкольное воспитание - 1985 - № 7 - С.46-49</w:t>
      </w:r>
    </w:p>
    <w:p w14:paraId="56BECFE1" w14:textId="77777777" w:rsidR="003F476D" w:rsidRPr="003F64CD" w:rsidRDefault="003F476D" w:rsidP="003F476D">
      <w:pPr>
        <w:pStyle w:val="a5"/>
        <w:numPr>
          <w:ilvl w:val="0"/>
          <w:numId w:val="1"/>
        </w:numPr>
        <w:spacing w:after="0" w:line="240" w:lineRule="auto"/>
        <w:jc w:val="both"/>
        <w:rPr>
          <w:rFonts w:ascii="Times New Roman" w:hAnsi="Times New Roman" w:cs="Times New Roman"/>
          <w:sz w:val="28"/>
          <w:szCs w:val="28"/>
        </w:rPr>
      </w:pPr>
      <w:proofErr w:type="spellStart"/>
      <w:r w:rsidRPr="003F64CD">
        <w:rPr>
          <w:rFonts w:ascii="Times New Roman" w:hAnsi="Times New Roman" w:cs="Times New Roman"/>
          <w:sz w:val="28"/>
          <w:szCs w:val="28"/>
        </w:rPr>
        <w:t>Лиштван</w:t>
      </w:r>
      <w:proofErr w:type="spellEnd"/>
      <w:r w:rsidRPr="003F64CD">
        <w:rPr>
          <w:rFonts w:ascii="Times New Roman" w:hAnsi="Times New Roman" w:cs="Times New Roman"/>
          <w:sz w:val="28"/>
          <w:szCs w:val="28"/>
        </w:rPr>
        <w:t xml:space="preserve"> З.В. Игры и занятия со строительным материалом в детском саду. М.: Просвещение, 1971. </w:t>
      </w:r>
    </w:p>
    <w:p w14:paraId="57E6F329" w14:textId="77777777" w:rsidR="003F476D" w:rsidRPr="003F476D" w:rsidRDefault="003F476D" w:rsidP="003F476D">
      <w:pPr>
        <w:pStyle w:val="a5"/>
        <w:numPr>
          <w:ilvl w:val="0"/>
          <w:numId w:val="1"/>
        </w:numPr>
        <w:spacing w:after="0" w:line="240" w:lineRule="auto"/>
        <w:jc w:val="both"/>
      </w:pPr>
      <w:proofErr w:type="spellStart"/>
      <w:r w:rsidRPr="003F64CD">
        <w:rPr>
          <w:rFonts w:ascii="Times New Roman" w:hAnsi="Times New Roman" w:cs="Times New Roman"/>
          <w:sz w:val="28"/>
          <w:szCs w:val="28"/>
        </w:rPr>
        <w:t>Лиштван</w:t>
      </w:r>
      <w:proofErr w:type="spellEnd"/>
      <w:r w:rsidRPr="003F64CD">
        <w:rPr>
          <w:rFonts w:ascii="Times New Roman" w:hAnsi="Times New Roman" w:cs="Times New Roman"/>
          <w:sz w:val="28"/>
          <w:szCs w:val="28"/>
        </w:rPr>
        <w:t xml:space="preserve"> З.В. Конструирование. М.: Просвещение, 1981. </w:t>
      </w:r>
    </w:p>
    <w:p w14:paraId="7139E0BF" w14:textId="26244139" w:rsidR="003F476D" w:rsidRDefault="003F476D" w:rsidP="003F476D">
      <w:pPr>
        <w:pStyle w:val="a5"/>
        <w:numPr>
          <w:ilvl w:val="0"/>
          <w:numId w:val="1"/>
        </w:numPr>
        <w:spacing w:after="0" w:line="240" w:lineRule="auto"/>
        <w:jc w:val="both"/>
      </w:pPr>
      <w:r w:rsidRPr="003F64CD">
        <w:rPr>
          <w:rFonts w:ascii="Times New Roman" w:hAnsi="Times New Roman" w:cs="Times New Roman"/>
          <w:sz w:val="28"/>
          <w:szCs w:val="28"/>
        </w:rPr>
        <w:lastRenderedPageBreak/>
        <w:t xml:space="preserve">5. Новоселова С.Л., Зворыгина Е.В., Парамонова Л.А. Всестороннее воспитание детей в игре // Игра дошкольника / Под ред. С.Л. </w:t>
      </w:r>
      <w:proofErr w:type="spellStart"/>
      <w:r w:rsidRPr="003F64CD">
        <w:rPr>
          <w:rFonts w:ascii="Times New Roman" w:hAnsi="Times New Roman" w:cs="Times New Roman"/>
          <w:sz w:val="28"/>
          <w:szCs w:val="28"/>
        </w:rPr>
        <w:t>Новоселовой</w:t>
      </w:r>
      <w:proofErr w:type="spellEnd"/>
      <w:r w:rsidRPr="003F64CD">
        <w:rPr>
          <w:rFonts w:ascii="Times New Roman" w:hAnsi="Times New Roman" w:cs="Times New Roman"/>
          <w:sz w:val="28"/>
          <w:szCs w:val="28"/>
        </w:rPr>
        <w:t>. М.: Просвещение</w:t>
      </w:r>
      <w:r>
        <w:t xml:space="preserve">, </w:t>
      </w:r>
      <w:r w:rsidRPr="003F64CD">
        <w:rPr>
          <w:rFonts w:ascii="Times New Roman" w:hAnsi="Times New Roman" w:cs="Times New Roman"/>
          <w:sz w:val="28"/>
          <w:szCs w:val="28"/>
        </w:rPr>
        <w:t>1988.</w:t>
      </w:r>
    </w:p>
    <w:p w14:paraId="547002CF" w14:textId="761A5A7E" w:rsidR="003F476D" w:rsidRDefault="003F476D" w:rsidP="003F476D">
      <w:pPr>
        <w:pStyle w:val="a6"/>
        <w:numPr>
          <w:ilvl w:val="0"/>
          <w:numId w:val="1"/>
        </w:numPr>
        <w:spacing w:before="0" w:beforeAutospacing="0" w:after="0" w:afterAutospacing="0"/>
        <w:jc w:val="both"/>
        <w:rPr>
          <w:sz w:val="28"/>
          <w:szCs w:val="28"/>
        </w:rPr>
      </w:pPr>
      <w:proofErr w:type="spellStart"/>
      <w:r w:rsidRPr="00D027CE">
        <w:rPr>
          <w:sz w:val="28"/>
          <w:szCs w:val="28"/>
        </w:rPr>
        <w:t>Тарловская</w:t>
      </w:r>
      <w:proofErr w:type="spellEnd"/>
      <w:r w:rsidRPr="00D027CE">
        <w:rPr>
          <w:sz w:val="28"/>
          <w:szCs w:val="28"/>
        </w:rPr>
        <w:t xml:space="preserve"> Н.Ф., Л.А. Топоркова «Обучение детей дошкольного возраста конструированию и ручному труду». </w:t>
      </w:r>
      <w:proofErr w:type="gramStart"/>
      <w:r w:rsidRPr="00D027CE">
        <w:rPr>
          <w:sz w:val="28"/>
          <w:szCs w:val="28"/>
        </w:rPr>
        <w:t xml:space="preserve">М. </w:t>
      </w:r>
      <w:r w:rsidR="0000378E">
        <w:rPr>
          <w:sz w:val="28"/>
          <w:szCs w:val="28"/>
        </w:rPr>
        <w:t>:</w:t>
      </w:r>
      <w:proofErr w:type="gramEnd"/>
      <w:r w:rsidRPr="00D027CE">
        <w:rPr>
          <w:sz w:val="28"/>
          <w:szCs w:val="28"/>
        </w:rPr>
        <w:t>«Просвещение». «</w:t>
      </w:r>
      <w:proofErr w:type="spellStart"/>
      <w:r w:rsidRPr="00D027CE">
        <w:rPr>
          <w:sz w:val="28"/>
          <w:szCs w:val="28"/>
        </w:rPr>
        <w:t>Владос</w:t>
      </w:r>
      <w:proofErr w:type="spellEnd"/>
      <w:r w:rsidRPr="00D027CE">
        <w:rPr>
          <w:sz w:val="28"/>
          <w:szCs w:val="28"/>
        </w:rPr>
        <w:t xml:space="preserve">». 1994. - </w:t>
      </w:r>
      <w:proofErr w:type="gramStart"/>
      <w:r w:rsidRPr="00D027CE">
        <w:rPr>
          <w:sz w:val="28"/>
          <w:szCs w:val="28"/>
        </w:rPr>
        <w:t xml:space="preserve">215 </w:t>
      </w:r>
      <w:r>
        <w:rPr>
          <w:sz w:val="28"/>
          <w:szCs w:val="28"/>
        </w:rPr>
        <w:t> </w:t>
      </w:r>
      <w:r w:rsidRPr="00D027CE">
        <w:rPr>
          <w:sz w:val="28"/>
          <w:szCs w:val="28"/>
        </w:rPr>
        <w:t>с.</w:t>
      </w:r>
      <w:proofErr w:type="gramEnd"/>
    </w:p>
    <w:p w14:paraId="6828B01D" w14:textId="77777777" w:rsidR="003F476D" w:rsidRPr="003F64CD" w:rsidRDefault="003F476D" w:rsidP="003F476D">
      <w:pPr>
        <w:pStyle w:val="a5"/>
        <w:numPr>
          <w:ilvl w:val="0"/>
          <w:numId w:val="1"/>
        </w:numPr>
        <w:spacing w:after="0" w:line="240" w:lineRule="auto"/>
        <w:jc w:val="both"/>
        <w:rPr>
          <w:rFonts w:ascii="Times New Roman" w:hAnsi="Times New Roman" w:cs="Times New Roman"/>
          <w:sz w:val="28"/>
          <w:szCs w:val="28"/>
        </w:rPr>
      </w:pPr>
      <w:proofErr w:type="spellStart"/>
      <w:r w:rsidRPr="003F64CD">
        <w:rPr>
          <w:rFonts w:ascii="Times New Roman" w:hAnsi="Times New Roman" w:cs="Times New Roman"/>
          <w:sz w:val="28"/>
          <w:szCs w:val="28"/>
        </w:rPr>
        <w:t>Флерина</w:t>
      </w:r>
      <w:proofErr w:type="spellEnd"/>
      <w:r w:rsidRPr="003F64CD">
        <w:rPr>
          <w:rFonts w:ascii="Times New Roman" w:hAnsi="Times New Roman" w:cs="Times New Roman"/>
          <w:sz w:val="28"/>
          <w:szCs w:val="28"/>
        </w:rPr>
        <w:t xml:space="preserve"> Е.А. Место и роль строительного материала в дошкольном учреждении // Методические письма по дошкольному воспитанию. Письмо восьмое. М.–Л.: </w:t>
      </w:r>
      <w:proofErr w:type="spellStart"/>
      <w:r w:rsidRPr="003F64CD">
        <w:rPr>
          <w:rFonts w:ascii="Times New Roman" w:hAnsi="Times New Roman" w:cs="Times New Roman"/>
          <w:sz w:val="28"/>
          <w:szCs w:val="28"/>
        </w:rPr>
        <w:t>Гослитиздат</w:t>
      </w:r>
      <w:proofErr w:type="spellEnd"/>
      <w:r w:rsidRPr="003F64CD">
        <w:rPr>
          <w:rFonts w:ascii="Times New Roman" w:hAnsi="Times New Roman" w:cs="Times New Roman"/>
          <w:sz w:val="28"/>
          <w:szCs w:val="28"/>
        </w:rPr>
        <w:t>, 1929.</w:t>
      </w:r>
    </w:p>
    <w:p w14:paraId="0D6B6338" w14:textId="21F4C148" w:rsidR="000C7469" w:rsidRPr="00CA7A6C" w:rsidRDefault="00CA7A6C" w:rsidP="00CA7A6C">
      <w:pPr>
        <w:pStyle w:val="a5"/>
        <w:shd w:val="clear" w:color="auto" w:fill="FFFFFF"/>
        <w:spacing w:after="300" w:line="240" w:lineRule="auto"/>
        <w:jc w:val="right"/>
        <w:outlineLvl w:val="0"/>
        <w:rPr>
          <w:rFonts w:ascii="Times New Roman" w:eastAsia="Times New Roman" w:hAnsi="Times New Roman" w:cs="Times New Roman"/>
          <w:color w:val="666666"/>
          <w:kern w:val="36"/>
          <w:sz w:val="28"/>
          <w:szCs w:val="28"/>
          <w:lang w:eastAsia="ru-RU"/>
        </w:rPr>
      </w:pPr>
      <w:r w:rsidRPr="00CA7A6C">
        <w:rPr>
          <w:rFonts w:ascii="Times New Roman" w:eastAsia="Times New Roman" w:hAnsi="Times New Roman" w:cs="Times New Roman"/>
          <w:color w:val="666666"/>
          <w:kern w:val="36"/>
          <w:sz w:val="28"/>
          <w:szCs w:val="28"/>
          <w:lang w:eastAsia="ru-RU"/>
        </w:rPr>
        <w:t>Приложение</w:t>
      </w:r>
    </w:p>
    <w:p w14:paraId="44B53CC9" w14:textId="77777777" w:rsidR="000C7469" w:rsidRDefault="000C7469" w:rsidP="000C7469">
      <w:pPr>
        <w:pStyle w:val="a5"/>
        <w:shd w:val="clear" w:color="auto" w:fill="FFFFFF"/>
        <w:spacing w:after="300" w:line="240" w:lineRule="auto"/>
        <w:outlineLvl w:val="0"/>
        <w:rPr>
          <w:rFonts w:ascii="Arial" w:eastAsia="Times New Roman" w:hAnsi="Arial" w:cs="Arial"/>
          <w:b/>
          <w:bCs/>
          <w:color w:val="666666"/>
          <w:kern w:val="36"/>
          <w:sz w:val="30"/>
          <w:szCs w:val="30"/>
          <w:lang w:eastAsia="ru-RU"/>
        </w:rPr>
      </w:pPr>
    </w:p>
    <w:p w14:paraId="61E78C02" w14:textId="77777777" w:rsidR="00CA7A6C" w:rsidRDefault="000C7469" w:rsidP="00F05944">
      <w:pPr>
        <w:pStyle w:val="a5"/>
        <w:shd w:val="clear" w:color="auto" w:fill="FFFFFF"/>
        <w:spacing w:after="300" w:line="240" w:lineRule="auto"/>
        <w:jc w:val="center"/>
        <w:outlineLvl w:val="0"/>
        <w:rPr>
          <w:rFonts w:ascii="Times New Roman" w:eastAsia="Times New Roman" w:hAnsi="Times New Roman" w:cs="Times New Roman"/>
          <w:color w:val="666666"/>
          <w:kern w:val="36"/>
          <w:sz w:val="28"/>
          <w:szCs w:val="28"/>
          <w:lang w:eastAsia="ru-RU"/>
        </w:rPr>
      </w:pPr>
      <w:r w:rsidRPr="00F05944">
        <w:rPr>
          <w:rFonts w:ascii="Times New Roman" w:eastAsia="Times New Roman" w:hAnsi="Times New Roman" w:cs="Times New Roman"/>
          <w:color w:val="666666"/>
          <w:kern w:val="36"/>
          <w:sz w:val="28"/>
          <w:szCs w:val="28"/>
          <w:lang w:eastAsia="ru-RU"/>
        </w:rPr>
        <w:t xml:space="preserve">Конструктор </w:t>
      </w:r>
      <w:proofErr w:type="spellStart"/>
      <w:proofErr w:type="gramStart"/>
      <w:r w:rsidRPr="00F05944">
        <w:rPr>
          <w:rFonts w:ascii="Times New Roman" w:eastAsia="Times New Roman" w:hAnsi="Times New Roman" w:cs="Times New Roman"/>
          <w:color w:val="666666"/>
          <w:kern w:val="36"/>
          <w:sz w:val="28"/>
          <w:szCs w:val="28"/>
          <w:lang w:eastAsia="ru-RU"/>
        </w:rPr>
        <w:t>Квадро</w:t>
      </w:r>
      <w:proofErr w:type="spellEnd"/>
      <w:r w:rsidRPr="00F05944">
        <w:rPr>
          <w:rFonts w:ascii="Times New Roman" w:eastAsia="Times New Roman" w:hAnsi="Times New Roman" w:cs="Times New Roman"/>
          <w:color w:val="666666"/>
          <w:kern w:val="36"/>
          <w:sz w:val="28"/>
          <w:szCs w:val="28"/>
          <w:lang w:eastAsia="ru-RU"/>
        </w:rPr>
        <w:t>(</w:t>
      </w:r>
      <w:proofErr w:type="gramEnd"/>
      <w:r w:rsidRPr="00F05944">
        <w:rPr>
          <w:rFonts w:ascii="Times New Roman" w:eastAsia="Times New Roman" w:hAnsi="Times New Roman" w:cs="Times New Roman"/>
          <w:color w:val="666666"/>
          <w:kern w:val="36"/>
          <w:sz w:val="28"/>
          <w:szCs w:val="28"/>
          <w:lang w:eastAsia="ru-RU"/>
        </w:rPr>
        <w:t>QUADRO) для детей «</w:t>
      </w:r>
      <w:proofErr w:type="spellStart"/>
      <w:r w:rsidRPr="00F05944">
        <w:rPr>
          <w:rFonts w:ascii="Times New Roman" w:eastAsia="Times New Roman" w:hAnsi="Times New Roman" w:cs="Times New Roman"/>
          <w:color w:val="666666"/>
          <w:kern w:val="36"/>
          <w:sz w:val="28"/>
          <w:szCs w:val="28"/>
          <w:lang w:eastAsia="ru-RU"/>
        </w:rPr>
        <w:t>Junior</w:t>
      </w:r>
      <w:proofErr w:type="spellEnd"/>
      <w:r w:rsidRPr="00F05944">
        <w:rPr>
          <w:rFonts w:ascii="Times New Roman" w:eastAsia="Times New Roman" w:hAnsi="Times New Roman" w:cs="Times New Roman"/>
          <w:color w:val="666666"/>
          <w:kern w:val="36"/>
          <w:sz w:val="28"/>
          <w:szCs w:val="28"/>
          <w:lang w:eastAsia="ru-RU"/>
        </w:rPr>
        <w:t>» (Юниор),</w:t>
      </w:r>
    </w:p>
    <w:p w14:paraId="6909C355" w14:textId="68997342" w:rsidR="000C7469" w:rsidRPr="00F05944" w:rsidRDefault="000C7469" w:rsidP="00F05944">
      <w:pPr>
        <w:pStyle w:val="a5"/>
        <w:shd w:val="clear" w:color="auto" w:fill="FFFFFF"/>
        <w:spacing w:after="300" w:line="240" w:lineRule="auto"/>
        <w:jc w:val="center"/>
        <w:outlineLvl w:val="0"/>
        <w:rPr>
          <w:rFonts w:ascii="Times New Roman" w:eastAsia="Times New Roman" w:hAnsi="Times New Roman" w:cs="Times New Roman"/>
          <w:color w:val="666666"/>
          <w:kern w:val="36"/>
          <w:sz w:val="28"/>
          <w:szCs w:val="28"/>
          <w:lang w:eastAsia="ru-RU"/>
        </w:rPr>
      </w:pPr>
      <w:r w:rsidRPr="00F05944">
        <w:rPr>
          <w:rFonts w:ascii="Times New Roman" w:eastAsia="Times New Roman" w:hAnsi="Times New Roman" w:cs="Times New Roman"/>
          <w:color w:val="666666"/>
          <w:kern w:val="36"/>
          <w:sz w:val="28"/>
          <w:szCs w:val="28"/>
          <w:lang w:eastAsia="ru-RU"/>
        </w:rPr>
        <w:t xml:space="preserve"> 299 деталей</w:t>
      </w:r>
    </w:p>
    <w:p w14:paraId="7BF93E78" w14:textId="77777777" w:rsidR="003F476D" w:rsidRPr="00D027CE" w:rsidRDefault="003F476D" w:rsidP="003F476D">
      <w:pPr>
        <w:spacing w:after="0" w:line="240" w:lineRule="auto"/>
        <w:jc w:val="both"/>
      </w:pPr>
    </w:p>
    <w:p w14:paraId="61978445" w14:textId="73168180" w:rsidR="003F476D" w:rsidRDefault="000C7469" w:rsidP="000C7469">
      <w:pPr>
        <w:spacing w:after="0" w:line="240" w:lineRule="auto"/>
        <w:ind w:firstLine="708"/>
        <w:jc w:val="center"/>
        <w:rPr>
          <w:rFonts w:ascii="Times New Roman" w:hAnsi="Times New Roman" w:cs="Times New Roman"/>
          <w:sz w:val="28"/>
          <w:szCs w:val="28"/>
        </w:rPr>
      </w:pPr>
      <w:r>
        <w:rPr>
          <w:noProof/>
        </w:rPr>
        <w:drawing>
          <wp:inline distT="0" distB="0" distL="0" distR="0" wp14:anchorId="16EF82C2" wp14:editId="1D591A0C">
            <wp:extent cx="4114800" cy="4114800"/>
            <wp:effectExtent l="0" t="0" r="0" b="0"/>
            <wp:docPr id="1" name="Рисунок 1" descr="Конструктор Квадро(QUADRO) для детей «Junior» (Юниор), 299 дета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труктор Квадро(QUADRO) для детей «Junior» (Юниор), 299 детал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5A8C59EB" w14:textId="77777777" w:rsidR="00793C2E" w:rsidRPr="00CA7A6C" w:rsidRDefault="00793C2E" w:rsidP="00CA7A6C">
      <w:pPr>
        <w:pStyle w:val="a6"/>
        <w:shd w:val="clear" w:color="auto" w:fill="FFFFFF"/>
        <w:spacing w:before="0" w:beforeAutospacing="0" w:after="0" w:afterAutospacing="0" w:line="245" w:lineRule="atLeast"/>
        <w:jc w:val="center"/>
        <w:rPr>
          <w:sz w:val="28"/>
          <w:szCs w:val="28"/>
        </w:rPr>
      </w:pPr>
      <w:r w:rsidRPr="00CA7A6C">
        <w:rPr>
          <w:color w:val="333333"/>
          <w:sz w:val="28"/>
          <w:szCs w:val="28"/>
        </w:rPr>
        <w:t>Использование конструктора ЛЕГО-ДАКТА в коррекции речевых нарушений.</w:t>
      </w:r>
    </w:p>
    <w:p w14:paraId="4204E428" w14:textId="77777777" w:rsidR="00CA7A6C" w:rsidRDefault="00793C2E" w:rsidP="00CA7A6C">
      <w:pPr>
        <w:pStyle w:val="a6"/>
        <w:shd w:val="clear" w:color="auto" w:fill="FFFFFF"/>
        <w:spacing w:before="0" w:beforeAutospacing="0" w:after="0" w:afterAutospacing="0" w:line="294" w:lineRule="atLeast"/>
        <w:jc w:val="center"/>
        <w:rPr>
          <w:color w:val="333333"/>
          <w:sz w:val="28"/>
          <w:szCs w:val="28"/>
        </w:rPr>
      </w:pPr>
      <w:r w:rsidRPr="00CA7A6C">
        <w:rPr>
          <w:color w:val="333333"/>
          <w:sz w:val="28"/>
          <w:szCs w:val="28"/>
        </w:rPr>
        <w:t xml:space="preserve">Ольга </w:t>
      </w:r>
      <w:proofErr w:type="spellStart"/>
      <w:r w:rsidRPr="00CA7A6C">
        <w:rPr>
          <w:color w:val="333333"/>
          <w:sz w:val="28"/>
          <w:szCs w:val="28"/>
        </w:rPr>
        <w:t>Бенько</w:t>
      </w:r>
      <w:proofErr w:type="spellEnd"/>
    </w:p>
    <w:p w14:paraId="421EA3D5" w14:textId="77908624" w:rsidR="00CA7A6C" w:rsidRDefault="00CA7A6C" w:rsidP="00CA7A6C">
      <w:pPr>
        <w:pStyle w:val="a6"/>
        <w:shd w:val="clear" w:color="auto" w:fill="FFFFFF"/>
        <w:spacing w:before="0" w:beforeAutospacing="0" w:after="0" w:afterAutospacing="0" w:line="294" w:lineRule="atLeast"/>
        <w:jc w:val="center"/>
        <w:rPr>
          <w:color w:val="333333"/>
          <w:sz w:val="28"/>
          <w:szCs w:val="28"/>
        </w:rPr>
      </w:pPr>
      <w:hyperlink r:id="rId7" w:history="1">
        <w:r w:rsidRPr="00081784">
          <w:rPr>
            <w:rStyle w:val="a3"/>
            <w:sz w:val="28"/>
            <w:szCs w:val="28"/>
          </w:rPr>
          <w:t>https://infourok.ru/ispolzovanie-konstruktora-legodakta-v-korrekcii-rechevih-narusheniy-1223531.html</w:t>
        </w:r>
      </w:hyperlink>
    </w:p>
    <w:p w14:paraId="4D2E332A" w14:textId="77777777" w:rsidR="00CA7A6C" w:rsidRDefault="00CA7A6C" w:rsidP="00CA7A6C">
      <w:pPr>
        <w:pStyle w:val="a6"/>
        <w:shd w:val="clear" w:color="auto" w:fill="FFFFFF"/>
        <w:spacing w:before="0" w:beforeAutospacing="0" w:after="0" w:afterAutospacing="0" w:line="294" w:lineRule="atLeast"/>
        <w:jc w:val="center"/>
        <w:rPr>
          <w:color w:val="333333"/>
          <w:sz w:val="28"/>
          <w:szCs w:val="28"/>
        </w:rPr>
      </w:pPr>
    </w:p>
    <w:p w14:paraId="3E5C103C" w14:textId="77777777" w:rsidR="00793C2E" w:rsidRDefault="00793C2E" w:rsidP="00CA7A6C">
      <w:pPr>
        <w:pStyle w:val="a6"/>
        <w:shd w:val="clear" w:color="auto" w:fill="FFFFFF"/>
        <w:spacing w:before="0" w:beforeAutospacing="0" w:after="0" w:afterAutospacing="0" w:line="294" w:lineRule="atLeast"/>
        <w:ind w:firstLine="708"/>
        <w:jc w:val="both"/>
      </w:pPr>
      <w:r>
        <w:rPr>
          <w:sz w:val="27"/>
          <w:szCs w:val="27"/>
        </w:rPr>
        <w:t xml:space="preserve">Уровень технических средств, а также современное развитие общества, способствует разработке и успешному внедрению инновационных технологий в педагогический процесс, направленных на создание коррекционно-развивающей среды, повышение эффективности обучения, развития и воспитания детей. </w:t>
      </w:r>
      <w:r>
        <w:rPr>
          <w:sz w:val="27"/>
          <w:szCs w:val="27"/>
        </w:rPr>
        <w:lastRenderedPageBreak/>
        <w:t>Обучающий конструктор ЛЕГО - ДАКТА, который выпускается образовательной датской корпорацией GROUP LEGO</w:t>
      </w:r>
    </w:p>
    <w:p w14:paraId="6CE79640" w14:textId="2A9D034A" w:rsidR="00793C2E" w:rsidRDefault="00793C2E" w:rsidP="00CA7A6C">
      <w:pPr>
        <w:pStyle w:val="a6"/>
        <w:shd w:val="clear" w:color="auto" w:fill="FFFFFF"/>
        <w:spacing w:before="0" w:beforeAutospacing="0" w:after="0" w:afterAutospacing="0" w:line="294" w:lineRule="atLeast"/>
        <w:ind w:firstLine="708"/>
        <w:jc w:val="both"/>
      </w:pPr>
      <w:r>
        <w:rPr>
          <w:sz w:val="27"/>
          <w:szCs w:val="27"/>
        </w:rPr>
        <w:t>DACTA, является одним из таких инновационных конструктивно-игровых средств.</w:t>
      </w:r>
      <w:r>
        <w:rPr>
          <w:sz w:val="20"/>
          <w:szCs w:val="20"/>
        </w:rPr>
        <w:t> </w:t>
      </w:r>
      <w:r>
        <w:rPr>
          <w:sz w:val="27"/>
          <w:szCs w:val="27"/>
        </w:rPr>
        <w:t xml:space="preserve">Обучающий конструктор «ЛЕГО-ДАКТА», обладает высокими образовательными возможностями. Использование его на занятиях педагогом, в свободной игровой деятельности, а также в работе с родителями самими родителями в домашних условиях делают данный конструктор универсальным. Конструктор ЛЕГО-ДАКТА отличается многофункциональностью (ребенок самостоятельно создает множество </w:t>
      </w:r>
      <w:proofErr w:type="gramStart"/>
      <w:r>
        <w:rPr>
          <w:sz w:val="27"/>
          <w:szCs w:val="27"/>
        </w:rPr>
        <w:t>обучающих  и</w:t>
      </w:r>
      <w:proofErr w:type="gramEnd"/>
      <w:r>
        <w:rPr>
          <w:sz w:val="27"/>
          <w:szCs w:val="27"/>
        </w:rPr>
        <w:t xml:space="preserve"> игровых  ситуаций),  хорошими техническими показателями (привлекательны на внешний вид, безопасные для детей в игре, прочные, с длительным сроком службы). Не смотря на недостаточные навыки у детей в работе с конструктором, ребенок в игре получает быстрый результат в виде красочных моделей. На современно этапе возможности ЛЕГО-ДАКТА отвечают высоким образовательным требованиям, комплексно воздействуют на общее развитие детей, а также направлены на повышение психологического успеха.</w:t>
      </w:r>
    </w:p>
    <w:p w14:paraId="0B7C07E5" w14:textId="1D43F8DC" w:rsidR="00793C2E" w:rsidRDefault="00793C2E" w:rsidP="00CA7A6C">
      <w:pPr>
        <w:pStyle w:val="a6"/>
        <w:shd w:val="clear" w:color="auto" w:fill="FFFFFF"/>
        <w:spacing w:before="0" w:beforeAutospacing="0" w:after="0" w:afterAutospacing="0" w:line="294" w:lineRule="atLeast"/>
        <w:ind w:firstLine="708"/>
        <w:jc w:val="both"/>
      </w:pPr>
      <w:r>
        <w:rPr>
          <w:sz w:val="27"/>
          <w:szCs w:val="27"/>
        </w:rPr>
        <w:t>Конструктор ЛЕГО - ДАКТА позволяет</w:t>
      </w:r>
      <w:r>
        <w:rPr>
          <w:sz w:val="27"/>
          <w:szCs w:val="27"/>
        </w:rPr>
        <w:t xml:space="preserve"> </w:t>
      </w:r>
      <w:r>
        <w:rPr>
          <w:sz w:val="27"/>
          <w:szCs w:val="27"/>
        </w:rPr>
        <w:t>ребенку работать с различными формами, создавать объемные поделки, как единичные, так и групповые</w:t>
      </w:r>
      <w:r>
        <w:rPr>
          <w:sz w:val="27"/>
          <w:szCs w:val="27"/>
        </w:rPr>
        <w:t xml:space="preserve"> </w:t>
      </w:r>
      <w:r>
        <w:rPr>
          <w:sz w:val="27"/>
          <w:szCs w:val="27"/>
        </w:rPr>
        <w:t>в том заключается</w:t>
      </w:r>
      <w:r>
        <w:rPr>
          <w:sz w:val="27"/>
          <w:szCs w:val="27"/>
        </w:rPr>
        <w:t xml:space="preserve"> </w:t>
      </w:r>
      <w:r>
        <w:rPr>
          <w:sz w:val="27"/>
          <w:szCs w:val="27"/>
        </w:rPr>
        <w:t>его преимущество.</w:t>
      </w:r>
      <w:r>
        <w:rPr>
          <w:sz w:val="27"/>
          <w:szCs w:val="27"/>
        </w:rPr>
        <w:t xml:space="preserve"> </w:t>
      </w:r>
      <w:r>
        <w:rPr>
          <w:sz w:val="27"/>
          <w:szCs w:val="27"/>
        </w:rPr>
        <w:t>Конструктор яркий, побуждает детей к действиям с ним, обладает большим развивающим потенциалом. Заслугой разработчиков является и то, что ребенок стремиться использовать готовые изделия в игре, либо создавать предметы для нее.</w:t>
      </w:r>
    </w:p>
    <w:p w14:paraId="30478C5F" w14:textId="5568369D" w:rsidR="00793C2E" w:rsidRDefault="00793C2E" w:rsidP="00CA7A6C">
      <w:pPr>
        <w:pStyle w:val="a6"/>
        <w:shd w:val="clear" w:color="auto" w:fill="FFFFFF"/>
        <w:spacing w:before="0" w:beforeAutospacing="0" w:after="0" w:afterAutospacing="0" w:line="294" w:lineRule="atLeast"/>
        <w:ind w:firstLine="708"/>
        <w:jc w:val="both"/>
      </w:pPr>
      <w:r>
        <w:rPr>
          <w:sz w:val="27"/>
          <w:szCs w:val="27"/>
        </w:rPr>
        <w:t>Свободные конструктивные игры с</w:t>
      </w:r>
      <w:r>
        <w:rPr>
          <w:sz w:val="27"/>
          <w:szCs w:val="27"/>
        </w:rPr>
        <w:t xml:space="preserve"> </w:t>
      </w:r>
      <w:r>
        <w:rPr>
          <w:sz w:val="27"/>
          <w:szCs w:val="27"/>
        </w:rPr>
        <w:t>ЛЕГО</w:t>
      </w:r>
      <w:r>
        <w:rPr>
          <w:sz w:val="27"/>
          <w:szCs w:val="27"/>
        </w:rPr>
        <w:t xml:space="preserve"> </w:t>
      </w:r>
      <w:r>
        <w:rPr>
          <w:sz w:val="27"/>
          <w:szCs w:val="27"/>
        </w:rPr>
        <w:t>несут в себе большие возможности, направленные на развитие, физической, эмоциональной, творческой, коммуникативной сфер, на социализацию детей в целом, но их уровень определяется развитием ребенка. То, как играет ребенок с деталями конструктора и, то, что он создает, определяется только его развитием.</w:t>
      </w:r>
      <w:r>
        <w:t xml:space="preserve"> </w:t>
      </w:r>
      <w:r>
        <w:rPr>
          <w:sz w:val="27"/>
          <w:szCs w:val="27"/>
        </w:rPr>
        <w:t>Организации детской деятельности самые разнообразные: конструирование по схемам, моделям, по заданным условиям</w:t>
      </w:r>
      <w:r>
        <w:t>.</w:t>
      </w:r>
    </w:p>
    <w:p w14:paraId="43E0EA7C" w14:textId="77777777" w:rsidR="00793C2E" w:rsidRDefault="00793C2E" w:rsidP="00793C2E">
      <w:pPr>
        <w:pStyle w:val="a6"/>
        <w:shd w:val="clear" w:color="auto" w:fill="FFFFFF"/>
        <w:spacing w:before="0" w:beforeAutospacing="0" w:after="0" w:afterAutospacing="0" w:line="294" w:lineRule="atLeast"/>
        <w:ind w:firstLine="708"/>
      </w:pPr>
      <w:r>
        <w:rPr>
          <w:sz w:val="27"/>
          <w:szCs w:val="27"/>
        </w:rPr>
        <w:t>1. Конструирование по образцу.</w:t>
      </w:r>
    </w:p>
    <w:p w14:paraId="269065F3" w14:textId="556AE427" w:rsidR="00793C2E" w:rsidRDefault="00793C2E" w:rsidP="00793C2E">
      <w:pPr>
        <w:pStyle w:val="a6"/>
        <w:shd w:val="clear" w:color="auto" w:fill="FFFFFF"/>
        <w:spacing w:before="0" w:beforeAutospacing="0" w:after="0" w:afterAutospacing="0" w:line="294" w:lineRule="atLeast"/>
        <w:jc w:val="both"/>
      </w:pPr>
      <w:r>
        <w:rPr>
          <w:sz w:val="27"/>
          <w:szCs w:val="27"/>
        </w:rPr>
        <w:t>Например, ребенку показывается картинка</w:t>
      </w:r>
      <w:r>
        <w:rPr>
          <w:sz w:val="27"/>
          <w:szCs w:val="27"/>
        </w:rPr>
        <w:t xml:space="preserve"> </w:t>
      </w:r>
      <w:r>
        <w:rPr>
          <w:sz w:val="27"/>
          <w:szCs w:val="27"/>
        </w:rPr>
        <w:t>«машина»</w:t>
      </w:r>
      <w:r>
        <w:rPr>
          <w:i/>
          <w:iCs/>
          <w:sz w:val="27"/>
          <w:szCs w:val="27"/>
        </w:rPr>
        <w:t>.</w:t>
      </w:r>
      <w:r>
        <w:rPr>
          <w:i/>
          <w:iCs/>
          <w:sz w:val="27"/>
          <w:szCs w:val="27"/>
        </w:rPr>
        <w:t xml:space="preserve"> </w:t>
      </w:r>
      <w:r>
        <w:rPr>
          <w:sz w:val="27"/>
          <w:szCs w:val="27"/>
        </w:rPr>
        <w:t>Затем дается</w:t>
      </w:r>
      <w:r>
        <w:rPr>
          <w:sz w:val="27"/>
          <w:szCs w:val="27"/>
        </w:rPr>
        <w:t xml:space="preserve"> </w:t>
      </w:r>
      <w:r>
        <w:rPr>
          <w:sz w:val="27"/>
          <w:szCs w:val="27"/>
        </w:rPr>
        <w:t>инструкция:</w:t>
      </w:r>
      <w:r>
        <w:rPr>
          <w:sz w:val="27"/>
          <w:szCs w:val="27"/>
        </w:rPr>
        <w:t xml:space="preserve"> </w:t>
      </w:r>
      <w:r>
        <w:rPr>
          <w:sz w:val="27"/>
          <w:szCs w:val="27"/>
        </w:rPr>
        <w:t>«Построй такую же машину». Убедившись, что ребенок правильно понял и усвоил инструкцию, ему предлагается приступить к выполнению задания. Благодаря чему развиваются различные умения, ребенок усваивает последовательность операций, познает свойства материалов.</w:t>
      </w:r>
    </w:p>
    <w:p w14:paraId="0CA3D906" w14:textId="77D35771" w:rsidR="00793C2E" w:rsidRDefault="00793C2E" w:rsidP="00793C2E">
      <w:pPr>
        <w:pStyle w:val="a6"/>
        <w:shd w:val="clear" w:color="auto" w:fill="FFFFFF"/>
        <w:spacing w:before="0" w:beforeAutospacing="0" w:after="0" w:afterAutospacing="0" w:line="294" w:lineRule="atLeast"/>
        <w:ind w:firstLine="708"/>
      </w:pPr>
      <w:r>
        <w:rPr>
          <w:color w:val="333333"/>
          <w:sz w:val="27"/>
          <w:szCs w:val="27"/>
        </w:rPr>
        <w:t>2.</w:t>
      </w:r>
      <w:r>
        <w:rPr>
          <w:color w:val="333333"/>
          <w:sz w:val="27"/>
          <w:szCs w:val="27"/>
        </w:rPr>
        <w:t xml:space="preserve"> </w:t>
      </w:r>
      <w:r>
        <w:rPr>
          <w:sz w:val="27"/>
          <w:szCs w:val="27"/>
        </w:rPr>
        <w:t>Конструирование по заданной теме.</w:t>
      </w:r>
    </w:p>
    <w:p w14:paraId="04C96212" w14:textId="3A2B960A" w:rsidR="00793C2E" w:rsidRDefault="00793C2E" w:rsidP="00793C2E">
      <w:pPr>
        <w:pStyle w:val="a6"/>
        <w:shd w:val="clear" w:color="auto" w:fill="FFFFFF"/>
        <w:spacing w:before="0" w:beforeAutospacing="0" w:after="0" w:afterAutospacing="0" w:line="294" w:lineRule="atLeast"/>
        <w:jc w:val="both"/>
      </w:pPr>
      <w:r>
        <w:rPr>
          <w:sz w:val="27"/>
          <w:szCs w:val="27"/>
        </w:rPr>
        <w:t>Ребенку дается словесная</w:t>
      </w:r>
      <w:r>
        <w:rPr>
          <w:sz w:val="27"/>
          <w:szCs w:val="27"/>
        </w:rPr>
        <w:t xml:space="preserve"> </w:t>
      </w:r>
      <w:r>
        <w:rPr>
          <w:sz w:val="27"/>
          <w:szCs w:val="27"/>
        </w:rPr>
        <w:t>инструкция: «Давай сделаем с тобой из конструктора машинку. Я буду говорить тебе, какие кубики нужно найти, а ты должен найти нужную деталь и скрепить, как я тебе скажу». Затем, когда ребенок выполнит задание, ему задаются</w:t>
      </w:r>
      <w:r>
        <w:rPr>
          <w:sz w:val="27"/>
          <w:szCs w:val="27"/>
        </w:rPr>
        <w:t xml:space="preserve"> </w:t>
      </w:r>
      <w:r>
        <w:rPr>
          <w:sz w:val="27"/>
          <w:szCs w:val="27"/>
        </w:rPr>
        <w:t>вопросы: «Что ты сделал? Какие детали по форме и цвету ты выбрал? Как ты соединял детали?».</w:t>
      </w:r>
    </w:p>
    <w:p w14:paraId="3CC40A6E" w14:textId="77777777" w:rsidR="00793C2E" w:rsidRDefault="00793C2E" w:rsidP="00793C2E">
      <w:pPr>
        <w:pStyle w:val="a6"/>
        <w:shd w:val="clear" w:color="auto" w:fill="FFFFFF"/>
        <w:spacing w:before="0" w:beforeAutospacing="0" w:after="0" w:afterAutospacing="0" w:line="294" w:lineRule="atLeast"/>
        <w:ind w:firstLine="708"/>
        <w:jc w:val="both"/>
      </w:pPr>
      <w:r>
        <w:rPr>
          <w:sz w:val="27"/>
          <w:szCs w:val="27"/>
        </w:rPr>
        <w:t>3. Конструирование по собственному замыслу.</w:t>
      </w:r>
    </w:p>
    <w:p w14:paraId="47D0F926" w14:textId="2CB17F20" w:rsidR="00793C2E" w:rsidRDefault="00793C2E" w:rsidP="00793C2E">
      <w:pPr>
        <w:pStyle w:val="a6"/>
        <w:shd w:val="clear" w:color="auto" w:fill="FFFFFF"/>
        <w:spacing w:before="0" w:beforeAutospacing="0" w:after="0" w:afterAutospacing="0" w:line="294" w:lineRule="atLeast"/>
        <w:jc w:val="both"/>
      </w:pPr>
      <w:r>
        <w:rPr>
          <w:sz w:val="27"/>
          <w:szCs w:val="27"/>
        </w:rPr>
        <w:t>Ребенок предоставляется возможность все задачи решать самостоятельно: ставит цель, планирует работу и подбирает материал, реализовывает ее; Ребенку предлагается</w:t>
      </w:r>
      <w:r>
        <w:rPr>
          <w:sz w:val="27"/>
          <w:szCs w:val="27"/>
        </w:rPr>
        <w:t xml:space="preserve"> </w:t>
      </w:r>
      <w:r>
        <w:rPr>
          <w:sz w:val="27"/>
          <w:szCs w:val="27"/>
        </w:rPr>
        <w:t>задание</w:t>
      </w:r>
      <w:r>
        <w:rPr>
          <w:i/>
          <w:iCs/>
          <w:sz w:val="27"/>
          <w:szCs w:val="27"/>
        </w:rPr>
        <w:t>:</w:t>
      </w:r>
      <w:r>
        <w:rPr>
          <w:i/>
          <w:iCs/>
          <w:sz w:val="27"/>
          <w:szCs w:val="27"/>
        </w:rPr>
        <w:t xml:space="preserve"> </w:t>
      </w:r>
      <w:r>
        <w:rPr>
          <w:sz w:val="27"/>
          <w:szCs w:val="27"/>
        </w:rPr>
        <w:t>«Сделай из конструктора кораблик». В процессе выполнения задаются</w:t>
      </w:r>
      <w:r>
        <w:rPr>
          <w:sz w:val="27"/>
          <w:szCs w:val="27"/>
        </w:rPr>
        <w:t xml:space="preserve"> </w:t>
      </w:r>
      <w:r>
        <w:rPr>
          <w:sz w:val="27"/>
          <w:szCs w:val="27"/>
        </w:rPr>
        <w:t>вопросы:</w:t>
      </w:r>
      <w:r>
        <w:rPr>
          <w:sz w:val="27"/>
          <w:szCs w:val="27"/>
        </w:rPr>
        <w:t xml:space="preserve"> </w:t>
      </w:r>
      <w:r>
        <w:rPr>
          <w:sz w:val="27"/>
          <w:szCs w:val="27"/>
        </w:rPr>
        <w:t>«Расскажи, что ты будешь делать?»,</w:t>
      </w:r>
      <w:r>
        <w:rPr>
          <w:sz w:val="27"/>
          <w:szCs w:val="27"/>
        </w:rPr>
        <w:t xml:space="preserve"> </w:t>
      </w:r>
      <w:r>
        <w:rPr>
          <w:sz w:val="27"/>
          <w:szCs w:val="27"/>
        </w:rPr>
        <w:t xml:space="preserve">«Расскажи, </w:t>
      </w:r>
      <w:r>
        <w:rPr>
          <w:sz w:val="27"/>
          <w:szCs w:val="27"/>
        </w:rPr>
        <w:lastRenderedPageBreak/>
        <w:t>какие детали ты будешь</w:t>
      </w:r>
      <w:r>
        <w:rPr>
          <w:sz w:val="27"/>
          <w:szCs w:val="27"/>
        </w:rPr>
        <w:t xml:space="preserve"> </w:t>
      </w:r>
      <w:r>
        <w:rPr>
          <w:sz w:val="27"/>
          <w:szCs w:val="27"/>
        </w:rPr>
        <w:t>использовать?», «Расскажи, что будешь делать сначала, что потом?»,</w:t>
      </w:r>
      <w:r>
        <w:rPr>
          <w:sz w:val="27"/>
          <w:szCs w:val="27"/>
        </w:rPr>
        <w:t xml:space="preserve"> </w:t>
      </w:r>
      <w:r>
        <w:rPr>
          <w:sz w:val="27"/>
          <w:szCs w:val="27"/>
        </w:rPr>
        <w:t>«Расскажи, как будешь скреплять детали</w:t>
      </w:r>
      <w:r>
        <w:rPr>
          <w:sz w:val="27"/>
          <w:szCs w:val="27"/>
        </w:rPr>
        <w:t xml:space="preserve"> </w:t>
      </w:r>
      <w:r>
        <w:rPr>
          <w:sz w:val="27"/>
          <w:szCs w:val="27"/>
        </w:rPr>
        <w:t>ЛЕГО?»,</w:t>
      </w:r>
      <w:r>
        <w:rPr>
          <w:sz w:val="27"/>
          <w:szCs w:val="27"/>
        </w:rPr>
        <w:t xml:space="preserve"> </w:t>
      </w:r>
      <w:r>
        <w:rPr>
          <w:sz w:val="27"/>
          <w:szCs w:val="27"/>
        </w:rPr>
        <w:t>«Что ты еще хочешь добавить в свой рассказ?». Затем после завершения постройки ребенку предлагается рассказать, как он будет играть с этой постройкой.</w:t>
      </w:r>
      <w:r>
        <w:rPr>
          <w:sz w:val="27"/>
          <w:szCs w:val="27"/>
        </w:rPr>
        <w:t xml:space="preserve"> </w:t>
      </w:r>
      <w:r>
        <w:rPr>
          <w:sz w:val="27"/>
          <w:szCs w:val="27"/>
        </w:rPr>
        <w:t>Использование</w:t>
      </w:r>
      <w:r>
        <w:rPr>
          <w:sz w:val="27"/>
          <w:szCs w:val="27"/>
        </w:rPr>
        <w:t xml:space="preserve"> </w:t>
      </w:r>
      <w:r>
        <w:rPr>
          <w:sz w:val="27"/>
          <w:szCs w:val="27"/>
        </w:rPr>
        <w:t>конструктивно-игровой технологии</w:t>
      </w:r>
      <w:r>
        <w:rPr>
          <w:sz w:val="27"/>
          <w:szCs w:val="27"/>
        </w:rPr>
        <w:t xml:space="preserve"> </w:t>
      </w:r>
      <w:r>
        <w:rPr>
          <w:sz w:val="27"/>
          <w:szCs w:val="27"/>
        </w:rPr>
        <w:t xml:space="preserve">ЛЕГО </w:t>
      </w:r>
      <w:r>
        <w:rPr>
          <w:sz w:val="27"/>
          <w:szCs w:val="27"/>
        </w:rPr>
        <w:t>–</w:t>
      </w:r>
      <w:r>
        <w:rPr>
          <w:b/>
          <w:bCs/>
          <w:sz w:val="27"/>
          <w:szCs w:val="27"/>
        </w:rPr>
        <w:t xml:space="preserve"> </w:t>
      </w:r>
      <w:r>
        <w:rPr>
          <w:sz w:val="27"/>
          <w:szCs w:val="27"/>
        </w:rPr>
        <w:t>ДАКТА</w:t>
      </w:r>
      <w:r>
        <w:rPr>
          <w:sz w:val="27"/>
          <w:szCs w:val="27"/>
        </w:rPr>
        <w:t xml:space="preserve"> </w:t>
      </w:r>
      <w:r>
        <w:rPr>
          <w:sz w:val="27"/>
          <w:szCs w:val="27"/>
        </w:rPr>
        <w:t>в педагогическом процессе является перспективным направлением, позволяет</w:t>
      </w:r>
      <w:r>
        <w:rPr>
          <w:sz w:val="27"/>
          <w:szCs w:val="27"/>
        </w:rPr>
        <w:t xml:space="preserve"> </w:t>
      </w:r>
      <w:r>
        <w:rPr>
          <w:sz w:val="27"/>
          <w:szCs w:val="27"/>
        </w:rPr>
        <w:t>развивать речевые и корригировать</w:t>
      </w:r>
      <w:r>
        <w:rPr>
          <w:sz w:val="27"/>
          <w:szCs w:val="27"/>
        </w:rPr>
        <w:t xml:space="preserve"> </w:t>
      </w:r>
      <w:r>
        <w:rPr>
          <w:sz w:val="27"/>
          <w:szCs w:val="27"/>
        </w:rPr>
        <w:t>сенсомоторные, эмоционально-волевые и познавательные процессы, повышать мотивацию к обучению.</w:t>
      </w:r>
    </w:p>
    <w:p w14:paraId="2900D77A" w14:textId="77777777" w:rsidR="00CA7A6C" w:rsidRDefault="00793C2E" w:rsidP="00793C2E">
      <w:pPr>
        <w:pStyle w:val="a6"/>
        <w:shd w:val="clear" w:color="auto" w:fill="FFFFFF"/>
        <w:spacing w:before="0" w:beforeAutospacing="0" w:after="0" w:afterAutospacing="0" w:line="331" w:lineRule="atLeast"/>
      </w:pPr>
      <w:r>
        <w:rPr>
          <w:noProof/>
        </w:rPr>
        <w:drawing>
          <wp:inline distT="0" distB="0" distL="0" distR="0" wp14:anchorId="133555EF" wp14:editId="68B4AE60">
            <wp:extent cx="5509260" cy="3263743"/>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158" cy="3271976"/>
                    </a:xfrm>
                    <a:prstGeom prst="rect">
                      <a:avLst/>
                    </a:prstGeom>
                    <a:noFill/>
                    <a:ln>
                      <a:noFill/>
                    </a:ln>
                  </pic:spPr>
                </pic:pic>
              </a:graphicData>
            </a:graphic>
          </wp:inline>
        </w:drawing>
      </w:r>
    </w:p>
    <w:p w14:paraId="36F302D1" w14:textId="0AF30B30" w:rsidR="00793C2E" w:rsidRDefault="00793C2E" w:rsidP="00793C2E">
      <w:pPr>
        <w:pStyle w:val="a6"/>
        <w:shd w:val="clear" w:color="auto" w:fill="FFFFFF"/>
        <w:spacing w:before="0" w:beforeAutospacing="0" w:after="0" w:afterAutospacing="0" w:line="331" w:lineRule="atLeast"/>
      </w:pPr>
      <w:r>
        <w:rPr>
          <w:noProof/>
        </w:rPr>
        <w:lastRenderedPageBreak/>
        <w:drawing>
          <wp:inline distT="0" distB="0" distL="0" distR="0" wp14:anchorId="002E714B" wp14:editId="3DBEFBAF">
            <wp:extent cx="5334528" cy="4629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8636" cy="4632715"/>
                    </a:xfrm>
                    <a:prstGeom prst="rect">
                      <a:avLst/>
                    </a:prstGeom>
                    <a:noFill/>
                    <a:ln>
                      <a:noFill/>
                    </a:ln>
                  </pic:spPr>
                </pic:pic>
              </a:graphicData>
            </a:graphic>
          </wp:inline>
        </w:drawing>
      </w:r>
    </w:p>
    <w:sectPr w:rsidR="00793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722D1"/>
    <w:multiLevelType w:val="hybridMultilevel"/>
    <w:tmpl w:val="BD7A7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16"/>
    <w:rsid w:val="0000378E"/>
    <w:rsid w:val="000C40CE"/>
    <w:rsid w:val="000C7469"/>
    <w:rsid w:val="000F48EE"/>
    <w:rsid w:val="003F476D"/>
    <w:rsid w:val="005D6FE1"/>
    <w:rsid w:val="00793C2E"/>
    <w:rsid w:val="009D2916"/>
    <w:rsid w:val="00CA7A6C"/>
    <w:rsid w:val="00EA52AD"/>
    <w:rsid w:val="00F0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3E8"/>
  <w15:chartTrackingRefBased/>
  <w15:docId w15:val="{E3111F13-39DA-4A30-B40B-D90F4DF4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74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76D"/>
    <w:rPr>
      <w:color w:val="0563C1" w:themeColor="hyperlink"/>
      <w:u w:val="single"/>
    </w:rPr>
  </w:style>
  <w:style w:type="character" w:styleId="a4">
    <w:name w:val="Unresolved Mention"/>
    <w:basedOn w:val="a0"/>
    <w:uiPriority w:val="99"/>
    <w:semiHidden/>
    <w:unhideWhenUsed/>
    <w:rsid w:val="003F476D"/>
    <w:rPr>
      <w:color w:val="605E5C"/>
      <w:shd w:val="clear" w:color="auto" w:fill="E1DFDD"/>
    </w:rPr>
  </w:style>
  <w:style w:type="paragraph" w:styleId="a5">
    <w:name w:val="List Paragraph"/>
    <w:basedOn w:val="a"/>
    <w:uiPriority w:val="34"/>
    <w:qFormat/>
    <w:rsid w:val="003F476D"/>
    <w:pPr>
      <w:ind w:left="720"/>
      <w:contextualSpacing/>
    </w:pPr>
  </w:style>
  <w:style w:type="paragraph" w:styleId="a6">
    <w:name w:val="Normal (Web)"/>
    <w:basedOn w:val="a"/>
    <w:uiPriority w:val="99"/>
    <w:unhideWhenUsed/>
    <w:rsid w:val="003F4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C7469"/>
    <w:rPr>
      <w:rFonts w:ascii="Times New Roman" w:eastAsia="Times New Roman" w:hAnsi="Times New Roman" w:cs="Times New Roman"/>
      <w:b/>
      <w:bCs/>
      <w:kern w:val="36"/>
      <w:sz w:val="48"/>
      <w:szCs w:val="48"/>
      <w:lang w:eastAsia="ru-RU"/>
    </w:rPr>
  </w:style>
  <w:style w:type="paragraph" w:customStyle="1" w:styleId="infolavkatitle">
    <w:name w:val="infolavka__title"/>
    <w:basedOn w:val="a"/>
    <w:rsid w:val="00793C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793C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79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79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49712">
      <w:bodyDiv w:val="1"/>
      <w:marLeft w:val="0"/>
      <w:marRight w:val="0"/>
      <w:marTop w:val="0"/>
      <w:marBottom w:val="0"/>
      <w:divBdr>
        <w:top w:val="none" w:sz="0" w:space="0" w:color="auto"/>
        <w:left w:val="none" w:sz="0" w:space="0" w:color="auto"/>
        <w:bottom w:val="none" w:sz="0" w:space="0" w:color="auto"/>
        <w:right w:val="none" w:sz="0" w:space="0" w:color="auto"/>
      </w:divBdr>
    </w:div>
    <w:div w:id="695932825">
      <w:bodyDiv w:val="1"/>
      <w:marLeft w:val="0"/>
      <w:marRight w:val="0"/>
      <w:marTop w:val="0"/>
      <w:marBottom w:val="0"/>
      <w:divBdr>
        <w:top w:val="none" w:sz="0" w:space="0" w:color="auto"/>
        <w:left w:val="none" w:sz="0" w:space="0" w:color="auto"/>
        <w:bottom w:val="none" w:sz="0" w:space="0" w:color="auto"/>
        <w:right w:val="none" w:sz="0" w:space="0" w:color="auto"/>
      </w:divBdr>
      <w:divsChild>
        <w:div w:id="1326779740">
          <w:marLeft w:val="0"/>
          <w:marRight w:val="0"/>
          <w:marTop w:val="0"/>
          <w:marBottom w:val="300"/>
          <w:divBdr>
            <w:top w:val="none" w:sz="0" w:space="0" w:color="auto"/>
            <w:left w:val="none" w:sz="0" w:space="0" w:color="auto"/>
            <w:bottom w:val="none" w:sz="0" w:space="0" w:color="auto"/>
            <w:right w:val="none" w:sz="0" w:space="0" w:color="auto"/>
          </w:divBdr>
          <w:divsChild>
            <w:div w:id="1853834867">
              <w:marLeft w:val="0"/>
              <w:marRight w:val="0"/>
              <w:marTop w:val="0"/>
              <w:marBottom w:val="0"/>
              <w:divBdr>
                <w:top w:val="none" w:sz="0" w:space="0" w:color="auto"/>
                <w:left w:val="none" w:sz="0" w:space="0" w:color="auto"/>
                <w:bottom w:val="none" w:sz="0" w:space="0" w:color="auto"/>
                <w:right w:val="none" w:sz="0" w:space="0" w:color="auto"/>
              </w:divBdr>
              <w:divsChild>
                <w:div w:id="2032417852">
                  <w:marLeft w:val="0"/>
                  <w:marRight w:val="0"/>
                  <w:marTop w:val="0"/>
                  <w:marBottom w:val="0"/>
                  <w:divBdr>
                    <w:top w:val="none" w:sz="0" w:space="0" w:color="auto"/>
                    <w:left w:val="none" w:sz="0" w:space="0" w:color="auto"/>
                    <w:bottom w:val="none" w:sz="0" w:space="0" w:color="auto"/>
                    <w:right w:val="none" w:sz="0" w:space="0" w:color="auto"/>
                  </w:divBdr>
                  <w:divsChild>
                    <w:div w:id="531771038">
                      <w:marLeft w:val="0"/>
                      <w:marRight w:val="0"/>
                      <w:marTop w:val="0"/>
                      <w:marBottom w:val="0"/>
                      <w:divBdr>
                        <w:top w:val="none" w:sz="0" w:space="0" w:color="auto"/>
                        <w:left w:val="none" w:sz="0" w:space="0" w:color="auto"/>
                        <w:bottom w:val="none" w:sz="0" w:space="0" w:color="auto"/>
                        <w:right w:val="none" w:sz="0" w:space="0" w:color="auto"/>
                      </w:divBdr>
                      <w:divsChild>
                        <w:div w:id="18761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883">
                  <w:marLeft w:val="0"/>
                  <w:marRight w:val="0"/>
                  <w:marTop w:val="0"/>
                  <w:marBottom w:val="0"/>
                  <w:divBdr>
                    <w:top w:val="none" w:sz="0" w:space="0" w:color="auto"/>
                    <w:left w:val="none" w:sz="0" w:space="0" w:color="auto"/>
                    <w:bottom w:val="none" w:sz="0" w:space="0" w:color="auto"/>
                    <w:right w:val="none" w:sz="0" w:space="0" w:color="auto"/>
                  </w:divBdr>
                  <w:divsChild>
                    <w:div w:id="15576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1661">
          <w:marLeft w:val="0"/>
          <w:marRight w:val="0"/>
          <w:marTop w:val="0"/>
          <w:marBottom w:val="300"/>
          <w:divBdr>
            <w:top w:val="none" w:sz="0" w:space="0" w:color="auto"/>
            <w:left w:val="none" w:sz="0" w:space="0" w:color="auto"/>
            <w:bottom w:val="none" w:sz="0" w:space="0" w:color="auto"/>
            <w:right w:val="none" w:sz="0" w:space="0" w:color="auto"/>
          </w:divBdr>
          <w:divsChild>
            <w:div w:id="2139834345">
              <w:marLeft w:val="120"/>
              <w:marRight w:val="120"/>
              <w:marTop w:val="75"/>
              <w:marBottom w:val="150"/>
              <w:divBdr>
                <w:top w:val="none" w:sz="0" w:space="0" w:color="auto"/>
                <w:left w:val="none" w:sz="0" w:space="0" w:color="auto"/>
                <w:bottom w:val="none" w:sz="0" w:space="0" w:color="auto"/>
                <w:right w:val="none" w:sz="0" w:space="0" w:color="auto"/>
              </w:divBdr>
            </w:div>
            <w:div w:id="1953628656">
              <w:marLeft w:val="0"/>
              <w:marRight w:val="0"/>
              <w:marTop w:val="0"/>
              <w:marBottom w:val="0"/>
              <w:divBdr>
                <w:top w:val="none" w:sz="0" w:space="0" w:color="auto"/>
                <w:left w:val="none" w:sz="0" w:space="0" w:color="auto"/>
                <w:bottom w:val="none" w:sz="0" w:space="0" w:color="auto"/>
                <w:right w:val="none" w:sz="0" w:space="0" w:color="auto"/>
              </w:divBdr>
              <w:divsChild>
                <w:div w:id="1402294394">
                  <w:marLeft w:val="0"/>
                  <w:marRight w:val="0"/>
                  <w:marTop w:val="0"/>
                  <w:marBottom w:val="0"/>
                  <w:divBdr>
                    <w:top w:val="none" w:sz="0" w:space="0" w:color="auto"/>
                    <w:left w:val="none" w:sz="0" w:space="0" w:color="auto"/>
                    <w:bottom w:val="none" w:sz="0" w:space="0" w:color="auto"/>
                    <w:right w:val="none" w:sz="0" w:space="0" w:color="auto"/>
                  </w:divBdr>
                  <w:divsChild>
                    <w:div w:id="1218584637">
                      <w:marLeft w:val="0"/>
                      <w:marRight w:val="0"/>
                      <w:marTop w:val="0"/>
                      <w:marBottom w:val="0"/>
                      <w:divBdr>
                        <w:top w:val="none" w:sz="0" w:space="0" w:color="auto"/>
                        <w:left w:val="none" w:sz="0" w:space="0" w:color="auto"/>
                        <w:bottom w:val="none" w:sz="0" w:space="0" w:color="auto"/>
                        <w:right w:val="none" w:sz="0" w:space="0" w:color="auto"/>
                      </w:divBdr>
                      <w:divsChild>
                        <w:div w:id="592712014">
                          <w:marLeft w:val="0"/>
                          <w:marRight w:val="0"/>
                          <w:marTop w:val="0"/>
                          <w:marBottom w:val="0"/>
                          <w:divBdr>
                            <w:top w:val="none" w:sz="0" w:space="0" w:color="auto"/>
                            <w:left w:val="none" w:sz="0" w:space="0" w:color="auto"/>
                            <w:bottom w:val="none" w:sz="0" w:space="0" w:color="auto"/>
                            <w:right w:val="none" w:sz="0" w:space="0" w:color="auto"/>
                          </w:divBdr>
                          <w:divsChild>
                            <w:div w:id="1185436515">
                              <w:marLeft w:val="0"/>
                              <w:marRight w:val="0"/>
                              <w:marTop w:val="0"/>
                              <w:marBottom w:val="0"/>
                              <w:divBdr>
                                <w:top w:val="none" w:sz="0" w:space="0" w:color="auto"/>
                                <w:left w:val="none" w:sz="0" w:space="0" w:color="auto"/>
                                <w:bottom w:val="none" w:sz="0" w:space="0" w:color="auto"/>
                                <w:right w:val="none" w:sz="0" w:space="0" w:color="auto"/>
                              </w:divBdr>
                              <w:divsChild>
                                <w:div w:id="1283000899">
                                  <w:marLeft w:val="0"/>
                                  <w:marRight w:val="0"/>
                                  <w:marTop w:val="0"/>
                                  <w:marBottom w:val="0"/>
                                  <w:divBdr>
                                    <w:top w:val="none" w:sz="0" w:space="0" w:color="auto"/>
                                    <w:left w:val="none" w:sz="0" w:space="0" w:color="auto"/>
                                    <w:bottom w:val="none" w:sz="0" w:space="0" w:color="auto"/>
                                    <w:right w:val="none" w:sz="0" w:space="0" w:color="auto"/>
                                  </w:divBdr>
                                  <w:divsChild>
                                    <w:div w:id="52049973">
                                      <w:marLeft w:val="0"/>
                                      <w:marRight w:val="0"/>
                                      <w:marTop w:val="0"/>
                                      <w:marBottom w:val="0"/>
                                      <w:divBdr>
                                        <w:top w:val="none" w:sz="0" w:space="0" w:color="auto"/>
                                        <w:left w:val="none" w:sz="0" w:space="0" w:color="auto"/>
                                        <w:bottom w:val="none" w:sz="0" w:space="0" w:color="auto"/>
                                        <w:right w:val="none" w:sz="0" w:space="0" w:color="auto"/>
                                      </w:divBdr>
                                    </w:div>
                                  </w:divsChild>
                                </w:div>
                                <w:div w:id="386998816">
                                  <w:marLeft w:val="0"/>
                                  <w:marRight w:val="0"/>
                                  <w:marTop w:val="0"/>
                                  <w:marBottom w:val="0"/>
                                  <w:divBdr>
                                    <w:top w:val="none" w:sz="0" w:space="0" w:color="auto"/>
                                    <w:left w:val="none" w:sz="0" w:space="0" w:color="auto"/>
                                    <w:bottom w:val="none" w:sz="0" w:space="0" w:color="auto"/>
                                    <w:right w:val="none" w:sz="0" w:space="0" w:color="auto"/>
                                  </w:divBdr>
                                  <w:divsChild>
                                    <w:div w:id="703336246">
                                      <w:marLeft w:val="0"/>
                                      <w:marRight w:val="0"/>
                                      <w:marTop w:val="0"/>
                                      <w:marBottom w:val="0"/>
                                      <w:divBdr>
                                        <w:top w:val="none" w:sz="0" w:space="0" w:color="auto"/>
                                        <w:left w:val="none" w:sz="0" w:space="0" w:color="auto"/>
                                        <w:bottom w:val="none" w:sz="0" w:space="0" w:color="auto"/>
                                        <w:right w:val="none" w:sz="0" w:space="0" w:color="auto"/>
                                      </w:divBdr>
                                    </w:div>
                                  </w:divsChild>
                                </w:div>
                                <w:div w:id="1916888427">
                                  <w:marLeft w:val="0"/>
                                  <w:marRight w:val="0"/>
                                  <w:marTop w:val="0"/>
                                  <w:marBottom w:val="0"/>
                                  <w:divBdr>
                                    <w:top w:val="none" w:sz="0" w:space="0" w:color="auto"/>
                                    <w:left w:val="none" w:sz="0" w:space="0" w:color="auto"/>
                                    <w:bottom w:val="none" w:sz="0" w:space="0" w:color="auto"/>
                                    <w:right w:val="none" w:sz="0" w:space="0" w:color="auto"/>
                                  </w:divBdr>
                                  <w:divsChild>
                                    <w:div w:id="112748947">
                                      <w:marLeft w:val="0"/>
                                      <w:marRight w:val="0"/>
                                      <w:marTop w:val="0"/>
                                      <w:marBottom w:val="0"/>
                                      <w:divBdr>
                                        <w:top w:val="none" w:sz="0" w:space="0" w:color="auto"/>
                                        <w:left w:val="none" w:sz="0" w:space="0" w:color="auto"/>
                                        <w:bottom w:val="none" w:sz="0" w:space="0" w:color="auto"/>
                                        <w:right w:val="none" w:sz="0" w:space="0" w:color="auto"/>
                                      </w:divBdr>
                                    </w:div>
                                  </w:divsChild>
                                </w:div>
                                <w:div w:id="837575005">
                                  <w:marLeft w:val="0"/>
                                  <w:marRight w:val="0"/>
                                  <w:marTop w:val="0"/>
                                  <w:marBottom w:val="0"/>
                                  <w:divBdr>
                                    <w:top w:val="none" w:sz="0" w:space="0" w:color="auto"/>
                                    <w:left w:val="none" w:sz="0" w:space="0" w:color="auto"/>
                                    <w:bottom w:val="none" w:sz="0" w:space="0" w:color="auto"/>
                                    <w:right w:val="none" w:sz="0" w:space="0" w:color="auto"/>
                                  </w:divBdr>
                                  <w:divsChild>
                                    <w:div w:id="146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18056">
                          <w:marLeft w:val="0"/>
                          <w:marRight w:val="0"/>
                          <w:marTop w:val="0"/>
                          <w:marBottom w:val="0"/>
                          <w:divBdr>
                            <w:top w:val="none" w:sz="0" w:space="0" w:color="auto"/>
                            <w:left w:val="none" w:sz="0" w:space="0" w:color="auto"/>
                            <w:bottom w:val="none" w:sz="0" w:space="0" w:color="auto"/>
                            <w:right w:val="none" w:sz="0" w:space="0" w:color="auto"/>
                          </w:divBdr>
                          <w:divsChild>
                            <w:div w:id="190800633">
                              <w:marLeft w:val="0"/>
                              <w:marRight w:val="0"/>
                              <w:marTop w:val="0"/>
                              <w:marBottom w:val="0"/>
                              <w:divBdr>
                                <w:top w:val="none" w:sz="0" w:space="0" w:color="auto"/>
                                <w:left w:val="none" w:sz="0" w:space="0" w:color="auto"/>
                                <w:bottom w:val="none" w:sz="0" w:space="0" w:color="auto"/>
                                <w:right w:val="none" w:sz="0" w:space="0" w:color="auto"/>
                              </w:divBdr>
                              <w:divsChild>
                                <w:div w:id="1133330227">
                                  <w:marLeft w:val="0"/>
                                  <w:marRight w:val="0"/>
                                  <w:marTop w:val="0"/>
                                  <w:marBottom w:val="0"/>
                                  <w:divBdr>
                                    <w:top w:val="none" w:sz="0" w:space="0" w:color="auto"/>
                                    <w:left w:val="none" w:sz="0" w:space="0" w:color="auto"/>
                                    <w:bottom w:val="none" w:sz="0" w:space="0" w:color="auto"/>
                                    <w:right w:val="none" w:sz="0" w:space="0" w:color="auto"/>
                                  </w:divBdr>
                                  <w:divsChild>
                                    <w:div w:id="1753307099">
                                      <w:marLeft w:val="0"/>
                                      <w:marRight w:val="0"/>
                                      <w:marTop w:val="0"/>
                                      <w:marBottom w:val="0"/>
                                      <w:divBdr>
                                        <w:top w:val="none" w:sz="0" w:space="0" w:color="auto"/>
                                        <w:left w:val="none" w:sz="0" w:space="0" w:color="auto"/>
                                        <w:bottom w:val="none" w:sz="0" w:space="0" w:color="auto"/>
                                        <w:right w:val="none" w:sz="0" w:space="0" w:color="auto"/>
                                      </w:divBdr>
                                    </w:div>
                                  </w:divsChild>
                                </w:div>
                                <w:div w:id="1425223342">
                                  <w:marLeft w:val="0"/>
                                  <w:marRight w:val="0"/>
                                  <w:marTop w:val="0"/>
                                  <w:marBottom w:val="0"/>
                                  <w:divBdr>
                                    <w:top w:val="none" w:sz="0" w:space="0" w:color="auto"/>
                                    <w:left w:val="none" w:sz="0" w:space="0" w:color="auto"/>
                                    <w:bottom w:val="none" w:sz="0" w:space="0" w:color="auto"/>
                                    <w:right w:val="none" w:sz="0" w:space="0" w:color="auto"/>
                                  </w:divBdr>
                                  <w:divsChild>
                                    <w:div w:id="1122264839">
                                      <w:marLeft w:val="0"/>
                                      <w:marRight w:val="0"/>
                                      <w:marTop w:val="0"/>
                                      <w:marBottom w:val="0"/>
                                      <w:divBdr>
                                        <w:top w:val="none" w:sz="0" w:space="0" w:color="auto"/>
                                        <w:left w:val="none" w:sz="0" w:space="0" w:color="auto"/>
                                        <w:bottom w:val="none" w:sz="0" w:space="0" w:color="auto"/>
                                        <w:right w:val="none" w:sz="0" w:space="0" w:color="auto"/>
                                      </w:divBdr>
                                    </w:div>
                                  </w:divsChild>
                                </w:div>
                                <w:div w:id="178661018">
                                  <w:marLeft w:val="0"/>
                                  <w:marRight w:val="0"/>
                                  <w:marTop w:val="0"/>
                                  <w:marBottom w:val="0"/>
                                  <w:divBdr>
                                    <w:top w:val="none" w:sz="0" w:space="0" w:color="auto"/>
                                    <w:left w:val="none" w:sz="0" w:space="0" w:color="auto"/>
                                    <w:bottom w:val="none" w:sz="0" w:space="0" w:color="auto"/>
                                    <w:right w:val="none" w:sz="0" w:space="0" w:color="auto"/>
                                  </w:divBdr>
                                  <w:divsChild>
                                    <w:div w:id="1666082390">
                                      <w:marLeft w:val="0"/>
                                      <w:marRight w:val="0"/>
                                      <w:marTop w:val="0"/>
                                      <w:marBottom w:val="0"/>
                                      <w:divBdr>
                                        <w:top w:val="none" w:sz="0" w:space="0" w:color="auto"/>
                                        <w:left w:val="none" w:sz="0" w:space="0" w:color="auto"/>
                                        <w:bottom w:val="none" w:sz="0" w:space="0" w:color="auto"/>
                                        <w:right w:val="none" w:sz="0" w:space="0" w:color="auto"/>
                                      </w:divBdr>
                                    </w:div>
                                  </w:divsChild>
                                </w:div>
                                <w:div w:id="479536448">
                                  <w:marLeft w:val="0"/>
                                  <w:marRight w:val="0"/>
                                  <w:marTop w:val="0"/>
                                  <w:marBottom w:val="0"/>
                                  <w:divBdr>
                                    <w:top w:val="none" w:sz="0" w:space="0" w:color="auto"/>
                                    <w:left w:val="none" w:sz="0" w:space="0" w:color="auto"/>
                                    <w:bottom w:val="none" w:sz="0" w:space="0" w:color="auto"/>
                                    <w:right w:val="none" w:sz="0" w:space="0" w:color="auto"/>
                                  </w:divBdr>
                                  <w:divsChild>
                                    <w:div w:id="3366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8541">
                          <w:marLeft w:val="0"/>
                          <w:marRight w:val="0"/>
                          <w:marTop w:val="0"/>
                          <w:marBottom w:val="0"/>
                          <w:divBdr>
                            <w:top w:val="none" w:sz="0" w:space="0" w:color="auto"/>
                            <w:left w:val="none" w:sz="0" w:space="0" w:color="auto"/>
                            <w:bottom w:val="none" w:sz="0" w:space="0" w:color="auto"/>
                            <w:right w:val="none" w:sz="0" w:space="0" w:color="auto"/>
                          </w:divBdr>
                          <w:divsChild>
                            <w:div w:id="549920376">
                              <w:marLeft w:val="0"/>
                              <w:marRight w:val="0"/>
                              <w:marTop w:val="0"/>
                              <w:marBottom w:val="0"/>
                              <w:divBdr>
                                <w:top w:val="none" w:sz="0" w:space="0" w:color="auto"/>
                                <w:left w:val="none" w:sz="0" w:space="0" w:color="auto"/>
                                <w:bottom w:val="none" w:sz="0" w:space="0" w:color="auto"/>
                                <w:right w:val="none" w:sz="0" w:space="0" w:color="auto"/>
                              </w:divBdr>
                              <w:divsChild>
                                <w:div w:id="1463839050">
                                  <w:marLeft w:val="0"/>
                                  <w:marRight w:val="0"/>
                                  <w:marTop w:val="0"/>
                                  <w:marBottom w:val="0"/>
                                  <w:divBdr>
                                    <w:top w:val="none" w:sz="0" w:space="0" w:color="auto"/>
                                    <w:left w:val="none" w:sz="0" w:space="0" w:color="auto"/>
                                    <w:bottom w:val="none" w:sz="0" w:space="0" w:color="auto"/>
                                    <w:right w:val="none" w:sz="0" w:space="0" w:color="auto"/>
                                  </w:divBdr>
                                  <w:divsChild>
                                    <w:div w:id="1516118035">
                                      <w:marLeft w:val="0"/>
                                      <w:marRight w:val="0"/>
                                      <w:marTop w:val="0"/>
                                      <w:marBottom w:val="0"/>
                                      <w:divBdr>
                                        <w:top w:val="none" w:sz="0" w:space="0" w:color="auto"/>
                                        <w:left w:val="none" w:sz="0" w:space="0" w:color="auto"/>
                                        <w:bottom w:val="none" w:sz="0" w:space="0" w:color="auto"/>
                                        <w:right w:val="none" w:sz="0" w:space="0" w:color="auto"/>
                                      </w:divBdr>
                                    </w:div>
                                  </w:divsChild>
                                </w:div>
                                <w:div w:id="1641885532">
                                  <w:marLeft w:val="0"/>
                                  <w:marRight w:val="0"/>
                                  <w:marTop w:val="0"/>
                                  <w:marBottom w:val="0"/>
                                  <w:divBdr>
                                    <w:top w:val="none" w:sz="0" w:space="0" w:color="auto"/>
                                    <w:left w:val="none" w:sz="0" w:space="0" w:color="auto"/>
                                    <w:bottom w:val="none" w:sz="0" w:space="0" w:color="auto"/>
                                    <w:right w:val="none" w:sz="0" w:space="0" w:color="auto"/>
                                  </w:divBdr>
                                  <w:divsChild>
                                    <w:div w:id="122191635">
                                      <w:marLeft w:val="0"/>
                                      <w:marRight w:val="0"/>
                                      <w:marTop w:val="0"/>
                                      <w:marBottom w:val="0"/>
                                      <w:divBdr>
                                        <w:top w:val="none" w:sz="0" w:space="0" w:color="auto"/>
                                        <w:left w:val="none" w:sz="0" w:space="0" w:color="auto"/>
                                        <w:bottom w:val="none" w:sz="0" w:space="0" w:color="auto"/>
                                        <w:right w:val="none" w:sz="0" w:space="0" w:color="auto"/>
                                      </w:divBdr>
                                    </w:div>
                                  </w:divsChild>
                                </w:div>
                                <w:div w:id="1206940808">
                                  <w:marLeft w:val="0"/>
                                  <w:marRight w:val="0"/>
                                  <w:marTop w:val="0"/>
                                  <w:marBottom w:val="0"/>
                                  <w:divBdr>
                                    <w:top w:val="none" w:sz="0" w:space="0" w:color="auto"/>
                                    <w:left w:val="none" w:sz="0" w:space="0" w:color="auto"/>
                                    <w:bottom w:val="none" w:sz="0" w:space="0" w:color="auto"/>
                                    <w:right w:val="none" w:sz="0" w:space="0" w:color="auto"/>
                                  </w:divBdr>
                                  <w:divsChild>
                                    <w:div w:id="1582523322">
                                      <w:marLeft w:val="0"/>
                                      <w:marRight w:val="0"/>
                                      <w:marTop w:val="0"/>
                                      <w:marBottom w:val="0"/>
                                      <w:divBdr>
                                        <w:top w:val="none" w:sz="0" w:space="0" w:color="auto"/>
                                        <w:left w:val="none" w:sz="0" w:space="0" w:color="auto"/>
                                        <w:bottom w:val="none" w:sz="0" w:space="0" w:color="auto"/>
                                        <w:right w:val="none" w:sz="0" w:space="0" w:color="auto"/>
                                      </w:divBdr>
                                    </w:div>
                                  </w:divsChild>
                                </w:div>
                                <w:div w:id="1450469187">
                                  <w:marLeft w:val="0"/>
                                  <w:marRight w:val="0"/>
                                  <w:marTop w:val="0"/>
                                  <w:marBottom w:val="0"/>
                                  <w:divBdr>
                                    <w:top w:val="none" w:sz="0" w:space="0" w:color="auto"/>
                                    <w:left w:val="none" w:sz="0" w:space="0" w:color="auto"/>
                                    <w:bottom w:val="none" w:sz="0" w:space="0" w:color="auto"/>
                                    <w:right w:val="none" w:sz="0" w:space="0" w:color="auto"/>
                                  </w:divBdr>
                                  <w:divsChild>
                                    <w:div w:id="14745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5512">
                          <w:marLeft w:val="0"/>
                          <w:marRight w:val="0"/>
                          <w:marTop w:val="0"/>
                          <w:marBottom w:val="0"/>
                          <w:divBdr>
                            <w:top w:val="none" w:sz="0" w:space="0" w:color="auto"/>
                            <w:left w:val="none" w:sz="0" w:space="0" w:color="auto"/>
                            <w:bottom w:val="none" w:sz="0" w:space="0" w:color="auto"/>
                            <w:right w:val="none" w:sz="0" w:space="0" w:color="auto"/>
                          </w:divBdr>
                          <w:divsChild>
                            <w:div w:id="689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2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nfourok.ru/ispolzovanie-konstruktora-legodakta-v-korrekcii-rechevih-narusheniy-12235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duportal44.ru/Sharya/ds11/SiteAssets/SitePag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13</Pages>
  <Words>4387</Words>
  <Characters>25011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1</cp:revision>
  <dcterms:created xsi:type="dcterms:W3CDTF">2020-12-27T13:44:00Z</dcterms:created>
  <dcterms:modified xsi:type="dcterms:W3CDTF">2020-12-27T21:44:00Z</dcterms:modified>
</cp:coreProperties>
</file>