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1F" w:rsidRDefault="00C2321F" w:rsidP="003341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21F" w:rsidRDefault="00C2321F" w:rsidP="003341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111" w:rsidRDefault="00334111" w:rsidP="00334111">
      <w:pPr>
        <w:spacing w:before="28" w:after="28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м -19</w:t>
      </w:r>
    </w:p>
    <w:p w:rsidR="00334111" w:rsidRDefault="00334111" w:rsidP="00334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«Коррекционно-развивающая работа  работе в дошкольной образовательной организации»</w:t>
      </w:r>
    </w:p>
    <w:p w:rsidR="00334111" w:rsidRPr="003B448B" w:rsidRDefault="00334111" w:rsidP="00334111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Лекция: </w:t>
      </w:r>
      <w:r w:rsidRPr="003B448B">
        <w:rPr>
          <w:rFonts w:ascii="Times New Roman" w:hAnsi="Times New Roman"/>
          <w:b/>
          <w:i/>
          <w:sz w:val="28"/>
          <w:szCs w:val="28"/>
        </w:rPr>
        <w:t>Особенности организации развивающей предметно-пространственной среды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290">
        <w:rPr>
          <w:rFonts w:ascii="Times New Roman" w:hAnsi="Times New Roman"/>
          <w:sz w:val="28"/>
          <w:szCs w:val="28"/>
        </w:rPr>
        <w:t>Предметно-пространственная развивающая среда рассматривается как система материальных объектов и средств деятельности ребенка, для овладения им культурными способами деятельности с ориентацией на специфику национальных, социокультурных и иных условий, в которых осуществляется образовательная деятельность.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4290">
        <w:rPr>
          <w:rFonts w:ascii="Times New Roman" w:hAnsi="Times New Roman"/>
          <w:sz w:val="28"/>
          <w:szCs w:val="28"/>
        </w:rPr>
        <w:t>Предметно-пространственная среда должна, во-первых, соответствовать всем нормам СанПиН, а также требованиям ФГОС ДО – быть</w:t>
      </w:r>
      <w:r w:rsidRPr="00E24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содержательнонасыщенной, трансформируемой,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r w:rsidRPr="00E24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олифункциональной, вариативной, доступной и безопасной.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Конструирование предметно-пространственной среды должно соответствовать принципам </w:t>
      </w:r>
      <w:r w:rsidRPr="00E24290">
        <w:rPr>
          <w:rFonts w:ascii="Times New Roman" w:hAnsi="Times New Roman"/>
          <w:sz w:val="28"/>
          <w:szCs w:val="28"/>
        </w:rPr>
        <w:t xml:space="preserve">гибкого зонирования (зоны для сенсорного, речевого развития, уголок природы, хозяйственный уголок и пр.), многофункционального использования, сочетания привычных и неординарных элементов, эстетики, учета половых и возрастных особенностей и пр. 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290">
        <w:rPr>
          <w:rFonts w:ascii="Times New Roman" w:hAnsi="Times New Roman"/>
          <w:sz w:val="28"/>
          <w:szCs w:val="28"/>
        </w:rPr>
        <w:t>В данном разделе можно указать те особенности развивающей среды, которые необходимо создать для ребенка с ОВЗ (например, материалы для развития мелкой моторики и пр.)</w:t>
      </w:r>
    </w:p>
    <w:p w:rsidR="00334111" w:rsidRPr="00E24290" w:rsidRDefault="00334111" w:rsidP="00334111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34111" w:rsidRPr="003B448B" w:rsidRDefault="00334111" w:rsidP="00334111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B448B">
        <w:rPr>
          <w:rFonts w:ascii="Times New Roman" w:hAnsi="Times New Roman"/>
          <w:b/>
          <w:i/>
          <w:sz w:val="28"/>
          <w:szCs w:val="28"/>
        </w:rPr>
        <w:t>Материально-техническое обеспечение АОП</w:t>
      </w:r>
    </w:p>
    <w:p w:rsidR="00334111" w:rsidRPr="00185F03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F03">
        <w:rPr>
          <w:rFonts w:ascii="Times New Roman" w:hAnsi="Times New Roman"/>
          <w:sz w:val="28"/>
          <w:szCs w:val="28"/>
        </w:rPr>
        <w:t xml:space="preserve">Материально-техническое обеспечение соответствует общим требованиям, изложенным в ООП конкретного ДОО. </w:t>
      </w:r>
    </w:p>
    <w:p w:rsidR="00334111" w:rsidRPr="00E24290" w:rsidRDefault="00334111" w:rsidP="00334111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24290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Если ребенок нуждается в дополнительных специальных условиях обучения и воспитания, например, предоставлении услуг ассистента (помощника), в специальной организации рабочего места, (дополнительное освещение, специальное оборудование), то это прописывается отдельно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34111" w:rsidRPr="00395655" w:rsidRDefault="00334111" w:rsidP="00334111">
      <w:pPr>
        <w:shd w:val="clear" w:color="auto" w:fill="FEFEFE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9565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Перечень специального оборудования для ребенка с ОВЗ </w:t>
      </w:r>
    </w:p>
    <w:tbl>
      <w:tblPr>
        <w:tblStyle w:val="a4"/>
        <w:tblW w:w="0" w:type="auto"/>
        <w:tblLook w:val="04A0"/>
      </w:tblPr>
      <w:tblGrid>
        <w:gridCol w:w="4360"/>
        <w:gridCol w:w="4360"/>
      </w:tblGrid>
      <w:tr w:rsidR="00334111" w:rsidTr="00142B10">
        <w:tc>
          <w:tcPr>
            <w:tcW w:w="4360" w:type="dxa"/>
          </w:tcPr>
          <w:p w:rsidR="00334111" w:rsidRDefault="00334111" w:rsidP="00142B10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Вид оборудования</w:t>
            </w:r>
          </w:p>
        </w:tc>
        <w:tc>
          <w:tcPr>
            <w:tcW w:w="4360" w:type="dxa"/>
          </w:tcPr>
          <w:p w:rsidR="00334111" w:rsidRDefault="00334111" w:rsidP="00142B10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Направление воздействия</w:t>
            </w:r>
          </w:p>
        </w:tc>
      </w:tr>
      <w:tr w:rsidR="00334111" w:rsidTr="00142B10">
        <w:tc>
          <w:tcPr>
            <w:tcW w:w="4360" w:type="dxa"/>
          </w:tcPr>
          <w:p w:rsidR="00334111" w:rsidRDefault="00334111" w:rsidP="00142B10">
            <w:pPr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Ортопедические дорожки, ребристые доски</w:t>
            </w:r>
          </w:p>
        </w:tc>
        <w:tc>
          <w:tcPr>
            <w:tcW w:w="4360" w:type="dxa"/>
          </w:tcPr>
          <w:p w:rsidR="00334111" w:rsidRDefault="00334111" w:rsidP="00142B10">
            <w:pPr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Способствуют формированию навыка правильной установки стоп, предотвращают деформацию стоп</w:t>
            </w:r>
          </w:p>
        </w:tc>
      </w:tr>
    </w:tbl>
    <w:p w:rsidR="00334111" w:rsidRPr="004D482F" w:rsidRDefault="00334111" w:rsidP="003341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34111" w:rsidRDefault="00334111" w:rsidP="0033411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34111" w:rsidRPr="003B448B" w:rsidRDefault="00334111" w:rsidP="00334111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B448B">
        <w:rPr>
          <w:rFonts w:ascii="Times New Roman" w:hAnsi="Times New Roman"/>
          <w:b/>
          <w:i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334111" w:rsidRPr="00E24290" w:rsidRDefault="00334111" w:rsidP="00334111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24290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В этом подразделе должны быть представлены методические материалы, которые используются для реализации обязательной части АОП по каждой образовательной области и части, реализуемой участниками образовательных отношений (парциальные программы). Методическое обеспечение работы логопеда, психолога, дефектолога представляется в разделе «</w:t>
      </w:r>
      <w:r w:rsidRPr="00E24290">
        <w:rPr>
          <w:rFonts w:ascii="Times New Roman" w:hAnsi="Times New Roman"/>
          <w:sz w:val="28"/>
          <w:szCs w:val="28"/>
        </w:rPr>
        <w:t xml:space="preserve">Образовательная деятельность по коррекции нарушений развития». </w:t>
      </w:r>
    </w:p>
    <w:p w:rsidR="00334111" w:rsidRPr="003B448B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3B448B">
        <w:rPr>
          <w:rFonts w:ascii="Times New Roman" w:hAnsi="Times New Roman"/>
          <w:i/>
          <w:sz w:val="28"/>
          <w:szCs w:val="28"/>
        </w:rPr>
        <w:t>1.Программы, используемые для реализации обязательной части АОП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E24290">
        <w:rPr>
          <w:rFonts w:ascii="Times New Roman" w:hAnsi="Times New Roman"/>
          <w:sz w:val="28"/>
          <w:szCs w:val="28"/>
        </w:rPr>
        <w:t xml:space="preserve">Основная образовательная программа ДОО </w:t>
      </w:r>
      <w:r w:rsidRPr="00185F03">
        <w:rPr>
          <w:rFonts w:ascii="Times New Roman" w:hAnsi="Times New Roman"/>
          <w:sz w:val="28"/>
          <w:szCs w:val="28"/>
        </w:rPr>
        <w:t>№ …</w:t>
      </w:r>
      <w:r w:rsidRPr="00E24290">
        <w:rPr>
          <w:rFonts w:ascii="Times New Roman" w:hAnsi="Times New Roman"/>
          <w:sz w:val="28"/>
          <w:szCs w:val="28"/>
        </w:rPr>
        <w:t xml:space="preserve"> (Приказ № … от 11.08.20.. г.).</w:t>
      </w:r>
    </w:p>
    <w:p w:rsidR="00334111" w:rsidRPr="00334111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2)</w:t>
      </w:r>
      <w:r w:rsidRPr="00E24290">
        <w:rPr>
          <w:rFonts w:ascii="Times New Roman" w:hAnsi="Times New Roman"/>
          <w:sz w:val="28"/>
          <w:szCs w:val="28"/>
        </w:rPr>
        <w:t xml:space="preserve">Примерная адаптированная основная образовательная программа для детей с тяжелыми </w:t>
      </w:r>
      <w:r w:rsidRPr="00117C33">
        <w:rPr>
          <w:rFonts w:ascii="Times New Roman" w:hAnsi="Times New Roman"/>
          <w:sz w:val="28"/>
          <w:szCs w:val="28"/>
        </w:rPr>
        <w:t xml:space="preserve">нарушениями речи (общим недоразвитием речи) с 3 до 7 лет / Н.В. Нищева. </w:t>
      </w:r>
      <w:r w:rsidRPr="00117C33">
        <w:rPr>
          <w:rFonts w:ascii="Times New Roman" w:hAnsi="Times New Roman"/>
          <w:sz w:val="28"/>
          <w:szCs w:val="28"/>
          <w:lang w:val="en-US"/>
        </w:rPr>
        <w:t>URL</w:t>
      </w:r>
      <w:r w:rsidRPr="00117C3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F7B39">
          <w:rPr>
            <w:rStyle w:val="a5"/>
            <w:rFonts w:ascii="Times New Roman" w:hAnsi="Times New Roman"/>
            <w:sz w:val="28"/>
            <w:szCs w:val="28"/>
          </w:rPr>
          <w:t>http://www.firo.ru/wp-content/uploads/2014/02/Nisheva.pdf</w:t>
        </w:r>
      </w:hyperlink>
    </w:p>
    <w:p w:rsidR="00334111" w:rsidRPr="003B448B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3B448B">
        <w:rPr>
          <w:rFonts w:ascii="Times New Roman" w:hAnsi="Times New Roman"/>
          <w:i/>
          <w:sz w:val="28"/>
          <w:szCs w:val="28"/>
        </w:rPr>
        <w:t>2.Программы, используемые для реализации части АОП, формируемой участниками образовательных отношений (парциальные программы)</w:t>
      </w:r>
    </w:p>
    <w:p w:rsidR="00334111" w:rsidRPr="00E24290" w:rsidRDefault="00334111" w:rsidP="00334111">
      <w:pPr>
        <w:pStyle w:val="29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E2429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24290">
        <w:rPr>
          <w:sz w:val="28"/>
          <w:szCs w:val="28"/>
        </w:rPr>
        <w:t xml:space="preserve">Авдеева Н.Н., Князева О.Л, Стеркина Р.Б.. Безопасность: Учебное пособие по основам безопасности жизнедеятельности детей старшего дошкольного возраста. </w:t>
      </w:r>
      <w:r>
        <w:rPr>
          <w:sz w:val="28"/>
          <w:szCs w:val="28"/>
        </w:rPr>
        <w:t>–</w:t>
      </w:r>
      <w:r w:rsidRPr="00E24290">
        <w:rPr>
          <w:sz w:val="28"/>
          <w:szCs w:val="28"/>
        </w:rPr>
        <w:t xml:space="preserve"> СПб.: «Детство-Пресс», 2009. </w:t>
      </w:r>
      <w:r>
        <w:rPr>
          <w:sz w:val="28"/>
          <w:szCs w:val="28"/>
        </w:rPr>
        <w:t>–</w:t>
      </w:r>
      <w:r w:rsidRPr="00E24290">
        <w:rPr>
          <w:sz w:val="28"/>
          <w:szCs w:val="28"/>
        </w:rPr>
        <w:t xml:space="preserve"> 144 с.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4111" w:rsidRPr="00117C33" w:rsidRDefault="00334111" w:rsidP="00334111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</w:pPr>
      <w:r w:rsidRPr="006F7B3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lastRenderedPageBreak/>
        <w:t>3. Перечень</w:t>
      </w:r>
      <w:r w:rsidRPr="00117C33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 дополнительных образовательных программ, методических пособий и технологий, используемых в образовательном процессе (ОО «Речевое развитие»)</w:t>
      </w:r>
    </w:p>
    <w:p w:rsidR="00334111" w:rsidRPr="004B7C65" w:rsidRDefault="00334111" w:rsidP="0033411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374"/>
        <w:gridCol w:w="4374"/>
      </w:tblGrid>
      <w:tr w:rsidR="00334111" w:rsidRPr="004B7C65" w:rsidTr="00142B10"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Дополнительные образовательные программы</w:t>
            </w:r>
          </w:p>
        </w:tc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Методические пособия,педагогические технологии</w:t>
            </w:r>
          </w:p>
        </w:tc>
      </w:tr>
      <w:tr w:rsidR="00334111" w:rsidRPr="004B7C65" w:rsidTr="00142B10"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Филичева Т.Б., Туманова Т.В., Чиркина </w:t>
            </w:r>
            <w:r w:rsidRPr="003956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Г.В.</w:t>
            </w:r>
            <w:r w:rsidRPr="00395655">
              <w:rPr>
                <w:rFonts w:ascii="Times New Roman" w:hAnsi="Times New Roman"/>
                <w:color w:val="372636"/>
                <w:sz w:val="24"/>
                <w:szCs w:val="24"/>
              </w:rPr>
              <w:t xml:space="preserve"> Воспитание и обучение детей дошкольного возраста с ОНР. Программно-методические рекомендации. М.: Дрофа, 2009</w:t>
            </w:r>
          </w:p>
        </w:tc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Ушакова О.С</w:t>
            </w:r>
            <w:r w:rsidRPr="004B7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Развитие речи детей 3 – 5 лет. Методические рекомендации.</w:t>
            </w:r>
            <w:r w:rsidRPr="004B7C65">
              <w:rPr>
                <w:rStyle w:val="apple-converted-space"/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  <w:t> М.: Сфера, 2011</w:t>
            </w:r>
          </w:p>
        </w:tc>
      </w:tr>
      <w:tr w:rsidR="00334111" w:rsidRPr="004B7C65" w:rsidTr="00142B10"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Гербова В.В</w:t>
            </w:r>
            <w:r w:rsidRPr="004B7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Приобщение детей к художественной литературе. Программа и методические рекомендации для занятий с детьми 2 – 7 лет.</w:t>
            </w:r>
            <w:r w:rsidRPr="004B7C65">
              <w:rPr>
                <w:rStyle w:val="apple-converted-space"/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  <w:t> М.: Мозаика-Синтез, 2010</w:t>
            </w:r>
          </w:p>
        </w:tc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Овчинникова Т.С. </w:t>
            </w:r>
            <w:r w:rsidRPr="004B7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Артикуляционная и пальчиковая гимнастика на занятиях в детском саду. М.: Каро, 2008</w:t>
            </w:r>
          </w:p>
        </w:tc>
      </w:tr>
      <w:tr w:rsidR="00334111" w:rsidTr="00142B10"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 т.д.</w:t>
            </w:r>
          </w:p>
        </w:tc>
        <w:tc>
          <w:tcPr>
            <w:tcW w:w="4374" w:type="dxa"/>
          </w:tcPr>
          <w:p w:rsidR="00334111" w:rsidRPr="004B7C65" w:rsidRDefault="00334111" w:rsidP="00142B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7C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Максаков А.И.</w:t>
            </w:r>
            <w:r w:rsidRPr="004B7C65">
              <w:rPr>
                <w:rStyle w:val="apple-converted-space"/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B7C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звуковой культуры речи дошкольников.М.: Мозаика-Синтез, 2005</w:t>
            </w:r>
            <w:r w:rsidRPr="004B7C65">
              <w:rPr>
                <w:rStyle w:val="apple-converted-space"/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334111" w:rsidRDefault="00334111" w:rsidP="00334111">
      <w:pPr>
        <w:autoSpaceDE w:val="0"/>
        <w:autoSpaceDN w:val="0"/>
        <w:adjustRightInd w:val="0"/>
        <w:spacing w:after="0" w:line="240" w:lineRule="auto"/>
      </w:pPr>
    </w:p>
    <w:p w:rsidR="00334111" w:rsidRDefault="00334111" w:rsidP="003341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111" w:rsidRPr="00303BF6" w:rsidRDefault="00334111" w:rsidP="003341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BF6">
        <w:rPr>
          <w:rFonts w:ascii="Times New Roman" w:hAnsi="Times New Roman"/>
          <w:b/>
          <w:sz w:val="28"/>
          <w:szCs w:val="28"/>
        </w:rPr>
        <w:t>Контрольные вопросы и задания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24290">
        <w:rPr>
          <w:rFonts w:ascii="Times New Roman" w:hAnsi="Times New Roman"/>
          <w:sz w:val="28"/>
          <w:szCs w:val="28"/>
        </w:rPr>
        <w:t>1.Какие изменения могут быть внесены в режим дня для ребенка с ОВЗ?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4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2.Смоделируйте состав предметно-пространственной среды группы, в которой находится ребенок с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НР (ЗПР, с нар</w:t>
      </w:r>
      <w:r w:rsidRPr="006F7B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ушением</w:t>
      </w:r>
      <w:r w:rsidRPr="00E24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опорно-двигательного аппарата, с расстройствами аутистического спектра).</w:t>
      </w:r>
    </w:p>
    <w:p w:rsidR="00334111" w:rsidRPr="00E24290" w:rsidRDefault="00334111" w:rsidP="003341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42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3.Что включают в себя разделы АОП «</w:t>
      </w:r>
      <w:r w:rsidRPr="00E24290">
        <w:rPr>
          <w:rFonts w:ascii="Times New Roman" w:hAnsi="Times New Roman"/>
          <w:sz w:val="28"/>
          <w:szCs w:val="28"/>
        </w:rPr>
        <w:t>Материально-техническое обеспечение АОП», «Обеспеченность методическими материалами и средствами обучения и воспитания»?</w:t>
      </w:r>
    </w:p>
    <w:p w:rsidR="00C2321F" w:rsidRDefault="00C2321F" w:rsidP="00C969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21F" w:rsidRDefault="00C2321F" w:rsidP="00C969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9C7" w:rsidRPr="00C969C7" w:rsidRDefault="00C969C7" w:rsidP="00C969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50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4111">
        <w:rPr>
          <w:rFonts w:ascii="Times New Roman" w:hAnsi="Times New Roman" w:cs="Times New Roman"/>
          <w:b/>
          <w:sz w:val="28"/>
          <w:szCs w:val="28"/>
        </w:rPr>
        <w:t>Напишите конспекты статей</w:t>
      </w:r>
      <w:r w:rsidRPr="00C969C7">
        <w:rPr>
          <w:rFonts w:ascii="Times New Roman" w:hAnsi="Times New Roman" w:cs="Times New Roman"/>
          <w:b/>
          <w:sz w:val="28"/>
          <w:szCs w:val="28"/>
        </w:rPr>
        <w:t>:</w:t>
      </w:r>
    </w:p>
    <w:p w:rsidR="00C969C7" w:rsidRPr="00C969C7" w:rsidRDefault="00C969C7" w:rsidP="00C96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7">
        <w:rPr>
          <w:rFonts w:ascii="Times New Roman" w:hAnsi="Times New Roman" w:cs="Times New Roman"/>
          <w:sz w:val="28"/>
          <w:szCs w:val="28"/>
        </w:rPr>
        <w:t xml:space="preserve">1. Сделайте подборку парциальных образовательных программ, используемых ДОО в части, формируемой участниками образовательных отношений. </w:t>
      </w:r>
    </w:p>
    <w:p w:rsidR="00C969C7" w:rsidRPr="00C969C7" w:rsidRDefault="00C969C7" w:rsidP="00C96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7">
        <w:rPr>
          <w:rFonts w:ascii="Times New Roman" w:hAnsi="Times New Roman" w:cs="Times New Roman"/>
          <w:sz w:val="28"/>
          <w:szCs w:val="28"/>
        </w:rPr>
        <w:lastRenderedPageBreak/>
        <w:t>2. Пользуясь литературными источниками, сформулируйте возможные способы адаптации образовательной деятельности педагогом, при участии в образовательном процессе ребенка с ОВЗ.</w:t>
      </w:r>
    </w:p>
    <w:p w:rsidR="00C969C7" w:rsidRPr="00334111" w:rsidRDefault="00C969C7" w:rsidP="00334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7">
        <w:rPr>
          <w:rFonts w:ascii="Times New Roman" w:hAnsi="Times New Roman" w:cs="Times New Roman"/>
          <w:sz w:val="28"/>
          <w:szCs w:val="28"/>
        </w:rPr>
        <w:t>3. Раскройте направления программы комплексного сопровождения ребенка с ОВЗ в ДОО.</w:t>
      </w:r>
    </w:p>
    <w:p w:rsidR="00C969C7" w:rsidRDefault="00C969C7" w:rsidP="00C969C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9C7" w:rsidRPr="00C969C7" w:rsidRDefault="00C969C7" w:rsidP="00C969C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9C7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C969C7" w:rsidRPr="00C969C7" w:rsidRDefault="00C969C7" w:rsidP="00C969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9C7">
        <w:rPr>
          <w:rFonts w:ascii="Times New Roman" w:hAnsi="Times New Roman" w:cs="Times New Roman"/>
          <w:bCs/>
          <w:sz w:val="24"/>
          <w:szCs w:val="24"/>
        </w:rPr>
        <w:t>Основы психолого-педагогического сопровождения ребенка с ограниченными возможностями здоровья в дошкольной образовательной организации</w:t>
      </w:r>
      <w:r w:rsidRPr="00C969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69C7">
        <w:rPr>
          <w:rFonts w:ascii="Times New Roman" w:hAnsi="Times New Roman" w:cs="Times New Roman"/>
          <w:i/>
          <w:sz w:val="24"/>
          <w:szCs w:val="24"/>
        </w:rPr>
        <w:t>учебно-методическое пособие</w:t>
      </w:r>
      <w:r w:rsidRPr="00C969C7">
        <w:rPr>
          <w:rFonts w:ascii="Times New Roman" w:hAnsi="Times New Roman" w:cs="Times New Roman"/>
          <w:color w:val="000000"/>
          <w:sz w:val="24"/>
          <w:szCs w:val="24"/>
        </w:rPr>
        <w:t xml:space="preserve"> / Е.В. Зволейко, С.А. Калашникова.  Забайкал. гос. ун-т</w:t>
      </w:r>
      <w:r w:rsidRPr="00C969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969C7">
        <w:rPr>
          <w:rFonts w:ascii="Times New Roman" w:hAnsi="Times New Roman" w:cs="Times New Roman"/>
          <w:color w:val="000000"/>
          <w:sz w:val="24"/>
          <w:szCs w:val="24"/>
        </w:rPr>
        <w:t>– Чита: ЗабГУ, 2017. – 142 с.</w:t>
      </w:r>
    </w:p>
    <w:p w:rsidR="00C969C7" w:rsidRPr="00C969C7" w:rsidRDefault="00C969C7" w:rsidP="00C969C7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9C7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C969C7" w:rsidRPr="00C969C7" w:rsidRDefault="00C969C7" w:rsidP="00C969C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firstLine="709"/>
        <w:jc w:val="both"/>
      </w:pPr>
      <w:r w:rsidRPr="00C969C7">
        <w:t xml:space="preserve">1. Андреева О.С.: Принципы формирования и реализации индивидуальной программы реабилитации инвалида // Медико-социальная экспертиза и реабилитация. 2000. № 4. </w:t>
      </w:r>
    </w:p>
    <w:p w:rsidR="00C969C7" w:rsidRPr="00C969C7" w:rsidRDefault="00C969C7" w:rsidP="00C969C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firstLine="709"/>
        <w:jc w:val="both"/>
      </w:pPr>
      <w:r w:rsidRPr="00C969C7">
        <w:t>2. Коррекционно-развивающее обучение и воспитание. / Екжанова Е.А., Стребелева Е.А. М.: Просвещение, 2005. 272 с.С. 20–26.</w:t>
      </w:r>
    </w:p>
    <w:p w:rsidR="00C969C7" w:rsidRPr="00C969C7" w:rsidRDefault="00C969C7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9C7">
        <w:rPr>
          <w:rFonts w:ascii="Times New Roman" w:hAnsi="Times New Roman" w:cs="Times New Roman"/>
          <w:bCs/>
          <w:sz w:val="24"/>
          <w:szCs w:val="24"/>
        </w:rPr>
        <w:t xml:space="preserve">3. Федеральный государственный образовательный стандарт для обучающихся с ОВЗ. </w:t>
      </w:r>
      <w:r w:rsidRPr="00C969C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969C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://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skshi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8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v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11.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org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wpcontent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/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uploads</w:t>
        </w:r>
        <w:r w:rsidRPr="00C969C7">
          <w:rPr>
            <w:rStyle w:val="a5"/>
            <w:rFonts w:ascii="Times New Roman" w:hAnsi="Times New Roman" w:cs="Times New Roman"/>
            <w:bCs/>
            <w:sz w:val="24"/>
            <w:szCs w:val="24"/>
          </w:rPr>
          <w:t>/2014/12/00</w:t>
        </w:r>
      </w:hyperlink>
      <w:r w:rsidRPr="00C969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969C7" w:rsidRPr="00C969C7" w:rsidRDefault="00C969C7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C7">
        <w:rPr>
          <w:rFonts w:ascii="Times New Roman" w:hAnsi="Times New Roman" w:cs="Times New Roman"/>
          <w:bCs/>
          <w:sz w:val="24"/>
          <w:szCs w:val="24"/>
        </w:rPr>
        <w:t>4. Федеральный государственный образовательный стандарт дошкольного образования (утв.</w:t>
      </w:r>
      <w:r w:rsidRPr="00C96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образования и науки Российской Федерации от 17.10 2013 г. № 1155). </w:t>
      </w:r>
      <w:r w:rsidRPr="00C969C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 w:rsidRPr="00C969C7">
          <w:rPr>
            <w:rStyle w:val="a5"/>
            <w:rFonts w:ascii="Times New Roman" w:hAnsi="Times New Roman" w:cs="Times New Roman"/>
            <w:sz w:val="24"/>
            <w:szCs w:val="24"/>
          </w:rPr>
          <w:t>http://base.garant.ru/70512244/</w:t>
        </w:r>
      </w:hyperlink>
    </w:p>
    <w:p w:rsidR="00C969C7" w:rsidRPr="00C969C7" w:rsidRDefault="00C969C7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C7">
        <w:rPr>
          <w:rFonts w:ascii="Times New Roman" w:hAnsi="Times New Roman" w:cs="Times New Roman"/>
          <w:sz w:val="24"/>
          <w:szCs w:val="24"/>
        </w:rPr>
        <w:t>5. ФГОС ДО: Разрабатываем основные образовательные программы ДОУ: методические рекомендации руководителям ДОУ / Яковлева Г. В., Свата</w:t>
      </w:r>
      <w:r w:rsidRPr="00C969C7">
        <w:rPr>
          <w:rFonts w:ascii="Times New Roman" w:hAnsi="Times New Roman" w:cs="Times New Roman"/>
          <w:sz w:val="24"/>
          <w:szCs w:val="24"/>
        </w:rPr>
        <w:softHyphen/>
        <w:t>лова Т. А., Обухова С. Н., Кузнецова Г. Н., Копытова А. В., Рябова Г. А., Литвиненко Н. В., Рыбакова Е. А., Зайцева К.П. Челябинск: Цицеро, 2014.125 с.</w:t>
      </w:r>
    </w:p>
    <w:p w:rsidR="00C969C7" w:rsidRDefault="00C969C7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E18A2" w:rsidRDefault="005E18A2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E18A2" w:rsidRDefault="005E18A2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E18A2" w:rsidRDefault="005E18A2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E18A2" w:rsidRPr="006C3B33" w:rsidRDefault="005E18A2" w:rsidP="00C969C7">
      <w:pPr>
        <w:pStyle w:val="a3"/>
        <w:shd w:val="clear" w:color="auto" w:fill="FFFFFF"/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74B3C" w:rsidRDefault="00274B3C"/>
    <w:sectPr w:rsidR="00274B3C" w:rsidSect="00274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98" w:rsidRDefault="00362298" w:rsidP="00856001">
      <w:pPr>
        <w:spacing w:after="0" w:line="240" w:lineRule="auto"/>
      </w:pPr>
      <w:r>
        <w:separator/>
      </w:r>
    </w:p>
  </w:endnote>
  <w:endnote w:type="continuationSeparator" w:id="1">
    <w:p w:rsidR="00362298" w:rsidRDefault="00362298" w:rsidP="0085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01" w:rsidRDefault="0085600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01" w:rsidRDefault="0085600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01" w:rsidRDefault="008560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98" w:rsidRDefault="00362298" w:rsidP="00856001">
      <w:pPr>
        <w:spacing w:after="0" w:line="240" w:lineRule="auto"/>
      </w:pPr>
      <w:r>
        <w:separator/>
      </w:r>
    </w:p>
  </w:footnote>
  <w:footnote w:type="continuationSeparator" w:id="1">
    <w:p w:rsidR="00362298" w:rsidRDefault="00362298" w:rsidP="0085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01" w:rsidRDefault="0085600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2219"/>
      <w:docPartObj>
        <w:docPartGallery w:val="Page Numbers (Top of Page)"/>
        <w:docPartUnique/>
      </w:docPartObj>
    </w:sdtPr>
    <w:sdtContent>
      <w:p w:rsidR="00856001" w:rsidRDefault="0022055F">
        <w:pPr>
          <w:pStyle w:val="aa"/>
          <w:jc w:val="center"/>
        </w:pPr>
        <w:fldSimple w:instr=" PAGE   \* MERGEFORMAT ">
          <w:r w:rsidR="00334111">
            <w:rPr>
              <w:noProof/>
            </w:rPr>
            <w:t>1</w:t>
          </w:r>
        </w:fldSimple>
      </w:p>
    </w:sdtContent>
  </w:sdt>
  <w:p w:rsidR="00856001" w:rsidRDefault="0085600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01" w:rsidRDefault="0085600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0E1"/>
    <w:multiLevelType w:val="hybridMultilevel"/>
    <w:tmpl w:val="D940FAA6"/>
    <w:lvl w:ilvl="0" w:tplc="0622A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937"/>
    <w:rsid w:val="00012B75"/>
    <w:rsid w:val="000D2FDE"/>
    <w:rsid w:val="00103280"/>
    <w:rsid w:val="00130937"/>
    <w:rsid w:val="0013241C"/>
    <w:rsid w:val="0022055F"/>
    <w:rsid w:val="00274B3C"/>
    <w:rsid w:val="002A0E93"/>
    <w:rsid w:val="002F156A"/>
    <w:rsid w:val="00334111"/>
    <w:rsid w:val="00362298"/>
    <w:rsid w:val="00567FCF"/>
    <w:rsid w:val="005E18A2"/>
    <w:rsid w:val="005F6502"/>
    <w:rsid w:val="00824D57"/>
    <w:rsid w:val="00851A0E"/>
    <w:rsid w:val="00856001"/>
    <w:rsid w:val="008651C1"/>
    <w:rsid w:val="008A6B54"/>
    <w:rsid w:val="008B6488"/>
    <w:rsid w:val="0098023E"/>
    <w:rsid w:val="009A096E"/>
    <w:rsid w:val="00A853CF"/>
    <w:rsid w:val="00AA2C90"/>
    <w:rsid w:val="00B17D84"/>
    <w:rsid w:val="00B478EC"/>
    <w:rsid w:val="00C2321F"/>
    <w:rsid w:val="00C969C7"/>
    <w:rsid w:val="00D26773"/>
    <w:rsid w:val="00D30700"/>
    <w:rsid w:val="00D95D18"/>
    <w:rsid w:val="00DE2FC1"/>
    <w:rsid w:val="00ED6925"/>
    <w:rsid w:val="00F5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0937"/>
    <w:pPr>
      <w:spacing w:line="259" w:lineRule="auto"/>
      <w:ind w:left="720"/>
      <w:contextualSpacing/>
    </w:pPr>
  </w:style>
  <w:style w:type="table" w:styleId="a4">
    <w:name w:val="Table Grid"/>
    <w:basedOn w:val="a1"/>
    <w:uiPriority w:val="59"/>
    <w:rsid w:val="00130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0937"/>
    <w:rPr>
      <w:color w:val="0000FF" w:themeColor="hyperlink"/>
      <w:u w:val="single"/>
    </w:rPr>
  </w:style>
  <w:style w:type="paragraph" w:styleId="a6">
    <w:name w:val="Normal (Web)"/>
    <w:basedOn w:val="a"/>
    <w:link w:val="a7"/>
    <w:uiPriority w:val="99"/>
    <w:unhideWhenUsed/>
    <w:rsid w:val="00C9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C969C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C969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969C7"/>
    <w:rPr>
      <w:rFonts w:ascii="Calibri" w:eastAsia="Times New Roman" w:hAnsi="Calibri" w:cs="Times New Roman"/>
      <w:lang w:eastAsia="ru-RU"/>
    </w:rPr>
  </w:style>
  <w:style w:type="character" w:customStyle="1" w:styleId="dropdown-user-name">
    <w:name w:val="dropdown-user-name"/>
    <w:basedOn w:val="a0"/>
    <w:rsid w:val="005E18A2"/>
  </w:style>
  <w:style w:type="character" w:customStyle="1" w:styleId="dropdown-user-namefirst-letter">
    <w:name w:val="dropdown-user-name__first-letter"/>
    <w:basedOn w:val="a0"/>
    <w:rsid w:val="005E18A2"/>
  </w:style>
  <w:style w:type="paragraph" w:styleId="aa">
    <w:name w:val="header"/>
    <w:basedOn w:val="a"/>
    <w:link w:val="ab"/>
    <w:uiPriority w:val="99"/>
    <w:unhideWhenUsed/>
    <w:rsid w:val="00856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6001"/>
  </w:style>
  <w:style w:type="paragraph" w:styleId="ac">
    <w:name w:val="footer"/>
    <w:basedOn w:val="a"/>
    <w:link w:val="ad"/>
    <w:uiPriority w:val="99"/>
    <w:semiHidden/>
    <w:unhideWhenUsed/>
    <w:rsid w:val="00856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56001"/>
  </w:style>
  <w:style w:type="character" w:customStyle="1" w:styleId="apple-converted-space">
    <w:name w:val="apple-converted-space"/>
    <w:basedOn w:val="a0"/>
    <w:rsid w:val="00334111"/>
  </w:style>
  <w:style w:type="character" w:customStyle="1" w:styleId="29">
    <w:name w:val="Основной текст (29)_"/>
    <w:basedOn w:val="a0"/>
    <w:link w:val="290"/>
    <w:uiPriority w:val="99"/>
    <w:locked/>
    <w:rsid w:val="00334111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334111"/>
    <w:pPr>
      <w:shd w:val="clear" w:color="auto" w:fill="FFFFFF"/>
      <w:spacing w:before="1920" w:after="0" w:line="235" w:lineRule="exact"/>
      <w:ind w:hanging="440"/>
      <w:jc w:val="both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shi8v11.org.ru/wpcontent/uploads/2014/12/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iro.ru/wp-content/uploads/2014/02/Nisheva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51224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2020-04-01T08:13:00Z</dcterms:created>
  <dcterms:modified xsi:type="dcterms:W3CDTF">2020-10-15T10:25:00Z</dcterms:modified>
</cp:coreProperties>
</file>