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F4D" w:rsidRPr="00424F4D" w:rsidRDefault="00424F4D" w:rsidP="00424F4D">
      <w:pPr>
        <w:tabs>
          <w:tab w:val="left" w:pos="9356"/>
        </w:tabs>
        <w:spacing w:after="0" w:line="360" w:lineRule="auto"/>
        <w:contextualSpacing/>
        <w:rPr>
          <w:rFonts w:ascii="Times New Roman" w:eastAsia="Calibri" w:hAnsi="Times New Roman" w:cs="Times New Roman"/>
          <w:b/>
          <w:sz w:val="24"/>
          <w:szCs w:val="24"/>
        </w:rPr>
      </w:pPr>
      <w:r w:rsidRPr="00424F4D">
        <w:rPr>
          <w:rFonts w:ascii="Times New Roman" w:eastAsia="Calibri" w:hAnsi="Times New Roman" w:cs="Times New Roman"/>
          <w:b/>
          <w:sz w:val="24"/>
          <w:szCs w:val="24"/>
        </w:rPr>
        <w:t xml:space="preserve">Стратегическое планирование предприятия </w:t>
      </w:r>
    </w:p>
    <w:p w:rsidR="00424F4D" w:rsidRPr="00424F4D" w:rsidRDefault="0038792F" w:rsidP="00424F4D">
      <w:pPr>
        <w:tabs>
          <w:tab w:val="left" w:pos="9356"/>
        </w:tabs>
        <w:spacing w:after="0" w:line="360" w:lineRule="auto"/>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1.</w:t>
      </w:r>
      <w:r w:rsidR="00424F4D" w:rsidRPr="00424F4D">
        <w:rPr>
          <w:rFonts w:ascii="Times New Roman" w:eastAsia="Calibri" w:hAnsi="Times New Roman" w:cs="Times New Roman"/>
          <w:b/>
          <w:sz w:val="24"/>
          <w:szCs w:val="24"/>
        </w:rPr>
        <w:t xml:space="preserve"> Теоретические подходы к организации стратегического  планирования  предприятия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Глубокие социально-экономические преобразования, осуществляемые в России, потребовали пересмотра прежних теоретических положений и подходов к управлению деятельностью предприятия. Новый этап экономического развития потребовал в первую очередь, отказа от рационализма систем управления, ориентированных на производство. Быстро и постоянно меняющаяся внешняя среда предприятия, усиление элементов неопределенности и непредсказуемости, ускорение темпов научно-технического и социально-экономического развития значительно усложнили процессы управления и обусловили необходимость выработки у руководителей стратегического мышления.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11 июля 2014 года вступил в силу Федеральный закон от 28 июня № 172-ФЗ «О государственном стратегическом планировании», который направлен на формирование современной системы государственного стратегического планирования. </w:t>
      </w:r>
      <w:proofErr w:type="gramStart"/>
      <w:r w:rsidRPr="00424F4D">
        <w:rPr>
          <w:rFonts w:ascii="Times New Roman" w:eastAsia="Calibri" w:hAnsi="Times New Roman" w:cs="Times New Roman"/>
          <w:sz w:val="24"/>
          <w:szCs w:val="24"/>
        </w:rPr>
        <w:t>В соответствии с Законом, стратегическое планирование - деятельность участников стратегического планирования по целеполаганию, прогнозированию, планированию и программированию социально-экономического развития Российской Федерации, субъектов Российской Федерации и муниципальных образований, отраслей экономики и сфер государственного и муниципального управления, обеспечения национальной безопасности Российской Федерации, направленная на решение задач устойчивого социально-экономического развития Российской Федерации, субъектов Российской Федерации и муниципальных образований и обеспечение национальной безопасности Российской Федерации</w:t>
      </w:r>
      <w:proofErr w:type="gramEnd"/>
      <w:r w:rsidRPr="00424F4D">
        <w:rPr>
          <w:rFonts w:ascii="Times New Roman" w:eastAsia="Calibri" w:hAnsi="Times New Roman" w:cs="Times New Roman"/>
          <w:sz w:val="24"/>
          <w:szCs w:val="24"/>
        </w:rPr>
        <w:t xml:space="preserve"> [</w:t>
      </w:r>
      <w:proofErr w:type="gramStart"/>
      <w:r w:rsidRPr="00424F4D">
        <w:rPr>
          <w:rFonts w:ascii="Times New Roman" w:eastAsia="Calibri" w:hAnsi="Times New Roman" w:cs="Times New Roman"/>
          <w:sz w:val="24"/>
          <w:szCs w:val="24"/>
        </w:rPr>
        <w:t>Федеральный закон от 28 июня № 172-ФЗ «О государственном стратегическом планировании»].</w:t>
      </w:r>
      <w:proofErr w:type="gramEnd"/>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Стратегическое планирование - это одна из функций стратегического управления, которая представляет собой процесс выбора целей организации и путей их достижения</w:t>
      </w:r>
      <w:proofErr w:type="gramStart"/>
      <w:r w:rsidRPr="00424F4D">
        <w:rPr>
          <w:rFonts w:ascii="Times New Roman" w:eastAsia="Calibri" w:hAnsi="Times New Roman" w:cs="Times New Roman"/>
          <w:sz w:val="24"/>
          <w:szCs w:val="24"/>
        </w:rPr>
        <w:t xml:space="preserve"> </w:t>
      </w:r>
      <w:r w:rsidRPr="00424F4D">
        <w:rPr>
          <w:rFonts w:ascii="Times New Roman" w:eastAsia="Calibri" w:hAnsi="Times New Roman" w:cs="Times New Roman"/>
          <w:color w:val="FF0000"/>
          <w:sz w:val="24"/>
          <w:szCs w:val="24"/>
        </w:rPr>
        <w:t xml:space="preserve">[]. </w:t>
      </w:r>
      <w:proofErr w:type="gramEnd"/>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Стратегическое планирование обеспечивает основу для всех управленческих решений. Функции организации, мотивации и контроля ориентированы на выработку стратегических планов. Не используя преимущества стратегического планирования, организации в целом и отдельные люди будут лишены четкого способа оценки цели и направления корпоративного предприятия. Проце</w:t>
      </w:r>
      <w:proofErr w:type="gramStart"/>
      <w:r w:rsidRPr="00424F4D">
        <w:rPr>
          <w:rFonts w:ascii="Times New Roman" w:eastAsia="Calibri" w:hAnsi="Times New Roman" w:cs="Times New Roman"/>
          <w:sz w:val="24"/>
          <w:szCs w:val="24"/>
        </w:rPr>
        <w:t>сс стр</w:t>
      </w:r>
      <w:proofErr w:type="gramEnd"/>
      <w:r w:rsidRPr="00424F4D">
        <w:rPr>
          <w:rFonts w:ascii="Times New Roman" w:eastAsia="Calibri" w:hAnsi="Times New Roman" w:cs="Times New Roman"/>
          <w:sz w:val="24"/>
          <w:szCs w:val="24"/>
        </w:rPr>
        <w:t>атегического планирования обеспечивает основу для управления членами организации.</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Очевидно, что система стратегического планирования дает возможность организации определиться с направлением и темпом развития бизнеса, очертить глобальные тенденции рынка, понять, какие организационные и структурные изменения </w:t>
      </w:r>
      <w:r w:rsidRPr="00424F4D">
        <w:rPr>
          <w:rFonts w:ascii="Times New Roman" w:eastAsia="Calibri" w:hAnsi="Times New Roman" w:cs="Times New Roman"/>
          <w:sz w:val="24"/>
          <w:szCs w:val="24"/>
        </w:rPr>
        <w:lastRenderedPageBreak/>
        <w:t>должны произойти в компании, чтобы она стала конкурентоспособной, в чем ее преимущество, какие инструменты необходимы ей для успешного развития.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Проце</w:t>
      </w:r>
      <w:proofErr w:type="gramStart"/>
      <w:r w:rsidRPr="00424F4D">
        <w:rPr>
          <w:rFonts w:ascii="Times New Roman" w:eastAsia="Calibri" w:hAnsi="Times New Roman" w:cs="Times New Roman"/>
          <w:sz w:val="24"/>
          <w:szCs w:val="24"/>
        </w:rPr>
        <w:t>сс стр</w:t>
      </w:r>
      <w:proofErr w:type="gramEnd"/>
      <w:r w:rsidRPr="00424F4D">
        <w:rPr>
          <w:rFonts w:ascii="Times New Roman" w:eastAsia="Calibri" w:hAnsi="Times New Roman" w:cs="Times New Roman"/>
          <w:sz w:val="24"/>
          <w:szCs w:val="24"/>
        </w:rPr>
        <w:t>атегического планирования предприятия состоит из нескольких этапов:</w:t>
      </w:r>
    </w:p>
    <w:p w:rsidR="00424F4D" w:rsidRPr="00424F4D" w:rsidRDefault="00424F4D" w:rsidP="00424F4D">
      <w:pPr>
        <w:numPr>
          <w:ilvl w:val="0"/>
          <w:numId w:val="1"/>
        </w:num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Определение миссии и целей организации. </w:t>
      </w:r>
    </w:p>
    <w:p w:rsidR="00424F4D" w:rsidRPr="00424F4D" w:rsidRDefault="00424F4D" w:rsidP="00424F4D">
      <w:pPr>
        <w:numPr>
          <w:ilvl w:val="0"/>
          <w:numId w:val="1"/>
        </w:num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Анализ среды, включающий в себя сбор информации, анализ сильных и слабых сторон фирмы, а также ее потенциальных возможностей на основании имеющейся внешней и внутренней информации. </w:t>
      </w:r>
    </w:p>
    <w:p w:rsidR="00424F4D" w:rsidRPr="00424F4D" w:rsidRDefault="00424F4D" w:rsidP="00424F4D">
      <w:pPr>
        <w:numPr>
          <w:ilvl w:val="0"/>
          <w:numId w:val="1"/>
        </w:num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Выбор стратегии. </w:t>
      </w:r>
    </w:p>
    <w:p w:rsidR="00424F4D" w:rsidRPr="00424F4D" w:rsidRDefault="00424F4D" w:rsidP="00424F4D">
      <w:pPr>
        <w:numPr>
          <w:ilvl w:val="0"/>
          <w:numId w:val="1"/>
        </w:num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Реализация стратегии. </w:t>
      </w:r>
    </w:p>
    <w:p w:rsidR="00424F4D" w:rsidRPr="00424F4D" w:rsidRDefault="00424F4D" w:rsidP="00424F4D">
      <w:pPr>
        <w:numPr>
          <w:ilvl w:val="0"/>
          <w:numId w:val="1"/>
        </w:num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Оценка и контроль выполнения.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Рассмотрим более подробно каждый из этапов. Первый этап это определение миссии и целей организации. Целевая функция начинается с установления миссии предприятия, выражающей философию и смысл его существования.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Миссия – это концептуальное намерение двигаться в определенном направлении. Обычно в ней детализируется статус предприятия, описываются основные принципы его работы, действительные намерения руководства, а также дается определение самых важных хозяйственных характеристик предприятия. Миссия выражает устремленность в будущее, показывает то, на что будут направляться усилия организации, какие ценности будут при этом приоритетными. Поэтому миссия не должна зависеть от текущего состояния предприятия, на ней не должны отражаться финансовые проблемы и т.д. В миссии не принято указывать получение прибыли в качестве основной цели создания организации, хотя получение прибыли является важнейшим фактором функционирования предприятия.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Цель – это конкретизация миссии в организации в форме, доступной для управления процессом их реализации. Основные характеристики цели стратегического планирования заключается в следующем:</w:t>
      </w:r>
    </w:p>
    <w:p w:rsidR="00424F4D" w:rsidRPr="00424F4D" w:rsidRDefault="00424F4D" w:rsidP="00424F4D">
      <w:pPr>
        <w:numPr>
          <w:ilvl w:val="0"/>
          <w:numId w:val="2"/>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четкая ориентация на определенный интервал времени; </w:t>
      </w:r>
    </w:p>
    <w:p w:rsidR="00424F4D" w:rsidRPr="00424F4D" w:rsidRDefault="00424F4D" w:rsidP="00424F4D">
      <w:pPr>
        <w:numPr>
          <w:ilvl w:val="0"/>
          <w:numId w:val="2"/>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конкретность и измеримость; </w:t>
      </w:r>
    </w:p>
    <w:p w:rsidR="00424F4D" w:rsidRPr="00424F4D" w:rsidRDefault="00424F4D" w:rsidP="00424F4D">
      <w:pPr>
        <w:numPr>
          <w:ilvl w:val="0"/>
          <w:numId w:val="2"/>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непротиворечивость и согласованность с другими миссиями и ресурсами; </w:t>
      </w:r>
    </w:p>
    <w:p w:rsidR="00424F4D" w:rsidRPr="00424F4D" w:rsidRDefault="00424F4D" w:rsidP="00424F4D">
      <w:pPr>
        <w:numPr>
          <w:ilvl w:val="0"/>
          <w:numId w:val="2"/>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адресность и контролируемость.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Исходя из миссии и целей существования организации строятся стратегии </w:t>
      </w:r>
      <w:proofErr w:type="gramStart"/>
      <w:r w:rsidRPr="00424F4D">
        <w:rPr>
          <w:rFonts w:ascii="Times New Roman" w:eastAsia="Calibri" w:hAnsi="Times New Roman" w:cs="Times New Roman"/>
          <w:sz w:val="24"/>
          <w:szCs w:val="24"/>
        </w:rPr>
        <w:t>развития</w:t>
      </w:r>
      <w:proofErr w:type="gramEnd"/>
      <w:r w:rsidRPr="00424F4D">
        <w:rPr>
          <w:rFonts w:ascii="Times New Roman" w:eastAsia="Calibri" w:hAnsi="Times New Roman" w:cs="Times New Roman"/>
          <w:sz w:val="24"/>
          <w:szCs w:val="24"/>
        </w:rPr>
        <w:t xml:space="preserve"> и определяется политика организации.</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Стратегический анализ или как его еще называют «портфельный анализ» (в случае анализа диверсифицированной компании) является основным элементом стратегического планирования. В литературе отмечается, что портфельный анализ выступает в качестве </w:t>
      </w:r>
      <w:r w:rsidRPr="00424F4D">
        <w:rPr>
          <w:rFonts w:ascii="Times New Roman" w:eastAsia="Calibri" w:hAnsi="Times New Roman" w:cs="Times New Roman"/>
          <w:sz w:val="24"/>
          <w:szCs w:val="24"/>
        </w:rPr>
        <w:lastRenderedPageBreak/>
        <w:t>инструмента стратегического управления, с помощью которого руководство предприятия выявляет и оценивает свою деятельность с целью вложения средств в наиболее прибыльные и перспективные ее направления.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Вторым необходимым этапом стратегического анализа является анализ окружающей среды, т.к. его результатом является получение информации, на основе которой делаются оценки относительно текущего положения предприятия на рынке.</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Стратегический анализ окружающей среды предполагает изучение трех ее составляющих: внешней среды; непосредственного окружения; внутренней среды организации.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Анализ внешней среды включает изучение влияния экономики, правового регулирования и управления, политических процессов, природной среды и ресурсов, социальной и культурной составляющих общества, научно-техническое и технологическое развитие общества, инфраструктуры и т.п.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Непосредственное окружение анализируется по следующим основным компонентам: покупатели, поставщики, конкуренты, рынок рабочей силы. Анализ внутренней среды вскрывает те возможности, тот потенциал, на который может рассчитывать фирма в конкурентной борьбе в процессе достижения своих целей. </w:t>
      </w:r>
      <w:proofErr w:type="gramStart"/>
      <w:r w:rsidRPr="00424F4D">
        <w:rPr>
          <w:rFonts w:ascii="Times New Roman" w:eastAsia="Calibri" w:hAnsi="Times New Roman" w:cs="Times New Roman"/>
          <w:sz w:val="24"/>
          <w:szCs w:val="24"/>
        </w:rPr>
        <w:t xml:space="preserve">Внутренняя среда анализируется по следующим направлениям: кадры фирмы, их потенциал, квалификация, интересы и т.п.; организация управления; производство, включая организационные, операционные и технико-технологические характеристики и научные исследования и разработки; финансы фирмы; маркетинг; организационная культура. </w:t>
      </w:r>
      <w:proofErr w:type="gramEnd"/>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Третий этап предполагает выбор стратегии. В современной науке существует множество подходов к пониманию «стратегии». Многообразие мнений и точек зрения, как зарубежных исследователей, так и российских ученых обусловлено отсутствием в современной науке общепризнанного подхода к формированию стратегии развития предприятия. </w:t>
      </w:r>
      <w:proofErr w:type="gramStart"/>
      <w:r w:rsidRPr="00424F4D">
        <w:rPr>
          <w:rFonts w:ascii="Times New Roman" w:eastAsia="Calibri" w:hAnsi="Times New Roman" w:cs="Times New Roman"/>
          <w:sz w:val="24"/>
          <w:szCs w:val="24"/>
        </w:rPr>
        <w:t xml:space="preserve">Одни из них, такие как, Дж. </w:t>
      </w:r>
      <w:proofErr w:type="spellStart"/>
      <w:r w:rsidRPr="00424F4D">
        <w:rPr>
          <w:rFonts w:ascii="Times New Roman" w:eastAsia="Calibri" w:hAnsi="Times New Roman" w:cs="Times New Roman"/>
          <w:sz w:val="24"/>
          <w:szCs w:val="24"/>
        </w:rPr>
        <w:t>Харрисон</w:t>
      </w:r>
      <w:proofErr w:type="spellEnd"/>
      <w:r w:rsidRPr="00424F4D">
        <w:rPr>
          <w:rFonts w:ascii="Times New Roman" w:eastAsia="Calibri" w:hAnsi="Times New Roman" w:cs="Times New Roman"/>
          <w:sz w:val="24"/>
          <w:szCs w:val="24"/>
        </w:rPr>
        <w:t xml:space="preserve">, Р. </w:t>
      </w:r>
      <w:proofErr w:type="spellStart"/>
      <w:r w:rsidRPr="00424F4D">
        <w:rPr>
          <w:rFonts w:ascii="Times New Roman" w:eastAsia="Calibri" w:hAnsi="Times New Roman" w:cs="Times New Roman"/>
          <w:sz w:val="24"/>
          <w:szCs w:val="24"/>
        </w:rPr>
        <w:t>Кац</w:t>
      </w:r>
      <w:proofErr w:type="spellEnd"/>
      <w:r w:rsidRPr="00424F4D">
        <w:rPr>
          <w:rFonts w:ascii="Times New Roman" w:eastAsia="Calibri" w:hAnsi="Times New Roman" w:cs="Times New Roman"/>
          <w:sz w:val="24"/>
          <w:szCs w:val="24"/>
        </w:rPr>
        <w:t xml:space="preserve">, Б. Джеймс, Дж. </w:t>
      </w:r>
      <w:proofErr w:type="spellStart"/>
      <w:r w:rsidRPr="00424F4D">
        <w:rPr>
          <w:rFonts w:ascii="Times New Roman" w:eastAsia="Calibri" w:hAnsi="Times New Roman" w:cs="Times New Roman"/>
          <w:sz w:val="24"/>
          <w:szCs w:val="24"/>
        </w:rPr>
        <w:t>Куинн</w:t>
      </w:r>
      <w:proofErr w:type="spellEnd"/>
      <w:r w:rsidRPr="00424F4D">
        <w:rPr>
          <w:rFonts w:ascii="Times New Roman" w:eastAsia="Calibri" w:hAnsi="Times New Roman" w:cs="Times New Roman"/>
          <w:sz w:val="24"/>
          <w:szCs w:val="24"/>
        </w:rPr>
        <w:t xml:space="preserve">, А. Томпсон, А. </w:t>
      </w:r>
      <w:proofErr w:type="spellStart"/>
      <w:r w:rsidRPr="00424F4D">
        <w:rPr>
          <w:rFonts w:ascii="Times New Roman" w:eastAsia="Calibri" w:hAnsi="Times New Roman" w:cs="Times New Roman"/>
          <w:sz w:val="24"/>
          <w:szCs w:val="24"/>
        </w:rPr>
        <w:t>Стрикленд</w:t>
      </w:r>
      <w:proofErr w:type="spellEnd"/>
      <w:r w:rsidRPr="00424F4D">
        <w:rPr>
          <w:rFonts w:ascii="Times New Roman" w:eastAsia="Calibri" w:hAnsi="Times New Roman" w:cs="Times New Roman"/>
          <w:sz w:val="24"/>
          <w:szCs w:val="24"/>
        </w:rPr>
        <w:t xml:space="preserve">, С. Попов и др. подразумевают под стратегией конкретные планы действий, ориентиры, направления развития, а другие  А. </w:t>
      </w:r>
      <w:proofErr w:type="spellStart"/>
      <w:r w:rsidRPr="00424F4D">
        <w:rPr>
          <w:rFonts w:ascii="Times New Roman" w:eastAsia="Calibri" w:hAnsi="Times New Roman" w:cs="Times New Roman"/>
          <w:sz w:val="24"/>
          <w:szCs w:val="24"/>
        </w:rPr>
        <w:t>Чандлер</w:t>
      </w:r>
      <w:proofErr w:type="spellEnd"/>
      <w:r w:rsidRPr="00424F4D">
        <w:rPr>
          <w:rFonts w:ascii="Times New Roman" w:eastAsia="Calibri" w:hAnsi="Times New Roman" w:cs="Times New Roman"/>
          <w:sz w:val="24"/>
          <w:szCs w:val="24"/>
        </w:rPr>
        <w:t xml:space="preserve">, Г. </w:t>
      </w:r>
      <w:proofErr w:type="spellStart"/>
      <w:r w:rsidRPr="00424F4D">
        <w:rPr>
          <w:rFonts w:ascii="Times New Roman" w:eastAsia="Calibri" w:hAnsi="Times New Roman" w:cs="Times New Roman"/>
          <w:sz w:val="24"/>
          <w:szCs w:val="24"/>
        </w:rPr>
        <w:t>Минцберг</w:t>
      </w:r>
      <w:proofErr w:type="spellEnd"/>
      <w:r w:rsidRPr="00424F4D">
        <w:rPr>
          <w:rFonts w:ascii="Times New Roman" w:eastAsia="Calibri" w:hAnsi="Times New Roman" w:cs="Times New Roman"/>
          <w:sz w:val="24"/>
          <w:szCs w:val="24"/>
        </w:rPr>
        <w:t xml:space="preserve">, И. </w:t>
      </w:r>
      <w:proofErr w:type="spellStart"/>
      <w:r w:rsidRPr="00424F4D">
        <w:rPr>
          <w:rFonts w:ascii="Times New Roman" w:eastAsia="Calibri" w:hAnsi="Times New Roman" w:cs="Times New Roman"/>
          <w:sz w:val="24"/>
          <w:szCs w:val="24"/>
        </w:rPr>
        <w:t>Ансофф</w:t>
      </w:r>
      <w:proofErr w:type="spellEnd"/>
      <w:r w:rsidRPr="00424F4D">
        <w:rPr>
          <w:rFonts w:ascii="Times New Roman" w:eastAsia="Calibri" w:hAnsi="Times New Roman" w:cs="Times New Roman"/>
          <w:sz w:val="24"/>
          <w:szCs w:val="24"/>
        </w:rPr>
        <w:t xml:space="preserve">, О. </w:t>
      </w:r>
      <w:proofErr w:type="spellStart"/>
      <w:r w:rsidRPr="00424F4D">
        <w:rPr>
          <w:rFonts w:ascii="Times New Roman" w:eastAsia="Calibri" w:hAnsi="Times New Roman" w:cs="Times New Roman"/>
          <w:sz w:val="24"/>
          <w:szCs w:val="24"/>
        </w:rPr>
        <w:t>Виханский</w:t>
      </w:r>
      <w:proofErr w:type="spellEnd"/>
      <w:r w:rsidRPr="00424F4D">
        <w:rPr>
          <w:rFonts w:ascii="Times New Roman" w:eastAsia="Calibri" w:hAnsi="Times New Roman" w:cs="Times New Roman"/>
          <w:sz w:val="24"/>
          <w:szCs w:val="24"/>
        </w:rPr>
        <w:t xml:space="preserve"> и др. в основу стратегических действий вкладывают принцип поведения, интуицию, опыт и профессионализм руководителя.</w:t>
      </w:r>
      <w:proofErr w:type="gramEnd"/>
      <w:r w:rsidRPr="00424F4D">
        <w:rPr>
          <w:rFonts w:ascii="Times New Roman" w:eastAsia="Calibri" w:hAnsi="Times New Roman" w:cs="Times New Roman"/>
          <w:sz w:val="24"/>
          <w:szCs w:val="24"/>
        </w:rPr>
        <w:t xml:space="preserve"> Такие разногласия между трактовками обусловлены разными подходами к пониманию сущности, принципов определения, планирования и прогнозирования целей перспективного развития хозяйствующих субъектов в различных экономических системах. Рассматривая стратегию в историческом контексте, многие из них отмечают, что предприятия применяли разные </w:t>
      </w:r>
      <w:r w:rsidRPr="00424F4D">
        <w:rPr>
          <w:rFonts w:ascii="Times New Roman" w:eastAsia="Calibri" w:hAnsi="Times New Roman" w:cs="Times New Roman"/>
          <w:sz w:val="24"/>
          <w:szCs w:val="24"/>
        </w:rPr>
        <w:lastRenderedPageBreak/>
        <w:t>модели управления, поэтому и категория «стратегия» имела свой смысл, характерный для каждой из них.</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Сам термин «стратегия» произошел от греческого </w:t>
      </w:r>
      <w:proofErr w:type="spellStart"/>
      <w:r w:rsidRPr="00424F4D">
        <w:rPr>
          <w:rFonts w:ascii="Times New Roman" w:eastAsia="Calibri" w:hAnsi="Times New Roman" w:cs="Times New Roman"/>
          <w:sz w:val="24"/>
          <w:szCs w:val="24"/>
        </w:rPr>
        <w:t>strategos</w:t>
      </w:r>
      <w:proofErr w:type="spellEnd"/>
      <w:r w:rsidRPr="00424F4D">
        <w:rPr>
          <w:rFonts w:ascii="Times New Roman" w:eastAsia="Calibri" w:hAnsi="Times New Roman" w:cs="Times New Roman"/>
          <w:sz w:val="24"/>
          <w:szCs w:val="24"/>
        </w:rPr>
        <w:t xml:space="preserve">, «искусство генерала», и заимствован из военной науки. </w:t>
      </w:r>
      <w:proofErr w:type="gramStart"/>
      <w:r w:rsidRPr="00424F4D">
        <w:rPr>
          <w:rFonts w:ascii="Times New Roman" w:eastAsia="Calibri" w:hAnsi="Times New Roman" w:cs="Times New Roman"/>
          <w:sz w:val="24"/>
          <w:szCs w:val="24"/>
        </w:rPr>
        <w:t>Именно потому, что многие проблемы полководческого искусства аналогичны проблемам экономической и управленческой деятельности, категория стратегия получила столь широкое применение и в экономической науки.</w:t>
      </w:r>
      <w:proofErr w:type="gramEnd"/>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Наиболее известные современные специалисты в области стратегического управления развитием производства, такие как Дж. </w:t>
      </w:r>
      <w:proofErr w:type="spellStart"/>
      <w:r w:rsidRPr="00424F4D">
        <w:rPr>
          <w:rFonts w:ascii="Times New Roman" w:eastAsia="Calibri" w:hAnsi="Times New Roman" w:cs="Times New Roman"/>
          <w:sz w:val="24"/>
          <w:szCs w:val="24"/>
        </w:rPr>
        <w:t>Харрисон</w:t>
      </w:r>
      <w:proofErr w:type="spellEnd"/>
      <w:r w:rsidRPr="00424F4D">
        <w:rPr>
          <w:rFonts w:ascii="Times New Roman" w:eastAsia="Calibri" w:hAnsi="Times New Roman" w:cs="Times New Roman"/>
          <w:sz w:val="24"/>
          <w:szCs w:val="24"/>
        </w:rPr>
        <w:t xml:space="preserve">, Б. Санто и др., и сейчас трактуют понятие «стратегии» с военной точки зрения, утверждая, что стратегия – это долгосрочный план и программа действий по осуществлению миссии и достижению целей компании.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Такой подход к пониманию стратегии, основанный на том, что все изменения предсказуемы, что все происходящие в среде процессы поддаются полному контролю и управлению, более подробно рассматривается в исследованиях венгерского экономиста Б. Санто. Однако</w:t>
      </w:r>
      <w:proofErr w:type="gramStart"/>
      <w:r w:rsidRPr="00424F4D">
        <w:rPr>
          <w:rFonts w:ascii="Times New Roman" w:eastAsia="Calibri" w:hAnsi="Times New Roman" w:cs="Times New Roman"/>
          <w:sz w:val="24"/>
          <w:szCs w:val="24"/>
        </w:rPr>
        <w:t>,</w:t>
      </w:r>
      <w:proofErr w:type="gramEnd"/>
      <w:r w:rsidRPr="00424F4D">
        <w:rPr>
          <w:rFonts w:ascii="Times New Roman" w:eastAsia="Calibri" w:hAnsi="Times New Roman" w:cs="Times New Roman"/>
          <w:sz w:val="24"/>
          <w:szCs w:val="24"/>
        </w:rPr>
        <w:t xml:space="preserve"> скорость процессов изменения среды постоянно возрастает, и подобная стратегия с четкой последовательностью шагов в условиях рыночной экономики не несет в себе возможность получения преимуществ от изменений.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Признавая значение стратегии как плана, определяющего конкретные действия организации, Г. </w:t>
      </w:r>
      <w:proofErr w:type="spellStart"/>
      <w:r w:rsidRPr="00424F4D">
        <w:rPr>
          <w:rFonts w:ascii="Times New Roman" w:eastAsia="Calibri" w:hAnsi="Times New Roman" w:cs="Times New Roman"/>
          <w:sz w:val="24"/>
          <w:szCs w:val="24"/>
        </w:rPr>
        <w:t>Минцберг</w:t>
      </w:r>
      <w:proofErr w:type="spellEnd"/>
      <w:r w:rsidRPr="00424F4D">
        <w:rPr>
          <w:rFonts w:ascii="Times New Roman" w:eastAsia="Calibri" w:hAnsi="Times New Roman" w:cs="Times New Roman"/>
          <w:sz w:val="24"/>
          <w:szCs w:val="24"/>
        </w:rPr>
        <w:t xml:space="preserve"> проводит грань между принятой к исполнению и развивающейся стратегией. </w:t>
      </w:r>
      <w:proofErr w:type="gramStart"/>
      <w:r w:rsidRPr="00424F4D">
        <w:rPr>
          <w:rFonts w:ascii="Times New Roman" w:eastAsia="Calibri" w:hAnsi="Times New Roman" w:cs="Times New Roman"/>
          <w:sz w:val="24"/>
          <w:szCs w:val="24"/>
        </w:rPr>
        <w:t>Равновероятны как реализация предполагаемых стратегий (нереализованные стратегии), так и появление других, так называемых «развивающихся» стратегий, вследствие «последовательных действий, со временем превращающихся в некоторого рода образец».</w:t>
      </w:r>
      <w:proofErr w:type="gramEnd"/>
      <w:r w:rsidRPr="00424F4D">
        <w:rPr>
          <w:rFonts w:ascii="Times New Roman" w:eastAsia="Calibri" w:hAnsi="Times New Roman" w:cs="Times New Roman"/>
          <w:sz w:val="24"/>
          <w:szCs w:val="24"/>
        </w:rPr>
        <w:t xml:space="preserve"> Гибкий подход к стратегии означает признание того, что «наше реальное бытие предполагает как предварительные размышления, так и адаптацию к ситуации, возникающей в процессе». Сущность данного подхода заключается в утверждении, что стратегия – это процесс адаптации, способность организации реагировать на предвиденные события, генерировать новые идеи или экспериментировать с ними «в процессе» [</w:t>
      </w:r>
      <w:proofErr w:type="spellStart"/>
      <w:r w:rsidRPr="00424F4D">
        <w:rPr>
          <w:rFonts w:ascii="Times New Roman" w:eastAsia="Calibri" w:hAnsi="Times New Roman" w:cs="Times New Roman"/>
          <w:sz w:val="24"/>
          <w:szCs w:val="24"/>
        </w:rPr>
        <w:t>Минцберг</w:t>
      </w:r>
      <w:proofErr w:type="spellEnd"/>
      <w:r w:rsidRPr="00424F4D">
        <w:rPr>
          <w:rFonts w:ascii="Times New Roman" w:eastAsia="Calibri" w:hAnsi="Times New Roman" w:cs="Times New Roman"/>
          <w:sz w:val="24"/>
          <w:szCs w:val="24"/>
        </w:rPr>
        <w:t xml:space="preserve"> Г., </w:t>
      </w:r>
      <w:proofErr w:type="spellStart"/>
      <w:r w:rsidRPr="00424F4D">
        <w:rPr>
          <w:rFonts w:ascii="Times New Roman" w:eastAsia="Calibri" w:hAnsi="Times New Roman" w:cs="Times New Roman"/>
          <w:sz w:val="24"/>
          <w:szCs w:val="24"/>
        </w:rPr>
        <w:t>Куинн</w:t>
      </w:r>
      <w:proofErr w:type="spellEnd"/>
      <w:r w:rsidRPr="00424F4D">
        <w:rPr>
          <w:rFonts w:ascii="Times New Roman" w:eastAsia="Calibri" w:hAnsi="Times New Roman" w:cs="Times New Roman"/>
          <w:sz w:val="24"/>
          <w:szCs w:val="24"/>
        </w:rPr>
        <w:t xml:space="preserve"> Д.Б., </w:t>
      </w:r>
      <w:proofErr w:type="spellStart"/>
      <w:r w:rsidRPr="00424F4D">
        <w:rPr>
          <w:rFonts w:ascii="Times New Roman" w:eastAsia="Calibri" w:hAnsi="Times New Roman" w:cs="Times New Roman"/>
          <w:sz w:val="24"/>
          <w:szCs w:val="24"/>
        </w:rPr>
        <w:t>Гошал</w:t>
      </w:r>
      <w:proofErr w:type="spellEnd"/>
      <w:r w:rsidRPr="00424F4D">
        <w:rPr>
          <w:rFonts w:ascii="Times New Roman" w:eastAsia="Calibri" w:hAnsi="Times New Roman" w:cs="Times New Roman"/>
          <w:sz w:val="24"/>
          <w:szCs w:val="24"/>
        </w:rPr>
        <w:t xml:space="preserve"> С</w:t>
      </w:r>
      <w:proofErr w:type="gramStart"/>
      <w:r w:rsidRPr="00424F4D">
        <w:rPr>
          <w:rFonts w:ascii="Times New Roman" w:eastAsia="Calibri" w:hAnsi="Times New Roman" w:cs="Times New Roman"/>
          <w:sz w:val="24"/>
          <w:szCs w:val="24"/>
        </w:rPr>
        <w:t xml:space="preserve"> .</w:t>
      </w:r>
      <w:proofErr w:type="gramEnd"/>
      <w:r w:rsidRPr="00424F4D">
        <w:rPr>
          <w:rFonts w:ascii="Times New Roman" w:eastAsia="Calibri" w:hAnsi="Times New Roman" w:cs="Times New Roman"/>
          <w:sz w:val="24"/>
          <w:szCs w:val="24"/>
        </w:rPr>
        <w:t xml:space="preserve">, Стратегический процесс Пер. с англ.. – СПб: </w:t>
      </w:r>
      <w:proofErr w:type="gramStart"/>
      <w:r w:rsidRPr="00424F4D">
        <w:rPr>
          <w:rFonts w:ascii="Times New Roman" w:eastAsia="Calibri" w:hAnsi="Times New Roman" w:cs="Times New Roman"/>
          <w:sz w:val="24"/>
          <w:szCs w:val="24"/>
        </w:rPr>
        <w:t>Питер, 2001 – 688с.].</w:t>
      </w:r>
      <w:proofErr w:type="gramEnd"/>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Г. </w:t>
      </w:r>
      <w:proofErr w:type="spellStart"/>
      <w:r w:rsidRPr="00424F4D">
        <w:rPr>
          <w:rFonts w:ascii="Times New Roman" w:eastAsia="Calibri" w:hAnsi="Times New Roman" w:cs="Times New Roman"/>
          <w:sz w:val="24"/>
          <w:szCs w:val="24"/>
        </w:rPr>
        <w:t>Минцберг</w:t>
      </w:r>
      <w:proofErr w:type="spellEnd"/>
      <w:r w:rsidRPr="00424F4D">
        <w:rPr>
          <w:rFonts w:ascii="Times New Roman" w:eastAsia="Calibri" w:hAnsi="Times New Roman" w:cs="Times New Roman"/>
          <w:sz w:val="24"/>
          <w:szCs w:val="24"/>
        </w:rPr>
        <w:t xml:space="preserve"> категорически отвергает аналитический научный подход к стратегии и предписание выполнения определенных шагов. По его мнению, стратегия требует изобретательности и синтеза: «Интуиция и нововведения не поддаются формализации или институционализации разработки стратегии, как и творчество, невозможно загнать в строгие рамки схем».</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 xml:space="preserve"> Гибкого подхода к стратегии придерживается и другой известный ученый Дж. Кей. В определении стратегии он основывается «на комбинации расчета и эпизода, видения и эксперимента». По его мнению, стратеги и менеджеры не должны воспринимать «план» как догму, а учитывать возможности непредвиденных событий, уметь использовать открывающиеся перспективы.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Стратегический выбор предполагает формирование альтернативных направлений развития организации, их оценку и выбор лучшей стратегической альтернативы для реализации. При этом используется специальный инструментарий, включающий количественные методы прогнозирования, разработку сценариев будущего развития, портфельный анализ (матрица БКГ, Матрица </w:t>
      </w:r>
      <w:proofErr w:type="spellStart"/>
      <w:r w:rsidRPr="00424F4D">
        <w:rPr>
          <w:rFonts w:ascii="Times New Roman" w:eastAsia="Calibri" w:hAnsi="Times New Roman" w:cs="Times New Roman"/>
          <w:sz w:val="24"/>
          <w:szCs w:val="24"/>
        </w:rPr>
        <w:t>Маккинзи</w:t>
      </w:r>
      <w:proofErr w:type="spellEnd"/>
      <w:r w:rsidRPr="00424F4D">
        <w:rPr>
          <w:rFonts w:ascii="Times New Roman" w:eastAsia="Calibri" w:hAnsi="Times New Roman" w:cs="Times New Roman"/>
          <w:sz w:val="24"/>
          <w:szCs w:val="24"/>
        </w:rPr>
        <w:t>, SWOT-анализ и др.).</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 это долгосрочное качественно определенное направление развития организации, касающееся сферы, средств и формы ее деятельности, системы взаимоотношений внутри организации, а также позиции организации в окружающей среде, приводящее организацию к ее целям.</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выбирается с учетом:</w:t>
      </w:r>
    </w:p>
    <w:p w:rsidR="00424F4D" w:rsidRPr="00424F4D" w:rsidRDefault="00424F4D" w:rsidP="00424F4D">
      <w:pPr>
        <w:numPr>
          <w:ilvl w:val="0"/>
          <w:numId w:val="3"/>
        </w:numPr>
        <w:spacing w:after="0" w:line="360" w:lineRule="auto"/>
        <w:ind w:left="993" w:hanging="426"/>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конкурентной позиции фирмы в данной стратегической зоне хозяйствования; </w:t>
      </w:r>
    </w:p>
    <w:p w:rsidR="00424F4D" w:rsidRPr="00424F4D" w:rsidRDefault="00424F4D" w:rsidP="00424F4D">
      <w:pPr>
        <w:numPr>
          <w:ilvl w:val="0"/>
          <w:numId w:val="3"/>
        </w:numPr>
        <w:spacing w:after="0" w:line="360" w:lineRule="auto"/>
        <w:ind w:left="993" w:hanging="426"/>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перспектив развития самой стратегической зоны хозяйствования; </w:t>
      </w:r>
    </w:p>
    <w:p w:rsidR="00424F4D" w:rsidRPr="00424F4D" w:rsidRDefault="00424F4D" w:rsidP="00424F4D">
      <w:pPr>
        <w:numPr>
          <w:ilvl w:val="0"/>
          <w:numId w:val="3"/>
        </w:numPr>
        <w:spacing w:after="0" w:line="360" w:lineRule="auto"/>
        <w:ind w:left="993" w:hanging="426"/>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в некоторых случаях с учетом технологии, которой располагает фирма.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Различают следующие </w:t>
      </w:r>
      <w:r w:rsidRPr="00424F4D">
        <w:rPr>
          <w:rFonts w:ascii="Times New Roman" w:eastAsia="Calibri" w:hAnsi="Times New Roman" w:cs="Times New Roman"/>
          <w:b/>
          <w:sz w:val="24"/>
          <w:szCs w:val="24"/>
        </w:rPr>
        <w:t xml:space="preserve">уровни стратегий </w:t>
      </w:r>
      <w:r w:rsidRPr="00424F4D">
        <w:rPr>
          <w:rFonts w:ascii="Times New Roman" w:eastAsia="Calibri" w:hAnsi="Times New Roman" w:cs="Times New Roman"/>
          <w:sz w:val="24"/>
          <w:szCs w:val="24"/>
        </w:rPr>
        <w:t>[4]:</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а) Корпоративная стратегия</w:t>
      </w:r>
      <w:r w:rsidRPr="00424F4D">
        <w:rPr>
          <w:rFonts w:ascii="Times New Roman" w:eastAsia="Calibri" w:hAnsi="Times New Roman" w:cs="Times New Roman"/>
          <w:sz w:val="24"/>
          <w:szCs w:val="24"/>
        </w:rPr>
        <w:t xml:space="preserve"> (для предприятия в целом) – это наиболее общий уровень управления, охватывающий всю сферу деятельности предприятия, влияет на общую конкурентную позицию предприятия на рынке, в отрасли и т.п. Такую стратегию еще называют </w:t>
      </w:r>
      <w:r w:rsidRPr="00424F4D">
        <w:rPr>
          <w:rFonts w:ascii="Times New Roman" w:eastAsia="Calibri" w:hAnsi="Times New Roman" w:cs="Times New Roman"/>
          <w:b/>
          <w:bCs/>
          <w:i/>
          <w:iCs/>
          <w:sz w:val="24"/>
          <w:szCs w:val="24"/>
        </w:rPr>
        <w:t>генеральной</w:t>
      </w:r>
      <w:r w:rsidRPr="00424F4D">
        <w:rPr>
          <w:rFonts w:ascii="Times New Roman" w:eastAsia="Calibri" w:hAnsi="Times New Roman" w:cs="Times New Roman"/>
          <w:sz w:val="24"/>
          <w:szCs w:val="24"/>
        </w:rPr>
        <w:t>.</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б) Деловая стратегия</w:t>
      </w:r>
      <w:r w:rsidRPr="00424F4D">
        <w:rPr>
          <w:rFonts w:ascii="Times New Roman" w:eastAsia="Calibri" w:hAnsi="Times New Roman" w:cs="Times New Roman"/>
          <w:sz w:val="24"/>
          <w:szCs w:val="24"/>
        </w:rPr>
        <w:t xml:space="preserve">  (для отдельного вида деятельности), или единичная стратегия, - план управления отдельной сферой бизнеса, т.е. генеральная стратегия развития конкретного направления. Для небольших предприятий, занимающихся одним видом бизнеса, эти понятия идентичны. Такая стратегия состоит из ряда подходов и направлений, разрабатываемых для достижения наилучших показателей эффективности одной конкретной сферы деятельности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в) Функциональная стратегия</w:t>
      </w:r>
      <w:r w:rsidRPr="00424F4D">
        <w:rPr>
          <w:rFonts w:ascii="Times New Roman" w:eastAsia="Calibri" w:hAnsi="Times New Roman" w:cs="Times New Roman"/>
          <w:sz w:val="24"/>
          <w:szCs w:val="24"/>
        </w:rPr>
        <w:t xml:space="preserve"> (для каждого направления отдельной сферы деятельности). Принято различать следующие функциональные стратегии: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товарная стратегия</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ценообразования</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взаимодействия предприятия с рынками производственных ресурсов</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поведения предприятия на рынках денег и ценных бумаг</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 xml:space="preserve">стратегия снижения </w:t>
      </w:r>
      <w:proofErr w:type="spellStart"/>
      <w:r w:rsidRPr="00424F4D">
        <w:rPr>
          <w:rFonts w:ascii="Times New Roman" w:eastAsia="Calibri" w:hAnsi="Times New Roman" w:cs="Times New Roman"/>
          <w:sz w:val="24"/>
          <w:szCs w:val="24"/>
        </w:rPr>
        <w:t>трансакционных</w:t>
      </w:r>
      <w:proofErr w:type="spellEnd"/>
      <w:r w:rsidRPr="00424F4D">
        <w:rPr>
          <w:rFonts w:ascii="Times New Roman" w:eastAsia="Calibri" w:hAnsi="Times New Roman" w:cs="Times New Roman"/>
          <w:sz w:val="24"/>
          <w:szCs w:val="24"/>
        </w:rPr>
        <w:t xml:space="preserve"> издержек</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внешнеэкономической деятельности предприятия</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снижения производственных издержек</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инвестиционной деятельности предприятия</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стимулирования персонала</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стратегия предотвращения несостоятельности (банкротства)</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г) Операционная стратегия</w:t>
      </w:r>
      <w:r w:rsidRPr="00424F4D">
        <w:rPr>
          <w:rFonts w:ascii="Times New Roman" w:eastAsia="Calibri" w:hAnsi="Times New Roman" w:cs="Times New Roman"/>
          <w:sz w:val="24"/>
          <w:szCs w:val="24"/>
        </w:rPr>
        <w:t xml:space="preserve"> (для основных структурных единиц) – стратегия проведения отдельной операции в рамках деятельности предприятия – рекламная акция, закупка материалов и т.п. Таких стратегий на предприятии много, они характеризуются участием нескольких функциональных стратегий и дополняют их.</w:t>
      </w:r>
    </w:p>
    <w:p w:rsidR="00424F4D" w:rsidRPr="00424F4D" w:rsidRDefault="00424F4D" w:rsidP="00424F4D">
      <w:pPr>
        <w:tabs>
          <w:tab w:val="center" w:pos="4677"/>
          <w:tab w:val="right" w:pos="9355"/>
        </w:tabs>
        <w:spacing w:after="0" w:line="360" w:lineRule="auto"/>
        <w:ind w:firstLine="567"/>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Существуют </w:t>
      </w:r>
      <w:r w:rsidRPr="00424F4D">
        <w:rPr>
          <w:rFonts w:ascii="Times New Roman" w:eastAsia="Calibri" w:hAnsi="Times New Roman" w:cs="Times New Roman"/>
          <w:bCs/>
          <w:sz w:val="24"/>
          <w:szCs w:val="24"/>
        </w:rPr>
        <w:t>3 основные области</w:t>
      </w:r>
      <w:r w:rsidRPr="00424F4D">
        <w:rPr>
          <w:rFonts w:ascii="Times New Roman" w:eastAsia="Calibri" w:hAnsi="Times New Roman" w:cs="Times New Roman"/>
          <w:sz w:val="24"/>
          <w:szCs w:val="24"/>
        </w:rPr>
        <w:t xml:space="preserve"> выработки стратегии поведения предприятия на рынке [32]:</w:t>
      </w:r>
    </w:p>
    <w:p w:rsidR="00424F4D" w:rsidRPr="00424F4D" w:rsidRDefault="00424F4D" w:rsidP="00424F4D">
      <w:pPr>
        <w:numPr>
          <w:ilvl w:val="0"/>
          <w:numId w:val="9"/>
        </w:numPr>
        <w:spacing w:after="0" w:line="360" w:lineRule="auto"/>
        <w:jc w:val="both"/>
        <w:rPr>
          <w:rFonts w:ascii="Times New Roman" w:eastAsia="Calibri" w:hAnsi="Times New Roman" w:cs="Times New Roman"/>
          <w:sz w:val="24"/>
          <w:szCs w:val="24"/>
        </w:rPr>
      </w:pPr>
      <w:r w:rsidRPr="00424F4D">
        <w:rPr>
          <w:rFonts w:ascii="Times New Roman" w:eastAsia="Calibri" w:hAnsi="Times New Roman" w:cs="Times New Roman"/>
          <w:i/>
          <w:iCs/>
          <w:sz w:val="24"/>
          <w:szCs w:val="24"/>
          <w:u w:val="single"/>
        </w:rPr>
        <w:t>Лидерство в минимизации издержек</w:t>
      </w:r>
      <w:r w:rsidRPr="00424F4D">
        <w:rPr>
          <w:rFonts w:ascii="Times New Roman" w:eastAsia="Calibri" w:hAnsi="Times New Roman" w:cs="Times New Roman"/>
          <w:sz w:val="24"/>
          <w:szCs w:val="24"/>
        </w:rPr>
        <w:t>. Цель стратегии – добиться минимальных издержек производства и реализации продукции. Для этого необходимо хорошо организованное производство и снабжение, технология производства и распределения продукции. Маркетинг может быть не очень развит.</w:t>
      </w:r>
    </w:p>
    <w:p w:rsidR="00424F4D" w:rsidRPr="00424F4D" w:rsidRDefault="00424F4D" w:rsidP="00424F4D">
      <w:pPr>
        <w:numPr>
          <w:ilvl w:val="0"/>
          <w:numId w:val="9"/>
        </w:numPr>
        <w:spacing w:after="0" w:line="360" w:lineRule="auto"/>
        <w:jc w:val="both"/>
        <w:rPr>
          <w:rFonts w:ascii="Times New Roman" w:eastAsia="Calibri" w:hAnsi="Times New Roman" w:cs="Times New Roman"/>
          <w:sz w:val="24"/>
          <w:szCs w:val="24"/>
        </w:rPr>
      </w:pPr>
      <w:r w:rsidRPr="00424F4D">
        <w:rPr>
          <w:rFonts w:ascii="Times New Roman" w:eastAsia="Calibri" w:hAnsi="Times New Roman" w:cs="Times New Roman"/>
          <w:i/>
          <w:iCs/>
          <w:sz w:val="24"/>
          <w:szCs w:val="24"/>
          <w:u w:val="single"/>
        </w:rPr>
        <w:t>Специализация в производстве продукции</w:t>
      </w:r>
      <w:r w:rsidRPr="00424F4D">
        <w:rPr>
          <w:rFonts w:ascii="Times New Roman" w:eastAsia="Calibri" w:hAnsi="Times New Roman" w:cs="Times New Roman"/>
          <w:sz w:val="24"/>
          <w:szCs w:val="24"/>
        </w:rPr>
        <w:t>. Цель – лучше удовлетворять потребности данного сегмента рынка, чем конкуренты. Для этого организация должна осуществлять высокоспециализированное производство и маркетинг (марка, дизайн, качество продукции).</w:t>
      </w:r>
    </w:p>
    <w:p w:rsidR="00424F4D" w:rsidRPr="00424F4D" w:rsidRDefault="00424F4D" w:rsidP="00424F4D">
      <w:pPr>
        <w:numPr>
          <w:ilvl w:val="0"/>
          <w:numId w:val="9"/>
        </w:numPr>
        <w:spacing w:after="0" w:line="360" w:lineRule="auto"/>
        <w:jc w:val="both"/>
        <w:rPr>
          <w:rFonts w:ascii="Times New Roman" w:eastAsia="Calibri" w:hAnsi="Times New Roman" w:cs="Times New Roman"/>
          <w:sz w:val="24"/>
          <w:szCs w:val="24"/>
        </w:rPr>
      </w:pPr>
      <w:r w:rsidRPr="00424F4D">
        <w:rPr>
          <w:rFonts w:ascii="Times New Roman" w:eastAsia="Calibri" w:hAnsi="Times New Roman" w:cs="Times New Roman"/>
          <w:i/>
          <w:iCs/>
          <w:sz w:val="24"/>
          <w:szCs w:val="24"/>
          <w:u w:val="single"/>
        </w:rPr>
        <w:t>Фиксирование определенного рынка и концентрация усилий предприятия на этом рыночном сегменте (дифференциация)</w:t>
      </w:r>
      <w:r w:rsidRPr="00424F4D">
        <w:rPr>
          <w:rFonts w:ascii="Times New Roman" w:eastAsia="Calibri" w:hAnsi="Times New Roman" w:cs="Times New Roman"/>
          <w:sz w:val="24"/>
          <w:szCs w:val="24"/>
        </w:rPr>
        <w:t>. Цель – придание товару отличительных свойств, которые важны для покупателя и отличают товар от предложения конкурентов. Для этого предприятие должно строить свою деятельность на анализе потребностей клиентов определенного сегмента рынка. Стратегии дифференциации требует значительных инвестиций в рекламу и развитие маркетинга.</w:t>
      </w:r>
    </w:p>
    <w:p w:rsidR="00424F4D" w:rsidRPr="00424F4D" w:rsidRDefault="00424F4D" w:rsidP="00424F4D">
      <w:pPr>
        <w:spacing w:after="0" w:line="360" w:lineRule="auto"/>
        <w:ind w:firstLine="567"/>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Принято выделять эталонные (базисные) стратегии развития бизнеса, отражающие 4 подхода к росту </w:t>
      </w:r>
      <w:proofErr w:type="gramStart"/>
      <w:r w:rsidRPr="00424F4D">
        <w:rPr>
          <w:rFonts w:ascii="Times New Roman" w:eastAsia="Calibri" w:hAnsi="Times New Roman" w:cs="Times New Roman"/>
          <w:sz w:val="24"/>
          <w:szCs w:val="24"/>
        </w:rPr>
        <w:t>предприятия</w:t>
      </w:r>
      <w:proofErr w:type="gramEnd"/>
      <w:r w:rsidRPr="00424F4D">
        <w:rPr>
          <w:rFonts w:ascii="Times New Roman" w:eastAsia="Calibri" w:hAnsi="Times New Roman" w:cs="Times New Roman"/>
          <w:sz w:val="24"/>
          <w:szCs w:val="24"/>
        </w:rPr>
        <w:t xml:space="preserve">  и связаны с изменением продукта, рынка, отрасли, технологии или положения предприятия: </w:t>
      </w:r>
    </w:p>
    <w:p w:rsidR="00424F4D" w:rsidRPr="00424F4D" w:rsidRDefault="00424F4D" w:rsidP="00424F4D">
      <w:pPr>
        <w:spacing w:after="0" w:line="360" w:lineRule="auto"/>
        <w:ind w:firstLine="567"/>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u w:val="single"/>
        </w:rPr>
        <w:t>1 группа. Ограниченный рост</w:t>
      </w:r>
      <w:r w:rsidRPr="00424F4D">
        <w:rPr>
          <w:rFonts w:ascii="Times New Roman" w:eastAsia="Calibri" w:hAnsi="Times New Roman" w:cs="Times New Roman"/>
          <w:sz w:val="24"/>
          <w:szCs w:val="24"/>
        </w:rPr>
        <w:t xml:space="preserve"> – для предприятий в сложившихся отраслях со стабильной технологией. </w:t>
      </w:r>
      <w:proofErr w:type="gramStart"/>
      <w:r w:rsidRPr="00424F4D">
        <w:rPr>
          <w:rFonts w:ascii="Times New Roman" w:eastAsia="Calibri" w:hAnsi="Times New Roman" w:cs="Times New Roman"/>
          <w:sz w:val="24"/>
          <w:szCs w:val="24"/>
        </w:rPr>
        <w:t>Цели развития здесь устанавливаются от достигнутого и корректируются при изменении условий.</w:t>
      </w:r>
      <w:proofErr w:type="gramEnd"/>
      <w:r w:rsidRPr="00424F4D">
        <w:rPr>
          <w:rFonts w:ascii="Times New Roman" w:eastAsia="Calibri" w:hAnsi="Times New Roman" w:cs="Times New Roman"/>
          <w:sz w:val="24"/>
          <w:szCs w:val="24"/>
        </w:rPr>
        <w:t xml:space="preserve"> Это самый легкий, удобный и наименее рискованный способ действий.</w:t>
      </w:r>
    </w:p>
    <w:p w:rsidR="00424F4D" w:rsidRPr="00424F4D" w:rsidRDefault="00424F4D" w:rsidP="00424F4D">
      <w:pPr>
        <w:spacing w:after="0" w:line="360" w:lineRule="auto"/>
        <w:ind w:firstLine="567"/>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u w:val="single"/>
        </w:rPr>
        <w:lastRenderedPageBreak/>
        <w:t>2. группа Стратегии роста</w:t>
      </w:r>
      <w:r w:rsidRPr="00424F4D">
        <w:rPr>
          <w:rFonts w:ascii="Times New Roman" w:eastAsia="Calibri" w:hAnsi="Times New Roman" w:cs="Times New Roman"/>
          <w:sz w:val="24"/>
          <w:szCs w:val="24"/>
        </w:rPr>
        <w:t xml:space="preserve"> – характерны в динамичных отраслях с изменяющейся технологией.  Здесь различают 3 типа стратегий:</w:t>
      </w:r>
    </w:p>
    <w:p w:rsidR="00424F4D" w:rsidRPr="00424F4D" w:rsidRDefault="00424F4D" w:rsidP="00424F4D">
      <w:pPr>
        <w:spacing w:after="0" w:line="360" w:lineRule="auto"/>
        <w:jc w:val="both"/>
        <w:rPr>
          <w:rFonts w:ascii="Times New Roman" w:eastAsia="Calibri" w:hAnsi="Times New Roman" w:cs="Times New Roman"/>
          <w:sz w:val="24"/>
          <w:szCs w:val="24"/>
        </w:rPr>
      </w:pPr>
      <w:r w:rsidRPr="00424F4D">
        <w:rPr>
          <w:rFonts w:ascii="Times New Roman" w:eastAsia="Calibri" w:hAnsi="Times New Roman" w:cs="Times New Roman"/>
          <w:b/>
          <w:bCs/>
          <w:sz w:val="24"/>
          <w:szCs w:val="24"/>
          <w:u w:val="single"/>
        </w:rPr>
        <w:t>2.1 -  Стратегии концентрированного роста</w:t>
      </w:r>
      <w:proofErr w:type="gramStart"/>
      <w:r w:rsidRPr="00424F4D">
        <w:rPr>
          <w:rFonts w:ascii="Times New Roman" w:eastAsia="Calibri" w:hAnsi="Times New Roman" w:cs="Times New Roman"/>
          <w:sz w:val="24"/>
          <w:szCs w:val="24"/>
        </w:rPr>
        <w:t>.</w:t>
      </w:r>
      <w:proofErr w:type="gramEnd"/>
      <w:r w:rsidRPr="00424F4D">
        <w:rPr>
          <w:rFonts w:ascii="Times New Roman" w:eastAsia="Calibri" w:hAnsi="Times New Roman" w:cs="Times New Roman"/>
          <w:sz w:val="24"/>
          <w:szCs w:val="24"/>
        </w:rPr>
        <w:t xml:space="preserve"> </w:t>
      </w:r>
      <w:proofErr w:type="gramStart"/>
      <w:r w:rsidRPr="00424F4D">
        <w:rPr>
          <w:rFonts w:ascii="Times New Roman" w:eastAsia="Calibri" w:hAnsi="Times New Roman" w:cs="Times New Roman"/>
          <w:sz w:val="24"/>
          <w:szCs w:val="24"/>
        </w:rPr>
        <w:t>с</w:t>
      </w:r>
      <w:proofErr w:type="gramEnd"/>
      <w:r w:rsidRPr="00424F4D">
        <w:rPr>
          <w:rFonts w:ascii="Times New Roman" w:eastAsia="Calibri" w:hAnsi="Times New Roman" w:cs="Times New Roman"/>
          <w:sz w:val="24"/>
          <w:szCs w:val="24"/>
        </w:rPr>
        <w:t>тратегии, связанные с изменением только продукта или рынка, т.е. предприятие пытается улучшить свой продукт или начать производить новый, не меняя при этом отрасли, либо предприятие улучшает свои возможность на данном рынке или ищет новый.  Главные инструменты здесь – товарная политика и анализ сегментации. Сюда входят:</w:t>
      </w:r>
    </w:p>
    <w:p w:rsidR="00424F4D" w:rsidRPr="00424F4D" w:rsidRDefault="00424F4D" w:rsidP="00424F4D">
      <w:pPr>
        <w:numPr>
          <w:ilvl w:val="2"/>
          <w:numId w:val="10"/>
        </w:num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Стратегия усиления позиций на рынке</w:t>
      </w:r>
      <w:r w:rsidRPr="00424F4D">
        <w:rPr>
          <w:rFonts w:ascii="Times New Roman" w:eastAsia="Calibri" w:hAnsi="Times New Roman" w:cs="Times New Roman"/>
          <w:sz w:val="24"/>
          <w:szCs w:val="24"/>
        </w:rPr>
        <w:t xml:space="preserve"> – требует активных действий по продвижению товара, привлечению новых покупателей, улучшение своих позиций на рынке с данным продуктом.</w:t>
      </w:r>
    </w:p>
    <w:p w:rsidR="00424F4D" w:rsidRPr="00424F4D" w:rsidRDefault="00424F4D" w:rsidP="00424F4D">
      <w:pPr>
        <w:numPr>
          <w:ilvl w:val="2"/>
          <w:numId w:val="10"/>
        </w:num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Стратегия развития рынка</w:t>
      </w:r>
      <w:r w:rsidRPr="00424F4D">
        <w:rPr>
          <w:rFonts w:ascii="Times New Roman" w:eastAsia="Calibri" w:hAnsi="Times New Roman" w:cs="Times New Roman"/>
          <w:sz w:val="24"/>
          <w:szCs w:val="24"/>
        </w:rPr>
        <w:t xml:space="preserve"> – заключается в поисках новых рынков для производимого продукта. Направления: новые сегменты, новые каналы сбыта, территориальная экспансия.</w:t>
      </w:r>
    </w:p>
    <w:p w:rsidR="00424F4D" w:rsidRPr="00424F4D" w:rsidRDefault="00424F4D" w:rsidP="00424F4D">
      <w:pPr>
        <w:numPr>
          <w:ilvl w:val="2"/>
          <w:numId w:val="10"/>
        </w:num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Стратегия развития продукта</w:t>
      </w:r>
      <w:r w:rsidRPr="00424F4D">
        <w:rPr>
          <w:rFonts w:ascii="Times New Roman" w:eastAsia="Calibri" w:hAnsi="Times New Roman" w:cs="Times New Roman"/>
          <w:sz w:val="24"/>
          <w:szCs w:val="24"/>
        </w:rPr>
        <w:t xml:space="preserve"> – рост объема продаж за счет организации производства и реализации нового продукта на уже освоенном рынке. Направления: добавление характеристик (универсализация товара), расширение гаммы выпускаемого товара (новые модели с различным уровнем качества), обновление однородной группы товаров (новое поколение товара), улучшение качества, расширение гаммы товаров (выпуск дополнительных товаров), рационализация гаммы товаров (с помощью гаммы товаров снизить издержки производства и сбыта).</w:t>
      </w:r>
    </w:p>
    <w:p w:rsidR="00424F4D" w:rsidRPr="00424F4D" w:rsidRDefault="00424F4D" w:rsidP="00424F4D">
      <w:p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sz w:val="24"/>
          <w:szCs w:val="24"/>
          <w:u w:val="single"/>
        </w:rPr>
        <w:t>2.2. Стратегии интегрированного роста:</w:t>
      </w:r>
      <w:r w:rsidRPr="00424F4D">
        <w:rPr>
          <w:rFonts w:ascii="Times New Roman" w:eastAsia="Calibri" w:hAnsi="Times New Roman" w:cs="Times New Roman"/>
          <w:sz w:val="24"/>
          <w:szCs w:val="24"/>
        </w:rPr>
        <w:t xml:space="preserve"> стратегии связанные с расширением предприятия путем добавления новых структур через приобретение собственности или расширения изнутри.</w:t>
      </w:r>
    </w:p>
    <w:p w:rsidR="00424F4D" w:rsidRPr="00424F4D" w:rsidRDefault="00424F4D" w:rsidP="00424F4D">
      <w:pPr>
        <w:numPr>
          <w:ilvl w:val="2"/>
          <w:numId w:val="11"/>
        </w:num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 xml:space="preserve">Стратегия обратной вертикальной интеграции </w:t>
      </w:r>
      <w:r w:rsidRPr="00424F4D">
        <w:rPr>
          <w:rFonts w:ascii="Times New Roman" w:eastAsia="Calibri" w:hAnsi="Times New Roman" w:cs="Times New Roman"/>
          <w:sz w:val="24"/>
          <w:szCs w:val="24"/>
        </w:rPr>
        <w:t>направлена на рост предприятия за счет приобретения контроля над поставщиками. Этим уменьшается зависимость от запросов поставщиков, поставки становятся доходами. Данная стратегия используется для стабилизации или защиты стратегически важного источника снабжения.</w:t>
      </w:r>
    </w:p>
    <w:p w:rsidR="00424F4D" w:rsidRPr="00424F4D" w:rsidRDefault="00424F4D" w:rsidP="00424F4D">
      <w:pPr>
        <w:numPr>
          <w:ilvl w:val="2"/>
          <w:numId w:val="11"/>
        </w:numPr>
        <w:spacing w:after="0" w:line="360" w:lineRule="auto"/>
        <w:ind w:firstLine="540"/>
        <w:jc w:val="both"/>
        <w:rPr>
          <w:rFonts w:ascii="Times New Roman" w:eastAsia="Calibri" w:hAnsi="Times New Roman" w:cs="Times New Roman"/>
          <w:b/>
          <w:bCs/>
          <w:i/>
          <w:iCs/>
          <w:sz w:val="24"/>
          <w:szCs w:val="24"/>
        </w:rPr>
      </w:pPr>
      <w:r w:rsidRPr="00424F4D">
        <w:rPr>
          <w:rFonts w:ascii="Times New Roman" w:eastAsia="Calibri" w:hAnsi="Times New Roman" w:cs="Times New Roman"/>
          <w:b/>
          <w:bCs/>
          <w:i/>
          <w:iCs/>
          <w:sz w:val="24"/>
          <w:szCs w:val="24"/>
        </w:rPr>
        <w:t>Стратегия вертикальной интеграции «вперед»</w:t>
      </w:r>
      <w:r w:rsidRPr="00424F4D">
        <w:rPr>
          <w:rFonts w:ascii="Times New Roman" w:eastAsia="Calibri" w:hAnsi="Times New Roman" w:cs="Times New Roman"/>
          <w:sz w:val="24"/>
          <w:szCs w:val="24"/>
        </w:rPr>
        <w:t xml:space="preserve"> выражается в росте предприятия за счет приобретения или усиления </w:t>
      </w:r>
      <w:proofErr w:type="gramStart"/>
      <w:r w:rsidRPr="00424F4D">
        <w:rPr>
          <w:rFonts w:ascii="Times New Roman" w:eastAsia="Calibri" w:hAnsi="Times New Roman" w:cs="Times New Roman"/>
          <w:sz w:val="24"/>
          <w:szCs w:val="24"/>
        </w:rPr>
        <w:t>контроля за</w:t>
      </w:r>
      <w:proofErr w:type="gramEnd"/>
      <w:r w:rsidRPr="00424F4D">
        <w:rPr>
          <w:rFonts w:ascii="Times New Roman" w:eastAsia="Calibri" w:hAnsi="Times New Roman" w:cs="Times New Roman"/>
          <w:sz w:val="24"/>
          <w:szCs w:val="24"/>
        </w:rPr>
        <w:t xml:space="preserve"> системами распределения и продажи.</w:t>
      </w:r>
    </w:p>
    <w:p w:rsidR="00424F4D" w:rsidRPr="00424F4D" w:rsidRDefault="00424F4D" w:rsidP="00424F4D">
      <w:pPr>
        <w:numPr>
          <w:ilvl w:val="1"/>
          <w:numId w:val="12"/>
        </w:numPr>
        <w:spacing w:after="0" w:line="360" w:lineRule="auto"/>
        <w:ind w:firstLine="540"/>
        <w:jc w:val="both"/>
        <w:rPr>
          <w:rFonts w:ascii="Times New Roman" w:eastAsia="Calibri" w:hAnsi="Times New Roman" w:cs="Times New Roman"/>
          <w:b/>
          <w:bCs/>
          <w:sz w:val="24"/>
          <w:szCs w:val="24"/>
          <w:u w:val="single"/>
        </w:rPr>
      </w:pPr>
      <w:r w:rsidRPr="00424F4D">
        <w:rPr>
          <w:rFonts w:ascii="Times New Roman" w:eastAsia="Calibri" w:hAnsi="Times New Roman" w:cs="Times New Roman"/>
          <w:b/>
          <w:bCs/>
          <w:sz w:val="24"/>
          <w:szCs w:val="24"/>
          <w:u w:val="single"/>
        </w:rPr>
        <w:t>Стратегии диверсифицированного роста</w:t>
      </w:r>
      <w:r w:rsidRPr="00424F4D">
        <w:rPr>
          <w:rFonts w:ascii="Times New Roman" w:eastAsia="Calibri" w:hAnsi="Times New Roman" w:cs="Times New Roman"/>
          <w:sz w:val="24"/>
          <w:szCs w:val="24"/>
        </w:rPr>
        <w:t xml:space="preserve"> реализуются</w:t>
      </w:r>
      <w:proofErr w:type="gramStart"/>
      <w:r w:rsidRPr="00424F4D">
        <w:rPr>
          <w:rFonts w:ascii="Times New Roman" w:eastAsia="Calibri" w:hAnsi="Times New Roman" w:cs="Times New Roman"/>
          <w:sz w:val="24"/>
          <w:szCs w:val="24"/>
        </w:rPr>
        <w:t xml:space="preserve"> ,</w:t>
      </w:r>
      <w:proofErr w:type="gramEnd"/>
      <w:r w:rsidRPr="00424F4D">
        <w:rPr>
          <w:rFonts w:ascii="Times New Roman" w:eastAsia="Calibri" w:hAnsi="Times New Roman" w:cs="Times New Roman"/>
          <w:sz w:val="24"/>
          <w:szCs w:val="24"/>
        </w:rPr>
        <w:t xml:space="preserve"> если предприятие не может дальше развиваться на данном рынке с данным продуктом в рамках данной отрасли.</w:t>
      </w:r>
    </w:p>
    <w:p w:rsidR="00424F4D" w:rsidRPr="00424F4D" w:rsidRDefault="00424F4D" w:rsidP="00424F4D">
      <w:pPr>
        <w:numPr>
          <w:ilvl w:val="2"/>
          <w:numId w:val="12"/>
        </w:numPr>
        <w:spacing w:after="0" w:line="360" w:lineRule="auto"/>
        <w:ind w:firstLine="540"/>
        <w:jc w:val="both"/>
        <w:rPr>
          <w:rFonts w:ascii="Times New Roman" w:eastAsia="Calibri" w:hAnsi="Times New Roman" w:cs="Times New Roman"/>
          <w:b/>
          <w:bCs/>
          <w:i/>
          <w:iCs/>
          <w:sz w:val="24"/>
          <w:szCs w:val="24"/>
        </w:rPr>
      </w:pPr>
      <w:r w:rsidRPr="00424F4D">
        <w:rPr>
          <w:rFonts w:ascii="Times New Roman" w:eastAsia="Calibri" w:hAnsi="Times New Roman" w:cs="Times New Roman"/>
          <w:b/>
          <w:bCs/>
          <w:i/>
          <w:iCs/>
          <w:sz w:val="24"/>
          <w:szCs w:val="24"/>
        </w:rPr>
        <w:lastRenderedPageBreak/>
        <w:t>Стратегия концентрической диверсификации</w:t>
      </w:r>
      <w:r w:rsidRPr="00424F4D">
        <w:rPr>
          <w:rFonts w:ascii="Times New Roman" w:eastAsia="Calibri" w:hAnsi="Times New Roman" w:cs="Times New Roman"/>
          <w:sz w:val="24"/>
          <w:szCs w:val="24"/>
        </w:rPr>
        <w:t xml:space="preserve"> базируется на поиске и использовании дополнительных возможностей производства новых продуктов на базе имеющегося бизнеса, чем достигается эффект взаимного усиления и расширяется потенциальный рынок предприятия.</w:t>
      </w:r>
    </w:p>
    <w:p w:rsidR="00424F4D" w:rsidRPr="00424F4D" w:rsidRDefault="00424F4D" w:rsidP="00424F4D">
      <w:pPr>
        <w:numPr>
          <w:ilvl w:val="2"/>
          <w:numId w:val="12"/>
        </w:numPr>
        <w:spacing w:after="0" w:line="360" w:lineRule="auto"/>
        <w:ind w:firstLine="540"/>
        <w:jc w:val="both"/>
        <w:rPr>
          <w:rFonts w:ascii="Times New Roman" w:eastAsia="Calibri" w:hAnsi="Times New Roman" w:cs="Times New Roman"/>
          <w:b/>
          <w:bCs/>
          <w:i/>
          <w:iCs/>
          <w:sz w:val="24"/>
          <w:szCs w:val="24"/>
        </w:rPr>
      </w:pPr>
      <w:r w:rsidRPr="00424F4D">
        <w:rPr>
          <w:rFonts w:ascii="Times New Roman" w:eastAsia="Calibri" w:hAnsi="Times New Roman" w:cs="Times New Roman"/>
          <w:b/>
          <w:bCs/>
          <w:i/>
          <w:iCs/>
          <w:sz w:val="24"/>
          <w:szCs w:val="24"/>
        </w:rPr>
        <w:t>Стратегия горизонтальной диверсификации</w:t>
      </w:r>
      <w:r w:rsidRPr="00424F4D">
        <w:rPr>
          <w:rFonts w:ascii="Times New Roman" w:eastAsia="Calibri" w:hAnsi="Times New Roman" w:cs="Times New Roman"/>
          <w:sz w:val="24"/>
          <w:szCs w:val="24"/>
        </w:rPr>
        <w:t xml:space="preserve"> предполагает рост на существующем рынке за счет новой продукции с применением новых технологий производства. Так как данная стратегия ориентирована на уже имеющегося покупателя, то обычно налаживается выпуск сопутствующих товаров.</w:t>
      </w:r>
    </w:p>
    <w:p w:rsidR="00424F4D" w:rsidRPr="00424F4D" w:rsidRDefault="00424F4D" w:rsidP="00424F4D">
      <w:pPr>
        <w:numPr>
          <w:ilvl w:val="2"/>
          <w:numId w:val="12"/>
        </w:numPr>
        <w:spacing w:after="0" w:line="360" w:lineRule="auto"/>
        <w:ind w:firstLine="540"/>
        <w:jc w:val="both"/>
        <w:rPr>
          <w:rFonts w:ascii="Times New Roman" w:eastAsia="Calibri" w:hAnsi="Times New Roman" w:cs="Times New Roman"/>
          <w:b/>
          <w:bCs/>
          <w:i/>
          <w:iCs/>
          <w:sz w:val="24"/>
          <w:szCs w:val="24"/>
        </w:rPr>
      </w:pPr>
      <w:r w:rsidRPr="00424F4D">
        <w:rPr>
          <w:rFonts w:ascii="Times New Roman" w:eastAsia="Calibri" w:hAnsi="Times New Roman" w:cs="Times New Roman"/>
          <w:b/>
          <w:bCs/>
          <w:i/>
          <w:iCs/>
          <w:sz w:val="24"/>
          <w:szCs w:val="24"/>
        </w:rPr>
        <w:t xml:space="preserve">Стратегия </w:t>
      </w:r>
      <w:proofErr w:type="spellStart"/>
      <w:r w:rsidRPr="00424F4D">
        <w:rPr>
          <w:rFonts w:ascii="Times New Roman" w:eastAsia="Calibri" w:hAnsi="Times New Roman" w:cs="Times New Roman"/>
          <w:b/>
          <w:bCs/>
          <w:i/>
          <w:iCs/>
          <w:sz w:val="24"/>
          <w:szCs w:val="24"/>
        </w:rPr>
        <w:t>конгломеративной</w:t>
      </w:r>
      <w:proofErr w:type="spellEnd"/>
      <w:r w:rsidRPr="00424F4D">
        <w:rPr>
          <w:rFonts w:ascii="Times New Roman" w:eastAsia="Calibri" w:hAnsi="Times New Roman" w:cs="Times New Roman"/>
          <w:b/>
          <w:bCs/>
          <w:i/>
          <w:iCs/>
          <w:sz w:val="24"/>
          <w:szCs w:val="24"/>
        </w:rPr>
        <w:t xml:space="preserve"> диверсификации</w:t>
      </w:r>
      <w:r w:rsidRPr="00424F4D">
        <w:rPr>
          <w:rFonts w:ascii="Times New Roman" w:eastAsia="Calibri" w:hAnsi="Times New Roman" w:cs="Times New Roman"/>
          <w:sz w:val="24"/>
          <w:szCs w:val="24"/>
        </w:rPr>
        <w:t xml:space="preserve"> состоит в том, что предприятие производит продукты по новым технологиям и реализует их на новых рынках.</w:t>
      </w:r>
    </w:p>
    <w:p w:rsidR="00424F4D" w:rsidRPr="00424F4D" w:rsidRDefault="00424F4D" w:rsidP="00424F4D">
      <w:pPr>
        <w:spacing w:after="0" w:line="360" w:lineRule="auto"/>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u w:val="single"/>
        </w:rPr>
        <w:t>3 группа - Стратегии целенаправленного сокращения</w:t>
      </w:r>
      <w:r w:rsidRPr="00424F4D">
        <w:rPr>
          <w:rFonts w:ascii="Times New Roman" w:eastAsia="Calibri" w:hAnsi="Times New Roman" w:cs="Times New Roman"/>
          <w:sz w:val="24"/>
          <w:szCs w:val="24"/>
        </w:rPr>
        <w:t xml:space="preserve"> – реализуются тогда, когда предприятие нуждается в перегруппировке сил после длительного роста или в повышении эффективности – происходит обновление бизнеса.</w:t>
      </w:r>
    </w:p>
    <w:p w:rsidR="00424F4D" w:rsidRPr="00424F4D" w:rsidRDefault="00424F4D" w:rsidP="00424F4D">
      <w:p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 xml:space="preserve">3.1.Стратегия ликвидации – </w:t>
      </w:r>
      <w:r w:rsidRPr="00424F4D">
        <w:rPr>
          <w:rFonts w:ascii="Times New Roman" w:eastAsia="Calibri" w:hAnsi="Times New Roman" w:cs="Times New Roman"/>
          <w:sz w:val="24"/>
          <w:szCs w:val="24"/>
        </w:rPr>
        <w:t>осуществляется, если предприятие не может вести дальнейший бизнес.</w:t>
      </w:r>
    </w:p>
    <w:p w:rsidR="00424F4D" w:rsidRPr="00424F4D" w:rsidRDefault="00424F4D" w:rsidP="00424F4D">
      <w:pPr>
        <w:spacing w:after="0" w:line="360" w:lineRule="auto"/>
        <w:ind w:firstLine="540"/>
        <w:jc w:val="both"/>
        <w:rPr>
          <w:rFonts w:ascii="Times New Roman" w:eastAsia="Calibri" w:hAnsi="Times New Roman" w:cs="Times New Roman"/>
          <w:b/>
          <w:bCs/>
          <w:i/>
          <w:iCs/>
          <w:sz w:val="24"/>
          <w:szCs w:val="24"/>
        </w:rPr>
      </w:pPr>
      <w:r w:rsidRPr="00424F4D">
        <w:rPr>
          <w:rFonts w:ascii="Times New Roman" w:eastAsia="Calibri" w:hAnsi="Times New Roman" w:cs="Times New Roman"/>
          <w:b/>
          <w:bCs/>
          <w:i/>
          <w:iCs/>
          <w:sz w:val="24"/>
          <w:szCs w:val="24"/>
        </w:rPr>
        <w:t xml:space="preserve">3.2. Стратегия «сбора урожая» - </w:t>
      </w:r>
      <w:r w:rsidRPr="00424F4D">
        <w:rPr>
          <w:rFonts w:ascii="Times New Roman" w:eastAsia="Calibri" w:hAnsi="Times New Roman" w:cs="Times New Roman"/>
          <w:sz w:val="24"/>
          <w:szCs w:val="24"/>
        </w:rPr>
        <w:t>ориентирует на получение максимального дохода в краткосрочной перспективе. Она рассчитана на постепенное сокращение бизнеса до нуля при получении максимального совокупного дохода (сокращение издержек производства и распродажа товаров.)</w:t>
      </w:r>
    </w:p>
    <w:p w:rsidR="00424F4D" w:rsidRPr="00424F4D" w:rsidRDefault="00424F4D" w:rsidP="00424F4D">
      <w:p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 xml:space="preserve">3.3. Стратегия сокращения </w:t>
      </w:r>
      <w:r w:rsidRPr="00424F4D">
        <w:rPr>
          <w:rFonts w:ascii="Times New Roman" w:eastAsia="Calibri" w:hAnsi="Times New Roman" w:cs="Times New Roman"/>
          <w:sz w:val="24"/>
          <w:szCs w:val="24"/>
        </w:rPr>
        <w:t>– заключается в том, что предприятие продает или ликвидирует одно из своих подразделений для изменения ведения бизнеса (плохое сочетание производств, получение сре</w:t>
      </w:r>
      <w:proofErr w:type="gramStart"/>
      <w:r w:rsidRPr="00424F4D">
        <w:rPr>
          <w:rFonts w:ascii="Times New Roman" w:eastAsia="Calibri" w:hAnsi="Times New Roman" w:cs="Times New Roman"/>
          <w:sz w:val="24"/>
          <w:szCs w:val="24"/>
        </w:rPr>
        <w:t>дств дл</w:t>
      </w:r>
      <w:proofErr w:type="gramEnd"/>
      <w:r w:rsidRPr="00424F4D">
        <w:rPr>
          <w:rFonts w:ascii="Times New Roman" w:eastAsia="Calibri" w:hAnsi="Times New Roman" w:cs="Times New Roman"/>
          <w:sz w:val="24"/>
          <w:szCs w:val="24"/>
        </w:rPr>
        <w:t>я развития более перспективных товаров)</w:t>
      </w:r>
    </w:p>
    <w:p w:rsidR="00424F4D" w:rsidRPr="00424F4D" w:rsidRDefault="00424F4D" w:rsidP="00424F4D">
      <w:pPr>
        <w:spacing w:after="0" w:line="360" w:lineRule="auto"/>
        <w:ind w:firstLine="540"/>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rPr>
        <w:t xml:space="preserve">3.4. Стратегия сокращения расходов </w:t>
      </w:r>
      <w:r w:rsidRPr="00424F4D">
        <w:rPr>
          <w:rFonts w:ascii="Times New Roman" w:eastAsia="Calibri" w:hAnsi="Times New Roman" w:cs="Times New Roman"/>
          <w:sz w:val="24"/>
          <w:szCs w:val="24"/>
        </w:rPr>
        <w:t>– уменьшение  издержек: снижение производственных затрат, повышение производительности, закрытие убыточных мощностей.</w:t>
      </w:r>
    </w:p>
    <w:p w:rsidR="00424F4D" w:rsidRPr="00424F4D" w:rsidRDefault="00424F4D" w:rsidP="00424F4D">
      <w:pPr>
        <w:spacing w:after="0" w:line="360" w:lineRule="auto"/>
        <w:ind w:firstLine="709"/>
        <w:jc w:val="both"/>
        <w:rPr>
          <w:rFonts w:ascii="Times New Roman" w:eastAsia="Calibri" w:hAnsi="Times New Roman" w:cs="Times New Roman"/>
          <w:sz w:val="24"/>
          <w:szCs w:val="24"/>
        </w:rPr>
      </w:pPr>
      <w:r w:rsidRPr="00424F4D">
        <w:rPr>
          <w:rFonts w:ascii="Times New Roman" w:eastAsia="Calibri" w:hAnsi="Times New Roman" w:cs="Times New Roman"/>
          <w:b/>
          <w:bCs/>
          <w:i/>
          <w:iCs/>
          <w:sz w:val="24"/>
          <w:szCs w:val="24"/>
          <w:u w:val="single"/>
        </w:rPr>
        <w:t>4 группа – Комбинированные стратегии</w:t>
      </w:r>
      <w:r w:rsidRPr="00424F4D">
        <w:rPr>
          <w:rFonts w:ascii="Times New Roman" w:eastAsia="Calibri" w:hAnsi="Times New Roman" w:cs="Times New Roman"/>
          <w:sz w:val="24"/>
          <w:szCs w:val="24"/>
        </w:rPr>
        <w:t xml:space="preserve"> – любое сочетание стратегий. Данной стратегии обычно придерживаются крупные предприятия, функционирующие в нескольких отраслях.</w:t>
      </w:r>
    </w:p>
    <w:p w:rsidR="00424F4D" w:rsidRPr="00424F4D" w:rsidRDefault="00424F4D" w:rsidP="00424F4D">
      <w:pPr>
        <w:spacing w:after="0" w:line="360" w:lineRule="auto"/>
        <w:ind w:firstLine="567"/>
        <w:jc w:val="both"/>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 xml:space="preserve">Для конкретного предприятия применима любая из вышеперечисленных стратегий, все будет зависеть от поставленных целей и стадии развития предприятия, на котором оно находится в текущий момент.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Стратегия развития предприятия должна содержать [10]: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1) анализ текущего состояния;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2) миссию и видение;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 xml:space="preserve">3) стратегические направления деятельности, цели, ключевые показатели деятельности и ожидаемые результаты по ним.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Анализ текущего состояния состоит из анализа внешней и внутренней среды. Анализ внешней среды должен содержать анализ текущей ситуации и влияния глобальных факторов внешней среды – совокупности правовых, политических, хозяйственных, демографических, технологических и других факторов, в которых работает предприятие, и которые могут влиять на достижение ее целей.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Анализ внутренней среды включает в себя анализ сильных и слабых сторон в деятельности предприятия, а также анализ существующих и потенциальных угроз и рисков, определение возможностей для достижения их целей.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Миссия должна соответствовать задачам, которые ставит перед собой предприятие, и содержать основное предназначение предприятия в контексте поставленных задач, выполняемых ими функций, направлений деятельности и развития отрасли (сектора экономики), региона. Видение определяет позиционирование предприятия, то есть то, как она себя видит к концу прогнозного периода в контексте выполняемых ею функций.   </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Стратегия развития должна содержать приложения, которые включают необходимые обоснования к стратегии развития и расчеты по целевым значениям к ключевым показателям деятельности предприятия.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Четвертый этап - реализация стратегии - является критическим процессом, так как именно он в случае успешного осуществления приводит предприятие к достижению поставленных целей. Реализация стратегии осуществляется через разработку программ, бюджетов и процедур, которые можно рассматривать как среднесрочные и краткосрочные планы реализации стратегии. Основные составляющие успешного выполнения стратегии:</w:t>
      </w:r>
    </w:p>
    <w:p w:rsidR="00424F4D" w:rsidRPr="00424F4D" w:rsidRDefault="00424F4D" w:rsidP="00424F4D">
      <w:pPr>
        <w:numPr>
          <w:ilvl w:val="0"/>
          <w:numId w:val="4"/>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цели стратегии и планы доводятся до работников с тем, чтобы достичь с их стороны понимания того, к чему стремится организация, и вовлечь в процесс реализации стратегии; </w:t>
      </w:r>
    </w:p>
    <w:p w:rsidR="00424F4D" w:rsidRPr="00424F4D" w:rsidRDefault="00424F4D" w:rsidP="00424F4D">
      <w:pPr>
        <w:numPr>
          <w:ilvl w:val="0"/>
          <w:numId w:val="4"/>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руководство своевременно обеспечивает поступление всех необходимых для реализации стратегии ресурсов, формирует план осуществления стратегии в виде целевых установок; </w:t>
      </w:r>
    </w:p>
    <w:p w:rsidR="00424F4D" w:rsidRPr="00424F4D" w:rsidRDefault="00424F4D" w:rsidP="00424F4D">
      <w:pPr>
        <w:numPr>
          <w:ilvl w:val="0"/>
          <w:numId w:val="4"/>
        </w:numPr>
        <w:spacing w:after="0" w:line="360" w:lineRule="auto"/>
        <w:ind w:left="851" w:hanging="284"/>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в процессе реализации стратегии каждый уровень руководства решает свои задачи и осуществляет закрепленные за ним функции.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Оценка выбранной (реализуемой) стратегии заключается в ответе на вопрос: приведет ли выбранная стратегия к достижению фирмой своих целей? Если стратегия соответствует целям фирмы, то дальнейшая ее оценка проводится по следующим направлениям: соответствие выбранной стратегии состоянию и требованиям окружения; </w:t>
      </w:r>
      <w:r w:rsidRPr="00424F4D">
        <w:rPr>
          <w:rFonts w:ascii="Times New Roman" w:eastAsia="Calibri" w:hAnsi="Times New Roman" w:cs="Times New Roman"/>
          <w:sz w:val="24"/>
          <w:szCs w:val="24"/>
        </w:rPr>
        <w:lastRenderedPageBreak/>
        <w:t xml:space="preserve">соответствие выбранной стратегии потенциалу и возможностям фирмы; приемлемость риска, заложенного в стратегии.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Результаты реализации стратегии оцениваются, и с помощью системы обратной связи осуществляется контроль деятельности организации, в ходе которого может происходить корректировка предыдущих этапов. И. </w:t>
      </w:r>
      <w:proofErr w:type="spellStart"/>
      <w:r w:rsidRPr="00424F4D">
        <w:rPr>
          <w:rFonts w:ascii="Times New Roman" w:eastAsia="Calibri" w:hAnsi="Times New Roman" w:cs="Times New Roman"/>
          <w:sz w:val="24"/>
          <w:szCs w:val="24"/>
        </w:rPr>
        <w:t>Ансофф</w:t>
      </w:r>
      <w:proofErr w:type="spellEnd"/>
      <w:r w:rsidRPr="00424F4D">
        <w:rPr>
          <w:rFonts w:ascii="Times New Roman" w:eastAsia="Calibri" w:hAnsi="Times New Roman" w:cs="Times New Roman"/>
          <w:sz w:val="24"/>
          <w:szCs w:val="24"/>
        </w:rPr>
        <w:t xml:space="preserve"> формулирует следующие принципы стратегического контроля: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Из-за неопределенности и неточности расчетов стратегический проект </w:t>
      </w:r>
      <w:proofErr w:type="gramStart"/>
      <w:r w:rsidRPr="00424F4D">
        <w:rPr>
          <w:rFonts w:ascii="Times New Roman" w:eastAsia="Calibri" w:hAnsi="Times New Roman" w:cs="Times New Roman"/>
          <w:sz w:val="24"/>
          <w:szCs w:val="24"/>
        </w:rPr>
        <w:t>может легко превратиться в пустую</w:t>
      </w:r>
      <w:proofErr w:type="gramEnd"/>
      <w:r w:rsidRPr="00424F4D">
        <w:rPr>
          <w:rFonts w:ascii="Times New Roman" w:eastAsia="Calibri" w:hAnsi="Times New Roman" w:cs="Times New Roman"/>
          <w:sz w:val="24"/>
          <w:szCs w:val="24"/>
        </w:rPr>
        <w:t xml:space="preserve"> затею. Допускать этого нельзя, расходы должны приводить к запланированным результатам, но в отличие от обычной практики производственного контроля внимание должно быть сконцентрировано на окупаемости расходов, а не на </w:t>
      </w:r>
      <w:proofErr w:type="gramStart"/>
      <w:r w:rsidRPr="00424F4D">
        <w:rPr>
          <w:rFonts w:ascii="Times New Roman" w:eastAsia="Calibri" w:hAnsi="Times New Roman" w:cs="Times New Roman"/>
          <w:sz w:val="24"/>
          <w:szCs w:val="24"/>
        </w:rPr>
        <w:t>контроле за</w:t>
      </w:r>
      <w:proofErr w:type="gramEnd"/>
      <w:r w:rsidRPr="00424F4D">
        <w:rPr>
          <w:rFonts w:ascii="Times New Roman" w:eastAsia="Calibri" w:hAnsi="Times New Roman" w:cs="Times New Roman"/>
          <w:sz w:val="24"/>
          <w:szCs w:val="24"/>
        </w:rPr>
        <w:t xml:space="preserve"> бюджетом. </w:t>
      </w:r>
    </w:p>
    <w:p w:rsidR="00424F4D" w:rsidRPr="00424F4D" w:rsidRDefault="00424F4D" w:rsidP="00424F4D">
      <w:pPr>
        <w:spacing w:after="0" w:line="360" w:lineRule="auto"/>
        <w:ind w:firstLine="567"/>
        <w:contextualSpacing/>
        <w:jc w:val="both"/>
        <w:rPr>
          <w:rFonts w:ascii="Times New Roman" w:eastAsia="Calibri" w:hAnsi="Times New Roman" w:cs="Times New Roman"/>
          <w:color w:val="FF0000"/>
          <w:sz w:val="24"/>
          <w:szCs w:val="24"/>
        </w:rPr>
      </w:pPr>
      <w:r w:rsidRPr="00424F4D">
        <w:rPr>
          <w:rFonts w:ascii="Times New Roman" w:eastAsia="Calibri" w:hAnsi="Times New Roman" w:cs="Times New Roman"/>
          <w:sz w:val="24"/>
          <w:szCs w:val="24"/>
        </w:rPr>
        <w:t>В каждой контрольной точке необходимо сделать оценку окупаемости расходов в течени</w:t>
      </w:r>
      <w:proofErr w:type="gramStart"/>
      <w:r w:rsidRPr="00424F4D">
        <w:rPr>
          <w:rFonts w:ascii="Times New Roman" w:eastAsia="Calibri" w:hAnsi="Times New Roman" w:cs="Times New Roman"/>
          <w:sz w:val="24"/>
          <w:szCs w:val="24"/>
        </w:rPr>
        <w:t>и</w:t>
      </w:r>
      <w:proofErr w:type="gramEnd"/>
      <w:r w:rsidRPr="00424F4D">
        <w:rPr>
          <w:rFonts w:ascii="Times New Roman" w:eastAsia="Calibri" w:hAnsi="Times New Roman" w:cs="Times New Roman"/>
          <w:sz w:val="24"/>
          <w:szCs w:val="24"/>
        </w:rPr>
        <w:t xml:space="preserve"> жизненного цикла нового товара. До тех пор, пока окупаемость превышает контрольный уровень, реализацию проекта следует продолжать. Когда она окажется ниже этого уровня, следует рассмотреть и другие возможности, в том числе прекращение проекта [И. </w:t>
      </w:r>
      <w:proofErr w:type="spellStart"/>
      <w:r w:rsidRPr="00424F4D">
        <w:rPr>
          <w:rFonts w:ascii="Times New Roman" w:eastAsia="Calibri" w:hAnsi="Times New Roman" w:cs="Times New Roman"/>
          <w:sz w:val="24"/>
          <w:szCs w:val="24"/>
        </w:rPr>
        <w:t>Ансофф</w:t>
      </w:r>
      <w:proofErr w:type="spellEnd"/>
      <w:r w:rsidRPr="00424F4D">
        <w:rPr>
          <w:rFonts w:ascii="Times New Roman" w:eastAsia="Calibri" w:hAnsi="Times New Roman" w:cs="Times New Roman"/>
          <w:sz w:val="24"/>
          <w:szCs w:val="24"/>
        </w:rPr>
        <w:t xml:space="preserve"> книга «Стратегическое управление»].</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Функции высшего руководства в процессе стратегического планирования: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Углубленное изучение состояния среды, целей и разработки стратегий: окончательное уяснение сущности определенных целей и более широкое доведение идей стратегий и смысла целей до сотрудников фирмы.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Принятие решений по эффективности использования имеющихся у фирмы ресурсов.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Решения по поводу организационной структуры.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Проведение необходимых изменений на фирме.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Пересмотр плана выполнения стратегии в случае возникновения непредвиденных обстоятельств. </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Изменения, которые проводятся в процессе выполнения стратегий, называются стратегическими изменениями. Перестройка организации может быть в таких формах, как радикальное преобразование, умеренное преобразование, обычные изменения и несущественные изменения.</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Типы организационных структур: элементарная, функциональная, </w:t>
      </w:r>
      <w:proofErr w:type="spellStart"/>
      <w:r w:rsidRPr="00424F4D">
        <w:rPr>
          <w:rFonts w:ascii="Times New Roman" w:eastAsia="Calibri" w:hAnsi="Times New Roman" w:cs="Times New Roman"/>
          <w:sz w:val="24"/>
          <w:szCs w:val="24"/>
        </w:rPr>
        <w:t>дивизиональная</w:t>
      </w:r>
      <w:proofErr w:type="spellEnd"/>
      <w:r w:rsidRPr="00424F4D">
        <w:rPr>
          <w:rFonts w:ascii="Times New Roman" w:eastAsia="Calibri" w:hAnsi="Times New Roman" w:cs="Times New Roman"/>
          <w:sz w:val="24"/>
          <w:szCs w:val="24"/>
        </w:rPr>
        <w:t>, структура по СЕБ, матричная. Выбор организационной структуры зависит от размера и степени разнообразности деятельности, географического размещения организации, технологии, отношения к организации со стороны руководителей и сотрудников организации, динамизма внешней среды и стратегии, реализуемой организацией.</w:t>
      </w:r>
    </w:p>
    <w:p w:rsidR="00424F4D" w:rsidRPr="00424F4D" w:rsidRDefault="00424F4D" w:rsidP="00424F4D">
      <w:pPr>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 xml:space="preserve">Пятый этап заключается в оценке и контроле выполнения. Чтобы провести изменения нужно вскрыть, проанализировать и предсказать то, какое сопротивление можно встретить, планируя изменения, уменьшить до возможного минимума это сопротивление и установить статус-кво нового состояния. Стили проведения изменений: </w:t>
      </w:r>
      <w:proofErr w:type="gramStart"/>
      <w:r w:rsidRPr="00424F4D">
        <w:rPr>
          <w:rFonts w:ascii="Times New Roman" w:eastAsia="Calibri" w:hAnsi="Times New Roman" w:cs="Times New Roman"/>
          <w:sz w:val="24"/>
          <w:szCs w:val="24"/>
        </w:rPr>
        <w:t>конкурентный</w:t>
      </w:r>
      <w:proofErr w:type="gramEnd"/>
      <w:r w:rsidRPr="00424F4D">
        <w:rPr>
          <w:rFonts w:ascii="Times New Roman" w:eastAsia="Calibri" w:hAnsi="Times New Roman" w:cs="Times New Roman"/>
          <w:sz w:val="24"/>
          <w:szCs w:val="24"/>
        </w:rPr>
        <w:t xml:space="preserve">, самоустранения, компромисса, приспособления, сотрудничества. Задачей контроля является выяснение того, приведет ли осуществление стратегии к реализации целей.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Таким образом, конкретный стратегический замысел, по И. </w:t>
      </w:r>
      <w:proofErr w:type="spellStart"/>
      <w:r w:rsidRPr="00424F4D">
        <w:rPr>
          <w:rFonts w:ascii="Times New Roman" w:eastAsia="Calibri" w:hAnsi="Times New Roman" w:cs="Times New Roman"/>
          <w:sz w:val="24"/>
          <w:szCs w:val="24"/>
        </w:rPr>
        <w:t>Энджелу</w:t>
      </w:r>
      <w:proofErr w:type="spellEnd"/>
      <w:r w:rsidRPr="00424F4D">
        <w:rPr>
          <w:rFonts w:ascii="Times New Roman" w:eastAsia="Calibri" w:hAnsi="Times New Roman" w:cs="Times New Roman"/>
          <w:sz w:val="24"/>
          <w:szCs w:val="24"/>
        </w:rPr>
        <w:t xml:space="preserve">, может быть реализован в том случае, когда его содержание в высокой степени реалистично, т.е. ориентировано на действительное состояние организации и внешней среды в определенный момент времени. </w:t>
      </w: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sz w:val="24"/>
          <w:szCs w:val="24"/>
        </w:rPr>
      </w:pP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sz w:val="24"/>
          <w:szCs w:val="24"/>
        </w:rPr>
      </w:pP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sz w:val="24"/>
          <w:szCs w:val="24"/>
        </w:rPr>
      </w:pP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sz w:val="24"/>
          <w:szCs w:val="24"/>
        </w:rPr>
      </w:pPr>
    </w:p>
    <w:p w:rsidR="00424F4D" w:rsidRPr="00424F4D" w:rsidRDefault="00424F4D" w:rsidP="00424F4D">
      <w:pPr>
        <w:tabs>
          <w:tab w:val="left" w:pos="9356"/>
        </w:tabs>
        <w:spacing w:after="0" w:line="360" w:lineRule="auto"/>
        <w:contextualSpacing/>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2.  Инструменты, методы и технология организации стратегического планирования предприятия</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В практике стратегического управления сложилась система методик, позволяющих планировать стратегическую позицию предприятия. Это так называемые, инструменты стратегического управления. Они разрабатывались на различных предприятиях в целях планирования их будущего стратегического положения, направленного на обеспечение конкурентных преимуществ.</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Существует множество стратегических методов, которые можно использовать в самых разнообразных ситуациях. Многие из них не могут применяться на других предприятиях, поскольку базируются на учете специфики конкретной производственной системы. Другие наоборот являются универсальными.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proofErr w:type="gramStart"/>
      <w:r w:rsidRPr="00424F4D">
        <w:rPr>
          <w:rFonts w:ascii="Times New Roman" w:eastAsia="Calibri" w:hAnsi="Times New Roman" w:cs="Times New Roman"/>
          <w:sz w:val="24"/>
          <w:szCs w:val="24"/>
        </w:rPr>
        <w:t>Теория стратегического управления предприятием предлагает большое разнообразие моделей формирования стратегии предприятия, как зарубежных</w:t>
      </w:r>
      <w:r w:rsidRPr="00424F4D">
        <w:rPr>
          <w:rFonts w:ascii="Times New Roman" w:eastAsia="Calibri" w:hAnsi="Times New Roman" w:cs="Times New Roman"/>
          <w:color w:val="FF0000"/>
          <w:sz w:val="24"/>
          <w:szCs w:val="24"/>
        </w:rPr>
        <w:t xml:space="preserve"> </w:t>
      </w:r>
      <w:r w:rsidRPr="00424F4D">
        <w:rPr>
          <w:rFonts w:ascii="Times New Roman" w:eastAsia="Calibri" w:hAnsi="Times New Roman" w:cs="Times New Roman"/>
          <w:sz w:val="24"/>
          <w:szCs w:val="24"/>
        </w:rPr>
        <w:t xml:space="preserve">И. </w:t>
      </w:r>
      <w:proofErr w:type="spellStart"/>
      <w:r w:rsidRPr="00424F4D">
        <w:rPr>
          <w:rFonts w:ascii="Times New Roman" w:eastAsia="Calibri" w:hAnsi="Times New Roman" w:cs="Times New Roman"/>
          <w:sz w:val="24"/>
          <w:szCs w:val="24"/>
        </w:rPr>
        <w:t>Ансоффа</w:t>
      </w:r>
      <w:proofErr w:type="spellEnd"/>
      <w:r w:rsidRPr="00424F4D">
        <w:rPr>
          <w:rFonts w:ascii="Times New Roman" w:eastAsia="Calibri" w:hAnsi="Times New Roman" w:cs="Times New Roman"/>
          <w:sz w:val="24"/>
          <w:szCs w:val="24"/>
        </w:rPr>
        <w:t xml:space="preserve">, Г. </w:t>
      </w:r>
      <w:proofErr w:type="spellStart"/>
      <w:r w:rsidRPr="00424F4D">
        <w:rPr>
          <w:rFonts w:ascii="Times New Roman" w:eastAsia="Calibri" w:hAnsi="Times New Roman" w:cs="Times New Roman"/>
          <w:sz w:val="24"/>
          <w:szCs w:val="24"/>
        </w:rPr>
        <w:t>Минцберга</w:t>
      </w:r>
      <w:proofErr w:type="spellEnd"/>
      <w:r w:rsidRPr="00424F4D">
        <w:rPr>
          <w:rFonts w:ascii="Times New Roman" w:eastAsia="Calibri" w:hAnsi="Times New Roman" w:cs="Times New Roman"/>
          <w:sz w:val="24"/>
          <w:szCs w:val="24"/>
        </w:rPr>
        <w:t xml:space="preserve">, М. Портера, Г. </w:t>
      </w:r>
      <w:proofErr w:type="spellStart"/>
      <w:r w:rsidRPr="00424F4D">
        <w:rPr>
          <w:rFonts w:ascii="Times New Roman" w:eastAsia="Calibri" w:hAnsi="Times New Roman" w:cs="Times New Roman"/>
          <w:sz w:val="24"/>
          <w:szCs w:val="24"/>
        </w:rPr>
        <w:t>Стейнера</w:t>
      </w:r>
      <w:proofErr w:type="spellEnd"/>
      <w:r w:rsidRPr="00424F4D">
        <w:rPr>
          <w:rFonts w:ascii="Times New Roman" w:eastAsia="Calibri" w:hAnsi="Times New Roman" w:cs="Times New Roman"/>
          <w:sz w:val="24"/>
          <w:szCs w:val="24"/>
        </w:rPr>
        <w:t xml:space="preserve"> и проч., так и российских экономистов А. Петрова, А. </w:t>
      </w:r>
      <w:proofErr w:type="spellStart"/>
      <w:r w:rsidRPr="00424F4D">
        <w:rPr>
          <w:rFonts w:ascii="Times New Roman" w:eastAsia="Calibri" w:hAnsi="Times New Roman" w:cs="Times New Roman"/>
          <w:sz w:val="24"/>
          <w:szCs w:val="24"/>
        </w:rPr>
        <w:t>Градова</w:t>
      </w:r>
      <w:proofErr w:type="spellEnd"/>
      <w:r w:rsidRPr="00424F4D">
        <w:rPr>
          <w:rFonts w:ascii="Times New Roman" w:eastAsia="Calibri" w:hAnsi="Times New Roman" w:cs="Times New Roman"/>
          <w:sz w:val="24"/>
          <w:szCs w:val="24"/>
        </w:rPr>
        <w:t xml:space="preserve">, О. </w:t>
      </w:r>
      <w:proofErr w:type="spellStart"/>
      <w:r w:rsidRPr="00424F4D">
        <w:rPr>
          <w:rFonts w:ascii="Times New Roman" w:eastAsia="Calibri" w:hAnsi="Times New Roman" w:cs="Times New Roman"/>
          <w:sz w:val="24"/>
          <w:szCs w:val="24"/>
        </w:rPr>
        <w:t>Виханского</w:t>
      </w:r>
      <w:proofErr w:type="spellEnd"/>
      <w:r w:rsidRPr="00424F4D">
        <w:rPr>
          <w:rFonts w:ascii="Times New Roman" w:eastAsia="Calibri" w:hAnsi="Times New Roman" w:cs="Times New Roman"/>
          <w:sz w:val="24"/>
          <w:szCs w:val="24"/>
        </w:rPr>
        <w:t xml:space="preserve"> и др. И на первый взгляд представляют скорее некую «идеальную модель», позволяющую представить процесс разработки стратегии системно, а также сформулировать требования по расчету необходимых показателей, конкретно интересующих</w:t>
      </w:r>
      <w:proofErr w:type="gramEnd"/>
      <w:r w:rsidRPr="00424F4D">
        <w:rPr>
          <w:rFonts w:ascii="Times New Roman" w:eastAsia="Calibri" w:hAnsi="Times New Roman" w:cs="Times New Roman"/>
          <w:sz w:val="24"/>
          <w:szCs w:val="24"/>
        </w:rPr>
        <w:t xml:space="preserve"> предприятие. Следует заметить, что процедура формирования стратегии требует дальнейшей ее доработки до методических рекомендаций, </w:t>
      </w:r>
      <w:r w:rsidRPr="00424F4D">
        <w:rPr>
          <w:rFonts w:ascii="Times New Roman" w:eastAsia="Calibri" w:hAnsi="Times New Roman" w:cs="Times New Roman"/>
          <w:sz w:val="24"/>
          <w:szCs w:val="24"/>
        </w:rPr>
        <w:lastRenderedPageBreak/>
        <w:t>обеспечивающих внедрение каждого элемента в практику работы отечественных предприятий. Поэтому считаем целесообразным в рамках данного исследования провести сравнительный анализ уже достаточно известных методов и инструментов, с целью определения технологии и принципов разработки стратегии предприятия в современных условиях.</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proofErr w:type="gramStart"/>
      <w:r w:rsidRPr="00424F4D">
        <w:rPr>
          <w:rFonts w:ascii="Times New Roman" w:eastAsia="Calibri" w:hAnsi="Times New Roman" w:cs="Times New Roman"/>
          <w:sz w:val="24"/>
          <w:szCs w:val="24"/>
        </w:rPr>
        <w:t>Контроль за</w:t>
      </w:r>
      <w:proofErr w:type="gramEnd"/>
      <w:r w:rsidRPr="00424F4D">
        <w:rPr>
          <w:rFonts w:ascii="Times New Roman" w:eastAsia="Calibri" w:hAnsi="Times New Roman" w:cs="Times New Roman"/>
          <w:sz w:val="24"/>
          <w:szCs w:val="24"/>
        </w:rPr>
        <w:t xml:space="preserve"> реализацией стратегии должен осуществляться непрерывно, это подчеркивают включенные в технологию разработки стратегии процессы – стратегическое видение и стратегический мониторинг. Стратегическое видение, основанное на интуиции, необходимо на этапах стратегического анализа и определения альтернатив развития для принятия стратегических решений, охватывающих масштабы всего предприятия.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Данный подход к разработке стратегии имеет ряд существенных отличий </w:t>
      </w:r>
      <w:proofErr w:type="gramStart"/>
      <w:r w:rsidRPr="00424F4D">
        <w:rPr>
          <w:rFonts w:ascii="Times New Roman" w:eastAsia="Calibri" w:hAnsi="Times New Roman" w:cs="Times New Roman"/>
          <w:sz w:val="24"/>
          <w:szCs w:val="24"/>
        </w:rPr>
        <w:t>от</w:t>
      </w:r>
      <w:proofErr w:type="gramEnd"/>
      <w:r w:rsidRPr="00424F4D">
        <w:rPr>
          <w:rFonts w:ascii="Times New Roman" w:eastAsia="Calibri" w:hAnsi="Times New Roman" w:cs="Times New Roman"/>
          <w:sz w:val="24"/>
          <w:szCs w:val="24"/>
        </w:rPr>
        <w:t xml:space="preserve"> представленных ранее. В основу представленной модели были положены следующие основные принципы: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1. Процесс разработки стратегии на предприятии представляет собой последовательность взаимосвязанных этапов, каждый из которых использует в качестве основы для принятия решений результаты предыдущего.</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2. Стратегия – это логически последовательная и интегрированная схема принятия решений, следовательно, разработка стратегии должна упреждать влияние среды и предшествовать практическим действиям.</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3. Процесс формирования стратегии не должен завершаться после выбора и реализации лучшей альтернативы развития.</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4. Стратегия должна быть реализована. А процесс реализации должен быть основан на системе контроля, </w:t>
      </w:r>
      <w:proofErr w:type="gramStart"/>
      <w:r w:rsidRPr="00424F4D">
        <w:rPr>
          <w:rFonts w:ascii="Times New Roman" w:eastAsia="Calibri" w:hAnsi="Times New Roman" w:cs="Times New Roman"/>
          <w:sz w:val="24"/>
          <w:szCs w:val="24"/>
        </w:rPr>
        <w:t>обеспечивающем</w:t>
      </w:r>
      <w:proofErr w:type="gramEnd"/>
      <w:r w:rsidRPr="00424F4D">
        <w:rPr>
          <w:rFonts w:ascii="Times New Roman" w:eastAsia="Calibri" w:hAnsi="Times New Roman" w:cs="Times New Roman"/>
          <w:sz w:val="24"/>
          <w:szCs w:val="24"/>
        </w:rPr>
        <w:t xml:space="preserve"> оценку результатов внедрения стратегии.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5. Процесс разработки стратегии должен быть непрерывным. Для заблаговременного распознавания рыночных опасностей и связанных с ними изменений, необходимо осуществлять непрерывный </w:t>
      </w:r>
      <w:proofErr w:type="gramStart"/>
      <w:r w:rsidRPr="00424F4D">
        <w:rPr>
          <w:rFonts w:ascii="Times New Roman" w:eastAsia="Calibri" w:hAnsi="Times New Roman" w:cs="Times New Roman"/>
          <w:sz w:val="24"/>
          <w:szCs w:val="24"/>
        </w:rPr>
        <w:t>контроль за</w:t>
      </w:r>
      <w:proofErr w:type="gramEnd"/>
      <w:r w:rsidRPr="00424F4D">
        <w:rPr>
          <w:rFonts w:ascii="Times New Roman" w:eastAsia="Calibri" w:hAnsi="Times New Roman" w:cs="Times New Roman"/>
          <w:sz w:val="24"/>
          <w:szCs w:val="24"/>
        </w:rPr>
        <w:t xml:space="preserve"> реализацией планов и в случае необходимости своевременно вносить коррективы.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6. Использование в данном процессе стратегического видения и мониторинга позволит при разработке стратегии дополнить принимаемые интуитивные решения формальными методиками. Это даст возможность наполнить стратегию конкретным содержанием, адаптировать ее к условиям организации.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7. Должны быть созданы соответствующие условия для реализации стратегии. </w:t>
      </w:r>
      <w:proofErr w:type="gramStart"/>
      <w:r w:rsidRPr="00424F4D">
        <w:rPr>
          <w:rFonts w:ascii="Times New Roman" w:eastAsia="Calibri" w:hAnsi="Times New Roman" w:cs="Times New Roman"/>
          <w:sz w:val="24"/>
          <w:szCs w:val="24"/>
        </w:rPr>
        <w:t xml:space="preserve">В первую очередь организационные, формирующие целостный контур стратегического </w:t>
      </w:r>
      <w:r w:rsidRPr="00424F4D">
        <w:rPr>
          <w:rFonts w:ascii="Times New Roman" w:eastAsia="Calibri" w:hAnsi="Times New Roman" w:cs="Times New Roman"/>
          <w:sz w:val="24"/>
          <w:szCs w:val="24"/>
        </w:rPr>
        <w:lastRenderedPageBreak/>
        <w:t>управления, в котором стратегическое планирование и контроль связаны с другими функциями стратегического управления (организация, мотивация).</w:t>
      </w:r>
      <w:proofErr w:type="gramEnd"/>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Поэтому альтернативными способами анализа и выбора направлений деятельности являются в настоящее время математические методы.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Для разработки стратегии они могут использоваться в тех случаях, когда:</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 планируемый процесс может быть описан с помощью математической или имитационной модели;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 имеются соответствующие наборы количественных данных.</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Наиболее широкое применение в настоящее время при выборе стратегии развития предприятия получили следующие математические методы: математическое программирование и имитационное моделирование.</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Методы математического программирования нацелены на решение задач оптимизации. Это определяет ряд их особенностей. Во-первых, расчет некоторого «оптимального» набора параметров, </w:t>
      </w:r>
      <w:proofErr w:type="spellStart"/>
      <w:r w:rsidRPr="00424F4D">
        <w:rPr>
          <w:rFonts w:ascii="Times New Roman" w:eastAsia="Calibri" w:hAnsi="Times New Roman" w:cs="Times New Roman"/>
          <w:sz w:val="24"/>
          <w:szCs w:val="24"/>
        </w:rPr>
        <w:t>максимизирующих</w:t>
      </w:r>
      <w:proofErr w:type="spellEnd"/>
      <w:r w:rsidRPr="00424F4D">
        <w:rPr>
          <w:rFonts w:ascii="Times New Roman" w:eastAsia="Calibri" w:hAnsi="Times New Roman" w:cs="Times New Roman"/>
          <w:sz w:val="24"/>
          <w:szCs w:val="24"/>
        </w:rPr>
        <w:t xml:space="preserve"> заданный целевой критерий (критерий управления), задает достаточно жесткие требования к структуре модели. Во-вторых, методы математического программирования направлены на поиск решения при некоторых заданных значениях параметра. Благодаря этому методы математического программирования являются мощным аналитическим инструментом. Однако число реальных задач, которые можно сформулировать так, чтобы не возникало противоречий предположениям, лежащим в основе этих методов, сравнительно невелико, и касается принятия скорее тактических решений. По этой причине данные модели могут использоваться только в стабильных условиях функционирования предприятий.</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Проблему устойчивости полученных результатов при исследовании сложных систем успешно в настоящее время решает имитационное моделирование. Идея метода состоит в том, что на основе описания взаимосвязей между входами, выходами и подсистемами строят алгоритм, отображающий последовательность изменения состояний объекта во времени, а затем поведение исследуемого объекта «проигрывается» на ЭВМ. Сущность данного метода заключается в построении имитационной модели хозяйственной системы и позволяет выявить влияние разнообразных факторов внешней среды на исследуемую систему.</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Наряду с другими методами в менеджменте при разработке управленческих решений широко используется прогнозирование. Оно представляет собой метод, в котором используется как накопленный в прошлом опыт, так и текущие допущения насчет будущего с целью его определения. Результатом при этом будет картина будущего, </w:t>
      </w:r>
      <w:r w:rsidRPr="00424F4D">
        <w:rPr>
          <w:rFonts w:ascii="Times New Roman" w:eastAsia="Calibri" w:hAnsi="Times New Roman" w:cs="Times New Roman"/>
          <w:sz w:val="24"/>
          <w:szCs w:val="24"/>
        </w:rPr>
        <w:lastRenderedPageBreak/>
        <w:t>которую можно использовать как основу при планировании. Выделяют следующие методы прогнозирования:</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1) экспертное (интуитивное) прогнозирование;</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2) функционально-логическое прогнозирование;</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3) структурное прогнозирование;</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4) математическое прогнозирование;</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5) прогнозирование по аналогии.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Экспертные методы прогнозирования основаны на интуитивных знаниях об объекте прогнозирования, которые существуют на уровне предчувствий, но недостаточно осознанны, чтобы быть выражены разговорным языком. </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Математические методы прогнозирования используют знание математических зависимостей между параметрами и статистические данные о параметрах. Среди данных методов хорошо </w:t>
      </w:r>
      <w:proofErr w:type="gramStart"/>
      <w:r w:rsidRPr="00424F4D">
        <w:rPr>
          <w:rFonts w:ascii="Times New Roman" w:eastAsia="Calibri" w:hAnsi="Times New Roman" w:cs="Times New Roman"/>
          <w:sz w:val="24"/>
          <w:szCs w:val="24"/>
        </w:rPr>
        <w:t>известны</w:t>
      </w:r>
      <w:proofErr w:type="gramEnd"/>
      <w:r w:rsidRPr="00424F4D">
        <w:rPr>
          <w:rFonts w:ascii="Times New Roman" w:eastAsia="Calibri" w:hAnsi="Times New Roman" w:cs="Times New Roman"/>
          <w:sz w:val="24"/>
          <w:szCs w:val="24"/>
        </w:rPr>
        <w:t xml:space="preserve"> и применимы на практике спектральный анализ и факторный анализ.</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Из всего многообразия представленных методов очень трудно отдать предпочтение какому-либо одному, поскольку каждый из них имеет свои недостатки и достоинства. Так, например, в ходе оптимизационного моделирования можно получить более точные, нежели при проведении портфельного анализа, количественные оценки потенциала различных предприятий. Имитационное моделирование позволяет исследовать разнообразные факторы, влияние которых могло бы в дальнейшем иметь отрицательное влияние на исследуемую систему. Однако нужно отметить, что методы математического моделирования также страдают существенным недостатком, поскольку в ходе анализа исследуются лишь количественные параметры. Ряд существенных качественных факторов может при этом остаться за рамками исследования. Поэтому необходимо уметь комбинировать различные методы при разработке стратегии.</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Рекомендуемые инструменты и методы стратегического менеджмента.</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1. Исследование исходной ситуации. Методы сбора информации, анкетные опросы, интервьюирование, анализ патентной информации, испытание, промышленный шпионаж, прогнозирование с использованием качественной информации, экспертные методы.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2. Анализ внешней среды. Кабинетные исследования, «полевые» методы, наблюдения, статистические методы, </w:t>
      </w:r>
      <w:proofErr w:type="spellStart"/>
      <w:proofErr w:type="gramStart"/>
      <w:r w:rsidRPr="00424F4D">
        <w:rPr>
          <w:rFonts w:ascii="Times New Roman" w:eastAsia="Calibri" w:hAnsi="Times New Roman" w:cs="Times New Roman"/>
          <w:sz w:val="24"/>
          <w:szCs w:val="24"/>
        </w:rPr>
        <w:t>SW</w:t>
      </w:r>
      <w:proofErr w:type="gramEnd"/>
      <w:r w:rsidRPr="00424F4D">
        <w:rPr>
          <w:rFonts w:ascii="Times New Roman" w:eastAsia="Calibri" w:hAnsi="Times New Roman" w:cs="Times New Roman"/>
          <w:sz w:val="24"/>
          <w:szCs w:val="24"/>
        </w:rPr>
        <w:t>ОТанализ</w:t>
      </w:r>
      <w:proofErr w:type="spellEnd"/>
      <w:r w:rsidRPr="00424F4D">
        <w:rPr>
          <w:rFonts w:ascii="Times New Roman" w:eastAsia="Calibri" w:hAnsi="Times New Roman" w:cs="Times New Roman"/>
          <w:sz w:val="24"/>
          <w:szCs w:val="24"/>
        </w:rPr>
        <w:t xml:space="preserve">, 5 конкурентных сил Портера, </w:t>
      </w:r>
      <w:proofErr w:type="spellStart"/>
      <w:r w:rsidRPr="00424F4D">
        <w:rPr>
          <w:rFonts w:ascii="Times New Roman" w:eastAsia="Calibri" w:hAnsi="Times New Roman" w:cs="Times New Roman"/>
          <w:sz w:val="24"/>
          <w:szCs w:val="24"/>
        </w:rPr>
        <w:t>SТЕРанализ</w:t>
      </w:r>
      <w:proofErr w:type="spellEnd"/>
      <w:r w:rsidRPr="00424F4D">
        <w:rPr>
          <w:rFonts w:ascii="Times New Roman" w:eastAsia="Calibri" w:hAnsi="Times New Roman" w:cs="Times New Roman"/>
          <w:sz w:val="24"/>
          <w:szCs w:val="24"/>
        </w:rPr>
        <w:t>, прогнозирование на основе использования экспертных методов.</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3. Анализ потенциальных возможностей и резервов предприятия. Кабинетные методы, </w:t>
      </w:r>
      <w:proofErr w:type="spellStart"/>
      <w:r w:rsidRPr="00424F4D">
        <w:rPr>
          <w:rFonts w:ascii="Times New Roman" w:eastAsia="Calibri" w:hAnsi="Times New Roman" w:cs="Times New Roman"/>
          <w:sz w:val="24"/>
          <w:szCs w:val="24"/>
        </w:rPr>
        <w:t>SWOTa</w:t>
      </w:r>
      <w:proofErr w:type="gramStart"/>
      <w:r w:rsidRPr="00424F4D">
        <w:rPr>
          <w:rFonts w:ascii="Times New Roman" w:eastAsia="Calibri" w:hAnsi="Times New Roman" w:cs="Times New Roman"/>
          <w:sz w:val="24"/>
          <w:szCs w:val="24"/>
        </w:rPr>
        <w:t>н</w:t>
      </w:r>
      <w:proofErr w:type="gramEnd"/>
      <w:r w:rsidRPr="00424F4D">
        <w:rPr>
          <w:rFonts w:ascii="Times New Roman" w:eastAsia="Calibri" w:hAnsi="Times New Roman" w:cs="Times New Roman"/>
          <w:sz w:val="24"/>
          <w:szCs w:val="24"/>
        </w:rPr>
        <w:t>aлиз</w:t>
      </w:r>
      <w:proofErr w:type="spellEnd"/>
      <w:r w:rsidRPr="00424F4D">
        <w:rPr>
          <w:rFonts w:ascii="Times New Roman" w:eastAsia="Calibri" w:hAnsi="Times New Roman" w:cs="Times New Roman"/>
          <w:sz w:val="24"/>
          <w:szCs w:val="24"/>
        </w:rPr>
        <w:t>, экспертные оценки, ранжирование и взвешивание факторов, многофакторный анализ, функционально-стоимостной анализ.</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 xml:space="preserve"> 4. Формирование целей и миссии предприятия. Построение иерархий, использование метода «Дерево целей», морфологический анализ, экспертные методы.</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5. Определение стратегических альтернатив. Методы прикладной математики, экспертные методы, портфельный анализ, экономико-математические методы, методы прогнозирования.</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6. Разработка стратегии. Методы математического программирования, имитационное моделирование, сценарный анализ, анализ денежных потоков, анализ чувствительности, анализ безубыточности, специальные виды оценки (структура затрат и т.п.).</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7. Реализация стратегии. Регистрация изменения ключевых параметров, экспертные методы выявления факторов и их оценки, регрессионный анализ, анализ чувствительности, стратегический анализ, анализ рисков, анализ статистических данных.</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8. Оценка результативности. Экспертные методы оценки, статистические методы оценки эффективности, платежная, матрица, неэкономические аспекты оценки, анализ финансовых коэффициентов, дерево решений, коэффициент ранговой корреляции (коэффициент </w:t>
      </w:r>
      <w:proofErr w:type="spellStart"/>
      <w:r w:rsidRPr="00424F4D">
        <w:rPr>
          <w:rFonts w:ascii="Times New Roman" w:eastAsia="Calibri" w:hAnsi="Times New Roman" w:cs="Times New Roman"/>
          <w:sz w:val="24"/>
          <w:szCs w:val="24"/>
        </w:rPr>
        <w:t>Спирмэна</w:t>
      </w:r>
      <w:proofErr w:type="spellEnd"/>
      <w:r w:rsidRPr="00424F4D">
        <w:rPr>
          <w:rFonts w:ascii="Times New Roman" w:eastAsia="Calibri" w:hAnsi="Times New Roman" w:cs="Times New Roman"/>
          <w:sz w:val="24"/>
          <w:szCs w:val="24"/>
        </w:rPr>
        <w:t>).</w:t>
      </w:r>
    </w:p>
    <w:p w:rsidR="00424F4D" w:rsidRPr="00424F4D" w:rsidRDefault="00424F4D" w:rsidP="00424F4D">
      <w:pPr>
        <w:tabs>
          <w:tab w:val="left" w:pos="9356"/>
        </w:tabs>
        <w:spacing w:after="0" w:line="360" w:lineRule="auto"/>
        <w:ind w:firstLine="567"/>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Таким образом, для использования столь широкого инструментария при разработке стратегии развития предприятия, прежде всего, необходимо систематизировать его и определиться, какие методы наиболее приемлемы при формировании конкретной стратегии.</w:t>
      </w:r>
    </w:p>
    <w:p w:rsidR="00424F4D" w:rsidRPr="00424F4D" w:rsidRDefault="00424F4D" w:rsidP="00424F4D">
      <w:pPr>
        <w:tabs>
          <w:tab w:val="left" w:pos="9356"/>
        </w:tabs>
        <w:spacing w:after="0" w:line="240" w:lineRule="auto"/>
        <w:ind w:firstLine="567"/>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tabs>
          <w:tab w:val="left" w:pos="9356"/>
        </w:tabs>
        <w:spacing w:after="0" w:line="240" w:lineRule="auto"/>
        <w:contextualSpacing/>
        <w:jc w:val="both"/>
        <w:rPr>
          <w:rFonts w:ascii="Times New Roman" w:eastAsia="Calibri" w:hAnsi="Times New Roman" w:cs="Times New Roman"/>
          <w:b/>
          <w:sz w:val="24"/>
          <w:szCs w:val="24"/>
        </w:rPr>
      </w:pPr>
    </w:p>
    <w:p w:rsidR="00424F4D" w:rsidRPr="00424F4D" w:rsidRDefault="00424F4D" w:rsidP="00424F4D">
      <w:pPr>
        <w:widowControl w:val="0"/>
        <w:autoSpaceDE w:val="0"/>
        <w:autoSpaceDN w:val="0"/>
        <w:adjustRightInd w:val="0"/>
        <w:spacing w:after="0" w:line="360" w:lineRule="auto"/>
        <w:ind w:firstLine="709"/>
        <w:contextualSpacing/>
        <w:jc w:val="both"/>
        <w:rPr>
          <w:rFonts w:ascii="Times New Roman" w:eastAsia="Calibri" w:hAnsi="Times New Roman" w:cs="Times New Roman"/>
          <w:color w:val="262626"/>
          <w:kern w:val="1"/>
          <w:sz w:val="24"/>
          <w:szCs w:val="24"/>
        </w:rPr>
      </w:pPr>
      <w:r w:rsidRPr="00424F4D">
        <w:rPr>
          <w:rFonts w:ascii="Times New Roman" w:eastAsia="Calibri" w:hAnsi="Times New Roman" w:cs="Times New Roman"/>
          <w:b/>
          <w:color w:val="262626"/>
          <w:kern w:val="1"/>
          <w:sz w:val="24"/>
          <w:szCs w:val="24"/>
        </w:rPr>
        <w:t>3.</w:t>
      </w:r>
      <w:r w:rsidRPr="00424F4D">
        <w:rPr>
          <w:rFonts w:ascii="Times New Roman" w:eastAsia="Calibri" w:hAnsi="Times New Roman" w:cs="Times New Roman"/>
          <w:b/>
          <w:color w:val="000000"/>
          <w:sz w:val="24"/>
          <w:szCs w:val="24"/>
        </w:rPr>
        <w:t xml:space="preserve">  Особенности организации системы стратегического планирования предприятия </w:t>
      </w:r>
    </w:p>
    <w:p w:rsidR="00424F4D" w:rsidRPr="00424F4D" w:rsidRDefault="00424F4D" w:rsidP="00424F4D">
      <w:pPr>
        <w:shd w:val="clear" w:color="auto" w:fill="FFFFFF"/>
        <w:autoSpaceDE w:val="0"/>
        <w:autoSpaceDN w:val="0"/>
        <w:adjustRightInd w:val="0"/>
        <w:spacing w:after="0" w:line="360" w:lineRule="auto"/>
        <w:ind w:firstLine="708"/>
        <w:jc w:val="both"/>
        <w:rPr>
          <w:rFonts w:ascii="Times New Roman" w:eastAsia="Calibri" w:hAnsi="Times New Roman" w:cs="Times New Roman"/>
          <w:sz w:val="24"/>
          <w:szCs w:val="24"/>
        </w:rPr>
      </w:pPr>
      <w:r w:rsidRPr="00424F4D">
        <w:rPr>
          <w:rFonts w:ascii="Times New Roman" w:eastAsia="Calibri" w:hAnsi="Times New Roman" w:cs="Times New Roman"/>
          <w:color w:val="000000"/>
          <w:sz w:val="24"/>
          <w:szCs w:val="24"/>
        </w:rPr>
        <w:t>Выбор стратегии осуществляется исходя из следующих аспектов:</w:t>
      </w:r>
    </w:p>
    <w:p w:rsidR="00424F4D" w:rsidRPr="00424F4D" w:rsidRDefault="00424F4D" w:rsidP="00424F4D">
      <w:pPr>
        <w:shd w:val="clear" w:color="auto" w:fill="FFFFFF"/>
        <w:autoSpaceDE w:val="0"/>
        <w:autoSpaceDN w:val="0"/>
        <w:adjustRightInd w:val="0"/>
        <w:spacing w:after="0" w:line="360" w:lineRule="auto"/>
        <w:ind w:firstLine="708"/>
        <w:jc w:val="both"/>
        <w:rPr>
          <w:rFonts w:ascii="Times New Roman" w:eastAsia="Calibri" w:hAnsi="Times New Roman" w:cs="Times New Roman"/>
          <w:sz w:val="24"/>
          <w:szCs w:val="24"/>
        </w:rPr>
      </w:pPr>
      <w:r w:rsidRPr="00424F4D">
        <w:rPr>
          <w:rFonts w:ascii="Times New Roman" w:eastAsia="Calibri" w:hAnsi="Times New Roman" w:cs="Times New Roman"/>
          <w:color w:val="000000"/>
          <w:sz w:val="24"/>
          <w:szCs w:val="24"/>
        </w:rPr>
        <w:t>1) Ассортимент выпускаемой продукции, оказываемых услуг;</w:t>
      </w:r>
    </w:p>
    <w:p w:rsidR="00424F4D" w:rsidRPr="00424F4D" w:rsidRDefault="00424F4D" w:rsidP="00424F4D">
      <w:pPr>
        <w:shd w:val="clear" w:color="auto" w:fill="FFFFFF"/>
        <w:autoSpaceDE w:val="0"/>
        <w:autoSpaceDN w:val="0"/>
        <w:adjustRightInd w:val="0"/>
        <w:spacing w:after="0" w:line="360" w:lineRule="auto"/>
        <w:ind w:firstLine="708"/>
        <w:jc w:val="both"/>
        <w:rPr>
          <w:rFonts w:ascii="Times New Roman" w:eastAsia="Calibri" w:hAnsi="Times New Roman" w:cs="Times New Roman"/>
          <w:sz w:val="24"/>
          <w:szCs w:val="24"/>
        </w:rPr>
      </w:pPr>
      <w:r w:rsidRPr="00424F4D">
        <w:rPr>
          <w:rFonts w:ascii="Times New Roman" w:eastAsia="Calibri" w:hAnsi="Times New Roman" w:cs="Times New Roman"/>
          <w:color w:val="000000"/>
          <w:sz w:val="24"/>
          <w:szCs w:val="24"/>
        </w:rPr>
        <w:t>2) Анализ рынка и отрасли;</w:t>
      </w:r>
    </w:p>
    <w:p w:rsidR="00424F4D" w:rsidRPr="00424F4D" w:rsidRDefault="00424F4D" w:rsidP="00424F4D">
      <w:pPr>
        <w:shd w:val="clear" w:color="auto" w:fill="FFFFFF"/>
        <w:autoSpaceDE w:val="0"/>
        <w:autoSpaceDN w:val="0"/>
        <w:adjustRightInd w:val="0"/>
        <w:spacing w:after="0" w:line="360" w:lineRule="auto"/>
        <w:ind w:firstLine="708"/>
        <w:jc w:val="both"/>
        <w:rPr>
          <w:rFonts w:ascii="Times New Roman" w:eastAsia="Calibri" w:hAnsi="Times New Roman" w:cs="Times New Roman"/>
          <w:sz w:val="24"/>
          <w:szCs w:val="24"/>
        </w:rPr>
      </w:pPr>
      <w:r w:rsidRPr="00424F4D">
        <w:rPr>
          <w:rFonts w:ascii="Times New Roman" w:eastAsia="Calibri" w:hAnsi="Times New Roman" w:cs="Times New Roman"/>
          <w:color w:val="000000"/>
          <w:sz w:val="24"/>
          <w:szCs w:val="24"/>
        </w:rPr>
        <w:t>3) Анализ положения фирмы в отрасли.</w:t>
      </w:r>
    </w:p>
    <w:p w:rsidR="00424F4D" w:rsidRPr="00424F4D" w:rsidRDefault="00424F4D" w:rsidP="00424F4D">
      <w:pPr>
        <w:shd w:val="clear" w:color="auto" w:fill="FFFFFF"/>
        <w:autoSpaceDE w:val="0"/>
        <w:autoSpaceDN w:val="0"/>
        <w:adjustRightInd w:val="0"/>
        <w:spacing w:after="0" w:line="360" w:lineRule="auto"/>
        <w:ind w:firstLine="708"/>
        <w:jc w:val="both"/>
        <w:rPr>
          <w:rFonts w:ascii="Times New Roman" w:eastAsia="Calibri" w:hAnsi="Times New Roman" w:cs="Times New Roman"/>
          <w:iCs/>
          <w:sz w:val="24"/>
          <w:szCs w:val="24"/>
        </w:rPr>
      </w:pPr>
      <w:r w:rsidRPr="00424F4D">
        <w:rPr>
          <w:rFonts w:ascii="Times New Roman" w:eastAsia="Calibri" w:hAnsi="Times New Roman" w:cs="Times New Roman"/>
          <w:color w:val="000000"/>
          <w:sz w:val="24"/>
          <w:szCs w:val="24"/>
        </w:rPr>
        <w:t xml:space="preserve">В связи с тем, что конкурентная позиция предприятия оценивается как сильная, а возможности роста рынка продукции и услуг можно считать умеренно быстрыми, то для </w:t>
      </w:r>
      <w:r w:rsidRPr="00424F4D">
        <w:rPr>
          <w:rFonts w:ascii="Times New Roman" w:eastAsia="Calibri" w:hAnsi="Times New Roman" w:cs="Times New Roman"/>
          <w:color w:val="000000"/>
          <w:sz w:val="24"/>
          <w:szCs w:val="24"/>
        </w:rPr>
        <w:lastRenderedPageBreak/>
        <w:t xml:space="preserve">предприятия наиболее приемлемыми являются стратегии центрированной или </w:t>
      </w:r>
      <w:proofErr w:type="spellStart"/>
      <w:r w:rsidRPr="00424F4D">
        <w:rPr>
          <w:rFonts w:ascii="Times New Roman" w:eastAsia="Calibri" w:hAnsi="Times New Roman" w:cs="Times New Roman"/>
          <w:color w:val="000000"/>
          <w:sz w:val="24"/>
          <w:szCs w:val="24"/>
        </w:rPr>
        <w:t>конгломеративной</w:t>
      </w:r>
      <w:proofErr w:type="spellEnd"/>
      <w:r w:rsidRPr="00424F4D">
        <w:rPr>
          <w:rFonts w:ascii="Times New Roman" w:eastAsia="Calibri" w:hAnsi="Times New Roman" w:cs="Times New Roman"/>
          <w:color w:val="000000"/>
          <w:sz w:val="24"/>
          <w:szCs w:val="24"/>
        </w:rPr>
        <w:t xml:space="preserve"> диверсификации: </w:t>
      </w:r>
      <w:r w:rsidRPr="00424F4D">
        <w:rPr>
          <w:rFonts w:ascii="Times New Roman" w:eastAsia="Calibri" w:hAnsi="Times New Roman" w:cs="Times New Roman"/>
          <w:iCs/>
          <w:sz w:val="24"/>
          <w:szCs w:val="24"/>
        </w:rPr>
        <w:t xml:space="preserve">поиск и использование дополнительных возможностей новых </w:t>
      </w:r>
      <w:proofErr w:type="gramStart"/>
      <w:r w:rsidRPr="00424F4D">
        <w:rPr>
          <w:rFonts w:ascii="Times New Roman" w:eastAsia="Calibri" w:hAnsi="Times New Roman" w:cs="Times New Roman"/>
          <w:iCs/>
          <w:sz w:val="24"/>
          <w:szCs w:val="24"/>
        </w:rPr>
        <w:t>продуктов</w:t>
      </w:r>
      <w:proofErr w:type="gramEnd"/>
      <w:r w:rsidRPr="00424F4D">
        <w:rPr>
          <w:rFonts w:ascii="Times New Roman" w:eastAsia="Calibri" w:hAnsi="Times New Roman" w:cs="Times New Roman"/>
          <w:iCs/>
          <w:sz w:val="24"/>
          <w:szCs w:val="24"/>
        </w:rPr>
        <w:t xml:space="preserve"> и расширение предприятия за счет технологически не связанных с имеющимися продуктами.</w:t>
      </w:r>
    </w:p>
    <w:p w:rsidR="00424F4D" w:rsidRPr="00424F4D" w:rsidRDefault="00424F4D" w:rsidP="00424F4D">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4"/>
          <w:szCs w:val="24"/>
        </w:rPr>
      </w:pPr>
      <w:r w:rsidRPr="00424F4D">
        <w:rPr>
          <w:rFonts w:ascii="Times New Roman" w:eastAsia="Calibri" w:hAnsi="Times New Roman" w:cs="Times New Roman"/>
          <w:color w:val="000000"/>
          <w:sz w:val="24"/>
          <w:szCs w:val="24"/>
        </w:rPr>
        <w:t>Факторами, свидетельствующими о правильности выбора стратегии, являются цели, которые не противоречат и будут способствовать реализации выбранной стратегии, анализ внешних и внутренних факторов, показавший, что у предприятия нет существенных преград в достижении намеченных целей, и большинство факторов будет способствовать реализации выбранных стратегий.</w:t>
      </w:r>
    </w:p>
    <w:p w:rsidR="00424F4D" w:rsidRPr="00424F4D" w:rsidRDefault="00424F4D" w:rsidP="00424F4D">
      <w:pPr>
        <w:spacing w:after="0" w:line="360" w:lineRule="auto"/>
        <w:ind w:firstLine="709"/>
        <w:jc w:val="both"/>
        <w:rPr>
          <w:rFonts w:ascii="Times New Roman" w:eastAsia="Calibri" w:hAnsi="Times New Roman" w:cs="Times New Roman"/>
          <w:color w:val="000000"/>
          <w:sz w:val="24"/>
          <w:szCs w:val="24"/>
        </w:rPr>
      </w:pPr>
      <w:r w:rsidRPr="00424F4D">
        <w:rPr>
          <w:rFonts w:ascii="Times New Roman" w:eastAsia="Calibri" w:hAnsi="Times New Roman" w:cs="Times New Roman"/>
          <w:sz w:val="24"/>
          <w:szCs w:val="24"/>
        </w:rPr>
        <w:t>Помимо основных целей компании, также необходимо знать какую роль фирма играет на целевом рынке: лидера, претендента на лидерство, последователя или обитателя ниши. В зависимости от роли, компания может использовать определенный перечень стратегий, для управления своим развитием.</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Матрица </w:t>
      </w:r>
      <w:proofErr w:type="spellStart"/>
      <w:r w:rsidRPr="00424F4D">
        <w:rPr>
          <w:rFonts w:ascii="Times New Roman" w:eastAsia="Calibri" w:hAnsi="Times New Roman" w:cs="Times New Roman"/>
          <w:sz w:val="24"/>
          <w:szCs w:val="24"/>
        </w:rPr>
        <w:t>Ансоффа</w:t>
      </w:r>
      <w:proofErr w:type="spellEnd"/>
      <w:r w:rsidRPr="00424F4D">
        <w:rPr>
          <w:rFonts w:ascii="Times New Roman" w:eastAsia="Calibri" w:hAnsi="Times New Roman" w:cs="Times New Roman"/>
          <w:sz w:val="24"/>
          <w:szCs w:val="24"/>
        </w:rPr>
        <w:t xml:space="preserve"> является самым простым и понятным инструментом, структурирующим действия компании относительно стратегии развития товара и присутствия на рынке (рис. 6). Матрица строится по двум осям:</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proofErr w:type="gramStart"/>
      <w:r w:rsidRPr="00424F4D">
        <w:rPr>
          <w:rFonts w:ascii="Times New Roman" w:eastAsia="Calibri" w:hAnsi="Times New Roman" w:cs="Times New Roman"/>
          <w:sz w:val="24"/>
          <w:szCs w:val="24"/>
        </w:rPr>
        <w:t>вертикальная</w:t>
      </w:r>
      <w:proofErr w:type="gramEnd"/>
      <w:r w:rsidRPr="00424F4D">
        <w:rPr>
          <w:rFonts w:ascii="Times New Roman" w:eastAsia="Calibri" w:hAnsi="Times New Roman" w:cs="Times New Roman"/>
          <w:sz w:val="24"/>
          <w:szCs w:val="24"/>
        </w:rPr>
        <w:t xml:space="preserve"> – рынки компании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proofErr w:type="gramStart"/>
      <w:r w:rsidRPr="00424F4D">
        <w:rPr>
          <w:rFonts w:ascii="Times New Roman" w:eastAsia="Calibri" w:hAnsi="Times New Roman" w:cs="Times New Roman"/>
          <w:sz w:val="24"/>
          <w:szCs w:val="24"/>
        </w:rPr>
        <w:t>горизонтальная</w:t>
      </w:r>
      <w:proofErr w:type="gramEnd"/>
      <w:r w:rsidRPr="00424F4D">
        <w:rPr>
          <w:rFonts w:ascii="Times New Roman" w:eastAsia="Calibri" w:hAnsi="Times New Roman" w:cs="Times New Roman"/>
          <w:sz w:val="24"/>
          <w:szCs w:val="24"/>
        </w:rPr>
        <w:t xml:space="preserve"> – товары компании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Оси товаров и рынков делятся </w:t>
      </w:r>
      <w:proofErr w:type="gramStart"/>
      <w:r w:rsidRPr="00424F4D">
        <w:rPr>
          <w:rFonts w:ascii="Times New Roman" w:eastAsia="Calibri" w:hAnsi="Times New Roman" w:cs="Times New Roman"/>
          <w:sz w:val="24"/>
          <w:szCs w:val="24"/>
        </w:rPr>
        <w:t>на</w:t>
      </w:r>
      <w:proofErr w:type="gramEnd"/>
      <w:r w:rsidRPr="00424F4D">
        <w:rPr>
          <w:rFonts w:ascii="Times New Roman" w:eastAsia="Calibri" w:hAnsi="Times New Roman" w:cs="Times New Roman"/>
          <w:sz w:val="24"/>
          <w:szCs w:val="24"/>
        </w:rPr>
        <w:t xml:space="preserve"> новые и существующие.</w:t>
      </w:r>
    </w:p>
    <w:tbl>
      <w:tblPr>
        <w:tblW w:w="0" w:type="auto"/>
        <w:tblLook w:val="00A0" w:firstRow="1" w:lastRow="0" w:firstColumn="1" w:lastColumn="0" w:noHBand="0" w:noVBand="0"/>
      </w:tblPr>
      <w:tblGrid>
        <w:gridCol w:w="719"/>
        <w:gridCol w:w="807"/>
        <w:gridCol w:w="4252"/>
        <w:gridCol w:w="3793"/>
      </w:tblGrid>
      <w:tr w:rsidR="00424F4D" w:rsidRPr="00424F4D" w:rsidTr="0058358D">
        <w:tc>
          <w:tcPr>
            <w:tcW w:w="719" w:type="dxa"/>
            <w:vMerge w:val="restart"/>
            <w:textDirection w:val="btLr"/>
          </w:tcPr>
          <w:p w:rsidR="00424F4D" w:rsidRPr="00424F4D" w:rsidRDefault="00424F4D" w:rsidP="00424F4D">
            <w:pPr>
              <w:spacing w:after="0" w:line="240" w:lineRule="auto"/>
              <w:ind w:left="113" w:right="113"/>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РЫНОК</w:t>
            </w:r>
          </w:p>
        </w:tc>
        <w:tc>
          <w:tcPr>
            <w:tcW w:w="8852" w:type="dxa"/>
            <w:gridSpan w:val="3"/>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Товар</w:t>
            </w:r>
          </w:p>
        </w:tc>
      </w:tr>
      <w:tr w:rsidR="00424F4D" w:rsidRPr="00424F4D" w:rsidTr="0058358D">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807" w:type="dxa"/>
            <w:vMerge w:val="restart"/>
            <w:textDirection w:val="btLr"/>
          </w:tcPr>
          <w:p w:rsidR="00424F4D" w:rsidRPr="00424F4D" w:rsidRDefault="00424F4D" w:rsidP="00424F4D">
            <w:pPr>
              <w:spacing w:after="0" w:line="240" w:lineRule="auto"/>
              <w:ind w:left="113" w:right="113"/>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Существующий</w:t>
            </w:r>
          </w:p>
        </w:tc>
        <w:tc>
          <w:tcPr>
            <w:tcW w:w="4252" w:type="dxa"/>
            <w:tcBorders>
              <w:top w:val="nil"/>
              <w:left w:val="nil"/>
              <w:bottom w:val="single" w:sz="4" w:space="0" w:color="auto"/>
              <w:right w:val="nil"/>
            </w:tcBorders>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существующий</w:t>
            </w:r>
          </w:p>
        </w:tc>
        <w:tc>
          <w:tcPr>
            <w:tcW w:w="3793" w:type="dxa"/>
            <w:tcBorders>
              <w:top w:val="nil"/>
              <w:left w:val="nil"/>
              <w:bottom w:val="single" w:sz="4" w:space="0" w:color="auto"/>
              <w:right w:val="nil"/>
            </w:tcBorders>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новый</w:t>
            </w:r>
          </w:p>
        </w:tc>
      </w:tr>
      <w:tr w:rsidR="00424F4D" w:rsidRPr="00424F4D" w:rsidTr="0058358D">
        <w:trPr>
          <w:cantSplit/>
          <w:trHeight w:val="1134"/>
        </w:trPr>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4252"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Диверсификация </w:t>
            </w:r>
          </w:p>
        </w:tc>
        <w:tc>
          <w:tcPr>
            <w:tcW w:w="3793"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Развитие рынка</w:t>
            </w:r>
          </w:p>
        </w:tc>
      </w:tr>
      <w:tr w:rsidR="00424F4D" w:rsidRPr="00424F4D" w:rsidTr="0058358D">
        <w:trPr>
          <w:cantSplit/>
          <w:trHeight w:val="1134"/>
        </w:trPr>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807" w:type="dxa"/>
            <w:tcBorders>
              <w:top w:val="nil"/>
              <w:left w:val="nil"/>
              <w:bottom w:val="nil"/>
              <w:right w:val="single" w:sz="4" w:space="0" w:color="auto"/>
            </w:tcBorders>
            <w:textDirection w:val="btLr"/>
          </w:tcPr>
          <w:p w:rsidR="00424F4D" w:rsidRPr="00424F4D" w:rsidRDefault="00424F4D" w:rsidP="00424F4D">
            <w:pPr>
              <w:spacing w:after="0" w:line="240" w:lineRule="auto"/>
              <w:ind w:left="113" w:right="113"/>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Новый</w:t>
            </w:r>
          </w:p>
        </w:tc>
        <w:tc>
          <w:tcPr>
            <w:tcW w:w="4252"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Проникновение </w:t>
            </w:r>
          </w:p>
        </w:tc>
        <w:tc>
          <w:tcPr>
            <w:tcW w:w="3793"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Развитие товара </w:t>
            </w:r>
          </w:p>
        </w:tc>
      </w:tr>
    </w:tbl>
    <w:p w:rsidR="00424F4D" w:rsidRPr="00424F4D" w:rsidRDefault="00424F4D" w:rsidP="00424F4D">
      <w:pPr>
        <w:spacing w:after="0" w:line="360" w:lineRule="auto"/>
        <w:ind w:firstLine="720"/>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Рис. 6. Матрица </w:t>
      </w:r>
      <w:proofErr w:type="spellStart"/>
      <w:r w:rsidRPr="00424F4D">
        <w:rPr>
          <w:rFonts w:ascii="Times New Roman" w:eastAsia="Calibri" w:hAnsi="Times New Roman" w:cs="Times New Roman"/>
          <w:sz w:val="24"/>
          <w:szCs w:val="24"/>
        </w:rPr>
        <w:t>Ансоффа</w:t>
      </w:r>
      <w:proofErr w:type="spellEnd"/>
      <w:r w:rsidRPr="00424F4D">
        <w:rPr>
          <w:rFonts w:ascii="Times New Roman" w:eastAsia="Calibri" w:hAnsi="Times New Roman" w:cs="Times New Roman"/>
          <w:sz w:val="24"/>
          <w:szCs w:val="24"/>
        </w:rPr>
        <w:t xml:space="preserve"> [7]</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Стратегии по матрице </w:t>
      </w:r>
      <w:proofErr w:type="spellStart"/>
      <w:r w:rsidRPr="00424F4D">
        <w:rPr>
          <w:rFonts w:ascii="Times New Roman" w:eastAsia="Calibri" w:hAnsi="Times New Roman" w:cs="Times New Roman"/>
          <w:sz w:val="24"/>
          <w:szCs w:val="24"/>
        </w:rPr>
        <w:t>Ансоффа</w:t>
      </w:r>
      <w:proofErr w:type="spellEnd"/>
      <w:r w:rsidRPr="00424F4D">
        <w:rPr>
          <w:rFonts w:ascii="Times New Roman" w:eastAsia="Calibri" w:hAnsi="Times New Roman" w:cs="Times New Roman"/>
          <w:sz w:val="24"/>
          <w:szCs w:val="24"/>
        </w:rPr>
        <w:t>:</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sz w:val="24"/>
          <w:szCs w:val="24"/>
        </w:rPr>
        <w:t>Стратегия проникновения на рынок</w:t>
      </w:r>
      <w:r w:rsidRPr="00424F4D">
        <w:rPr>
          <w:rFonts w:ascii="Times New Roman" w:eastAsia="Calibri" w:hAnsi="Times New Roman" w:cs="Times New Roman"/>
          <w:sz w:val="24"/>
          <w:szCs w:val="24"/>
        </w:rPr>
        <w:t xml:space="preserve"> (увеличение рыночной доли существующего товара).</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Наиболее понятная, нерискованная, и, соответственно, затратная в осуществлении стратегия, так как большая часть действий нивелируется ответными действиями конкурентов. Обычно к этой стратегии относят работу на следующих направлениях:</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качество товаров или услуг,</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эффективность бизнес-процессов,</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рекламные компании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sz w:val="24"/>
          <w:szCs w:val="24"/>
        </w:rPr>
        <w:t>Стратегия развития рынка</w:t>
      </w:r>
      <w:r w:rsidRPr="00424F4D">
        <w:rPr>
          <w:rFonts w:ascii="Times New Roman" w:eastAsia="Calibri" w:hAnsi="Times New Roman" w:cs="Times New Roman"/>
          <w:sz w:val="24"/>
          <w:szCs w:val="24"/>
        </w:rPr>
        <w:t xml:space="preserve"> (вывод товара на новые рынки).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Данная стратегия означает адаптацию и выведение существующих товаров на новые рынки. Для успешного осуществления стратегии необходимо подтвердить наличие на новом рынке потенциальных потребителей существующих продуктов. Варианты:</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новые регионы</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новые каналы дистрибуции</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новые группы потребителей</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sz w:val="24"/>
          <w:szCs w:val="24"/>
        </w:rPr>
        <w:t>Стратегия развития товара</w:t>
      </w:r>
      <w:r w:rsidRPr="00424F4D">
        <w:rPr>
          <w:rFonts w:ascii="Times New Roman" w:eastAsia="Calibri" w:hAnsi="Times New Roman" w:cs="Times New Roman"/>
          <w:sz w:val="24"/>
          <w:szCs w:val="24"/>
        </w:rPr>
        <w:t xml:space="preserve"> (создание товара для существующего рынка).</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 рамках этой стратегии возможно:</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выведение на рынок принципиально новых продуктов,</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усовершенствование </w:t>
      </w:r>
      <w:proofErr w:type="gramStart"/>
      <w:r w:rsidRPr="00424F4D">
        <w:rPr>
          <w:rFonts w:ascii="Times New Roman" w:eastAsia="Calibri" w:hAnsi="Times New Roman" w:cs="Times New Roman"/>
          <w:sz w:val="24"/>
          <w:szCs w:val="24"/>
        </w:rPr>
        <w:t>старых</w:t>
      </w:r>
      <w:proofErr w:type="gramEnd"/>
      <w:r w:rsidRPr="00424F4D">
        <w:rPr>
          <w:rFonts w:ascii="Times New Roman" w:eastAsia="Calibri" w:hAnsi="Times New Roman" w:cs="Times New Roman"/>
          <w:sz w:val="24"/>
          <w:szCs w:val="24"/>
        </w:rPr>
        <w:t>,</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расширение линейки товаров.</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 настоящий момент для некоторых отраслей это является скорее не фактором захвата новой доли рынка, но условием удержания уже имеющейся.</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b/>
          <w:sz w:val="24"/>
          <w:szCs w:val="24"/>
        </w:rPr>
        <w:t>Стратегия диверсификации</w:t>
      </w:r>
      <w:r w:rsidRPr="00424F4D">
        <w:rPr>
          <w:rFonts w:ascii="Times New Roman" w:eastAsia="Calibri" w:hAnsi="Times New Roman" w:cs="Times New Roman"/>
          <w:sz w:val="24"/>
          <w:szCs w:val="24"/>
        </w:rPr>
        <w:t xml:space="preserve"> (создание нового товара для нового рынка).</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Под это определение подходят и смена бизнеса компании, и ее диверсификация, и создание новых рынков, благодаря внедрению научных разработок.</w:t>
      </w:r>
    </w:p>
    <w:p w:rsidR="00424F4D" w:rsidRPr="00424F4D" w:rsidRDefault="00424F4D" w:rsidP="00424F4D">
      <w:pPr>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Данная матрица показывает только подход компании к производству товара и продвижению на рынке. Из матрицы невозможно сделать вывод об эффективности деятельности и стратегии, занимаемых предприятием позициях, перспективах новых рынков и т.д.</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Матрица </w:t>
      </w:r>
      <w:r w:rsidRPr="00424F4D">
        <w:rPr>
          <w:rFonts w:ascii="Times New Roman" w:eastAsia="Calibri" w:hAnsi="Times New Roman" w:cs="Times New Roman"/>
          <w:b/>
          <w:bCs/>
          <w:i/>
          <w:iCs/>
          <w:sz w:val="24"/>
          <w:szCs w:val="24"/>
        </w:rPr>
        <w:t>внешних приобретений</w:t>
      </w:r>
      <w:r w:rsidRPr="00424F4D">
        <w:rPr>
          <w:rFonts w:ascii="Times New Roman" w:eastAsia="Calibri" w:hAnsi="Times New Roman" w:cs="Times New Roman"/>
          <w:bCs/>
          <w:iCs/>
          <w:sz w:val="24"/>
          <w:szCs w:val="24"/>
        </w:rPr>
        <w:t> («область деятельности/тип стратегии») позволяет реализовать стратегию приобрете</w:t>
      </w:r>
      <w:r w:rsidRPr="00424F4D">
        <w:rPr>
          <w:rFonts w:ascii="Times New Roman" w:eastAsia="Calibri" w:hAnsi="Times New Roman" w:cs="Times New Roman"/>
          <w:bCs/>
          <w:iCs/>
          <w:sz w:val="24"/>
          <w:szCs w:val="24"/>
        </w:rPr>
        <w:softHyphen/>
        <w:t xml:space="preserve">ния как одного из возможных способов роста </w:t>
      </w:r>
      <w:proofErr w:type="gramStart"/>
      <w:r w:rsidRPr="00424F4D">
        <w:rPr>
          <w:rFonts w:ascii="Times New Roman" w:eastAsia="Calibri" w:hAnsi="Times New Roman" w:cs="Times New Roman"/>
          <w:bCs/>
          <w:iCs/>
          <w:sz w:val="24"/>
          <w:szCs w:val="24"/>
        </w:rPr>
        <w:t>предприятия</w:t>
      </w:r>
      <w:proofErr w:type="gramEnd"/>
      <w:r w:rsidRPr="00424F4D">
        <w:rPr>
          <w:rFonts w:ascii="Times New Roman" w:eastAsia="Calibri" w:hAnsi="Times New Roman" w:cs="Times New Roman"/>
          <w:bCs/>
          <w:iCs/>
          <w:sz w:val="24"/>
          <w:szCs w:val="24"/>
        </w:rPr>
        <w:t xml:space="preserve"> за счет выбора интегрированного или диверсифицирован</w:t>
      </w:r>
      <w:r w:rsidRPr="00424F4D">
        <w:rPr>
          <w:rFonts w:ascii="Times New Roman" w:eastAsia="Calibri" w:hAnsi="Times New Roman" w:cs="Times New Roman"/>
          <w:bCs/>
          <w:iCs/>
          <w:sz w:val="24"/>
          <w:szCs w:val="24"/>
        </w:rPr>
        <w:softHyphen/>
        <w:t>ного пути роста. Матрица позволяет решать стратегическую задачу определения места предприятия в производствен</w:t>
      </w:r>
      <w:r w:rsidRPr="00424F4D">
        <w:rPr>
          <w:rFonts w:ascii="Times New Roman" w:eastAsia="Calibri" w:hAnsi="Times New Roman" w:cs="Times New Roman"/>
          <w:bCs/>
          <w:iCs/>
          <w:sz w:val="24"/>
          <w:szCs w:val="24"/>
        </w:rPr>
        <w:softHyphen/>
        <w:t>ной цепочке в зависимости от того, насколько различные области рынка соответствуют его потенциальным возмож</w:t>
      </w:r>
      <w:r w:rsidRPr="00424F4D">
        <w:rPr>
          <w:rFonts w:ascii="Times New Roman" w:eastAsia="Calibri" w:hAnsi="Times New Roman" w:cs="Times New Roman"/>
          <w:bCs/>
          <w:iCs/>
          <w:sz w:val="24"/>
          <w:szCs w:val="24"/>
        </w:rPr>
        <w:softHyphen/>
        <w:t xml:space="preserve">ностям (рис. 7) </w:t>
      </w:r>
      <w:r w:rsidRPr="00424F4D">
        <w:rPr>
          <w:rFonts w:ascii="Times New Roman" w:eastAsia="Calibri" w:hAnsi="Times New Roman" w:cs="Times New Roman"/>
          <w:sz w:val="24"/>
          <w:szCs w:val="24"/>
        </w:rPr>
        <w:t>[12]</w:t>
      </w:r>
      <w:r w:rsidRPr="00424F4D">
        <w:rPr>
          <w:rFonts w:ascii="Times New Roman" w:eastAsia="Calibri" w:hAnsi="Times New Roman" w:cs="Times New Roman"/>
          <w:bCs/>
          <w:iCs/>
          <w:sz w:val="24"/>
          <w:szCs w:val="24"/>
        </w:rPr>
        <w:t>.</w:t>
      </w:r>
    </w:p>
    <w:tbl>
      <w:tblPr>
        <w:tblW w:w="0" w:type="auto"/>
        <w:tblLook w:val="00A0" w:firstRow="1" w:lastRow="0" w:firstColumn="1" w:lastColumn="0" w:noHBand="0" w:noVBand="0"/>
      </w:tblPr>
      <w:tblGrid>
        <w:gridCol w:w="719"/>
        <w:gridCol w:w="807"/>
        <w:gridCol w:w="4252"/>
        <w:gridCol w:w="3793"/>
      </w:tblGrid>
      <w:tr w:rsidR="00424F4D" w:rsidRPr="00424F4D" w:rsidTr="0058358D">
        <w:tc>
          <w:tcPr>
            <w:tcW w:w="719" w:type="dxa"/>
            <w:vMerge w:val="restart"/>
            <w:textDirection w:val="btLr"/>
          </w:tcPr>
          <w:p w:rsidR="00424F4D" w:rsidRPr="00424F4D" w:rsidRDefault="00424F4D" w:rsidP="00424F4D">
            <w:pPr>
              <w:spacing w:after="0" w:line="240" w:lineRule="auto"/>
              <w:ind w:left="113" w:right="113"/>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Область деятельности</w:t>
            </w:r>
          </w:p>
        </w:tc>
        <w:tc>
          <w:tcPr>
            <w:tcW w:w="8852" w:type="dxa"/>
            <w:gridSpan w:val="3"/>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r w:rsidRPr="00424F4D">
              <w:rPr>
                <w:rFonts w:ascii="Times New Roman" w:eastAsia="Calibri" w:hAnsi="Times New Roman" w:cs="Times New Roman"/>
                <w:bCs/>
                <w:iCs/>
                <w:sz w:val="24"/>
                <w:szCs w:val="24"/>
              </w:rPr>
              <w:t>Тип стратегии</w:t>
            </w:r>
            <w:r w:rsidRPr="00424F4D">
              <w:rPr>
                <w:rFonts w:ascii="Times New Roman" w:eastAsia="Calibri" w:hAnsi="Times New Roman" w:cs="Times New Roman"/>
                <w:sz w:val="24"/>
                <w:szCs w:val="24"/>
              </w:rPr>
              <w:t xml:space="preserve"> </w:t>
            </w:r>
          </w:p>
        </w:tc>
      </w:tr>
      <w:tr w:rsidR="00424F4D" w:rsidRPr="00424F4D" w:rsidTr="0058358D">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807" w:type="dxa"/>
            <w:vMerge w:val="restart"/>
            <w:textDirection w:val="btLr"/>
          </w:tcPr>
          <w:p w:rsidR="00424F4D" w:rsidRPr="00424F4D" w:rsidRDefault="00424F4D" w:rsidP="00424F4D">
            <w:pPr>
              <w:spacing w:after="0" w:line="240" w:lineRule="auto"/>
              <w:ind w:left="113" w:right="113"/>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Новые области</w:t>
            </w:r>
          </w:p>
        </w:tc>
        <w:tc>
          <w:tcPr>
            <w:tcW w:w="4252" w:type="dxa"/>
            <w:tcBorders>
              <w:top w:val="nil"/>
              <w:left w:val="nil"/>
              <w:bottom w:val="single" w:sz="4" w:space="0" w:color="auto"/>
              <w:right w:val="nil"/>
            </w:tcBorders>
            <w:vAlign w:val="center"/>
          </w:tcPr>
          <w:p w:rsidR="00424F4D" w:rsidRPr="00424F4D" w:rsidRDefault="00424F4D" w:rsidP="00424F4D">
            <w:pPr>
              <w:spacing w:after="0" w:line="24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Диверсификация</w:t>
            </w:r>
          </w:p>
        </w:tc>
        <w:tc>
          <w:tcPr>
            <w:tcW w:w="3793" w:type="dxa"/>
            <w:tcBorders>
              <w:top w:val="nil"/>
              <w:left w:val="nil"/>
              <w:bottom w:val="single" w:sz="4" w:space="0" w:color="auto"/>
              <w:right w:val="nil"/>
            </w:tcBorders>
            <w:vAlign w:val="center"/>
          </w:tcPr>
          <w:p w:rsidR="00424F4D" w:rsidRPr="00424F4D" w:rsidRDefault="00424F4D" w:rsidP="00424F4D">
            <w:pPr>
              <w:spacing w:after="0" w:line="24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Интеграция</w:t>
            </w:r>
          </w:p>
        </w:tc>
      </w:tr>
      <w:tr w:rsidR="00424F4D" w:rsidRPr="00424F4D" w:rsidTr="0058358D">
        <w:trPr>
          <w:cantSplit/>
          <w:trHeight w:val="1134"/>
        </w:trPr>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4252"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Дивергентные приобретения</w:t>
            </w:r>
          </w:p>
        </w:tc>
        <w:tc>
          <w:tcPr>
            <w:tcW w:w="3793"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Вертикальная интеграция</w:t>
            </w:r>
          </w:p>
        </w:tc>
      </w:tr>
      <w:tr w:rsidR="00424F4D" w:rsidRPr="00424F4D" w:rsidTr="0058358D">
        <w:trPr>
          <w:cantSplit/>
          <w:trHeight w:val="1331"/>
        </w:trPr>
        <w:tc>
          <w:tcPr>
            <w:tcW w:w="0" w:type="auto"/>
            <w:vMerge/>
            <w:vAlign w:val="center"/>
          </w:tcPr>
          <w:p w:rsidR="00424F4D" w:rsidRPr="00424F4D" w:rsidRDefault="00424F4D" w:rsidP="00424F4D">
            <w:pPr>
              <w:spacing w:after="0" w:line="240" w:lineRule="auto"/>
              <w:rPr>
                <w:rFonts w:ascii="Times New Roman" w:eastAsia="Calibri" w:hAnsi="Times New Roman" w:cs="Times New Roman"/>
                <w:sz w:val="24"/>
                <w:szCs w:val="24"/>
              </w:rPr>
            </w:pPr>
          </w:p>
        </w:tc>
        <w:tc>
          <w:tcPr>
            <w:tcW w:w="807" w:type="dxa"/>
            <w:tcBorders>
              <w:top w:val="nil"/>
              <w:left w:val="nil"/>
              <w:bottom w:val="nil"/>
              <w:right w:val="single" w:sz="4" w:space="0" w:color="auto"/>
            </w:tcBorders>
            <w:textDirection w:val="btLr"/>
          </w:tcPr>
          <w:p w:rsidR="00424F4D" w:rsidRPr="00424F4D" w:rsidRDefault="00424F4D" w:rsidP="00424F4D">
            <w:pPr>
              <w:spacing w:after="0" w:line="240" w:lineRule="auto"/>
              <w:ind w:left="113" w:right="113"/>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Сходные области</w:t>
            </w:r>
          </w:p>
        </w:tc>
        <w:tc>
          <w:tcPr>
            <w:tcW w:w="4252"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Конвергентные приобретения</w:t>
            </w:r>
          </w:p>
        </w:tc>
        <w:tc>
          <w:tcPr>
            <w:tcW w:w="3793" w:type="dxa"/>
            <w:tcBorders>
              <w:top w:val="single" w:sz="4" w:space="0" w:color="auto"/>
              <w:left w:val="single" w:sz="4" w:space="0" w:color="auto"/>
              <w:bottom w:val="single" w:sz="4" w:space="0" w:color="auto"/>
              <w:right w:val="single" w:sz="4" w:space="0" w:color="auto"/>
            </w:tcBorders>
            <w:vAlign w:val="center"/>
          </w:tcPr>
          <w:p w:rsidR="00424F4D" w:rsidRPr="00424F4D" w:rsidRDefault="00424F4D" w:rsidP="00424F4D">
            <w:pPr>
              <w:spacing w:after="0" w:line="240" w:lineRule="auto"/>
              <w:jc w:val="center"/>
              <w:rPr>
                <w:rFonts w:ascii="Times New Roman" w:eastAsia="Calibri" w:hAnsi="Times New Roman" w:cs="Times New Roman"/>
                <w:sz w:val="24"/>
                <w:szCs w:val="24"/>
              </w:rPr>
            </w:pPr>
            <w:r w:rsidRPr="00424F4D">
              <w:rPr>
                <w:rFonts w:ascii="Times New Roman" w:eastAsia="Calibri" w:hAnsi="Times New Roman" w:cs="Times New Roman"/>
                <w:bCs/>
                <w:iCs/>
                <w:sz w:val="24"/>
                <w:szCs w:val="24"/>
              </w:rPr>
              <w:t>Горизонтальная интеграция</w:t>
            </w:r>
          </w:p>
        </w:tc>
      </w:tr>
    </w:tbl>
    <w:p w:rsidR="00424F4D" w:rsidRPr="00424F4D" w:rsidRDefault="00424F4D" w:rsidP="00424F4D">
      <w:pPr>
        <w:spacing w:after="0" w:line="360" w:lineRule="auto"/>
        <w:ind w:firstLine="720"/>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Рис. 7. Матрица внешних приобретений</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
          <w:iCs/>
          <w:sz w:val="24"/>
          <w:szCs w:val="24"/>
        </w:rPr>
        <w:t xml:space="preserve">Диверсификация </w:t>
      </w:r>
      <w:r w:rsidRPr="00424F4D">
        <w:rPr>
          <w:rFonts w:ascii="Times New Roman" w:eastAsia="Calibri" w:hAnsi="Times New Roman" w:cs="Times New Roman"/>
          <w:bCs/>
          <w:iCs/>
          <w:sz w:val="24"/>
          <w:szCs w:val="24"/>
        </w:rPr>
        <w:t>используется при малых возможностях роста в рамках действующей производственной цепочки. При этом чиста диверсификация (дивергентные приобретения) предполагают выход на совершенно новые области деятельности, не связанные с актуальными областями и рынками. Концентрическая диверсификация (конвергентные приобретения), как говорилось выше, использует текущие возможности предприятия при выборе новых направлений деятельности.</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
          <w:iCs/>
          <w:sz w:val="24"/>
          <w:szCs w:val="24"/>
        </w:rPr>
        <w:t>Интеграция</w:t>
      </w:r>
      <w:r w:rsidRPr="00424F4D">
        <w:rPr>
          <w:rFonts w:ascii="Times New Roman" w:eastAsia="Calibri" w:hAnsi="Times New Roman" w:cs="Times New Roman"/>
          <w:bCs/>
          <w:iCs/>
          <w:sz w:val="24"/>
          <w:szCs w:val="24"/>
        </w:rPr>
        <w:t>  применяется для усиления контроля предприятия над стратегически значимыми звеньями собственной производственной цепочки. Вертикальная интеграция предполагает объединение предприятий по всей длине производственного цикла (обратная интеграция) и доведения товара до потребителя (прямая интеграция). Горизонтальная интеграция используется как инструмент поглощения конкурентов и увеличения рыночной доли предприятия.</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 xml:space="preserve">Еще одним инструментом определения стратегии роста предприятия на основе анализа его маркетинговой среды является Новая матрица БКГ (рис. 8), которая рассматривает возможности роста предприятия на основе стратегических решений, принимаемых с учетом двух показателей: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1"/>
        <w:gridCol w:w="3235"/>
        <w:gridCol w:w="3185"/>
      </w:tblGrid>
      <w:tr w:rsidR="00424F4D" w:rsidRPr="00424F4D" w:rsidTr="0058358D">
        <w:trPr>
          <w:trHeight w:val="420"/>
        </w:trPr>
        <w:tc>
          <w:tcPr>
            <w:tcW w:w="3379" w:type="dxa"/>
            <w:vMerge w:val="restart"/>
            <w:tcBorders>
              <w:top w:val="nil"/>
              <w:left w:val="nil"/>
              <w:bottom w:val="nil"/>
              <w:right w:val="nil"/>
            </w:tcBorders>
          </w:tcPr>
          <w:p w:rsidR="00424F4D" w:rsidRPr="00424F4D" w:rsidRDefault="00424F4D" w:rsidP="00424F4D">
            <w:pPr>
              <w:spacing w:after="0" w:line="360" w:lineRule="auto"/>
              <w:jc w:val="both"/>
              <w:rPr>
                <w:rFonts w:ascii="Times New Roman" w:eastAsia="Calibri" w:hAnsi="Times New Roman" w:cs="Times New Roman"/>
                <w:bCs/>
                <w:iCs/>
                <w:sz w:val="24"/>
                <w:szCs w:val="24"/>
              </w:rPr>
            </w:pPr>
          </w:p>
        </w:tc>
        <w:tc>
          <w:tcPr>
            <w:tcW w:w="6758" w:type="dxa"/>
            <w:gridSpan w:val="2"/>
            <w:tcBorders>
              <w:top w:val="nil"/>
              <w:left w:val="nil"/>
              <w:bottom w:val="nil"/>
              <w:right w:val="nil"/>
            </w:tcBorders>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Эффект издержки/объем</w:t>
            </w:r>
          </w:p>
        </w:tc>
      </w:tr>
      <w:tr w:rsidR="00424F4D" w:rsidRPr="00424F4D" w:rsidTr="0058358D">
        <w:trPr>
          <w:trHeight w:val="420"/>
        </w:trPr>
        <w:tc>
          <w:tcPr>
            <w:tcW w:w="3379" w:type="dxa"/>
            <w:vMerge/>
            <w:tcBorders>
              <w:top w:val="nil"/>
              <w:left w:val="nil"/>
              <w:bottom w:val="nil"/>
              <w:right w:val="nil"/>
            </w:tcBorders>
          </w:tcPr>
          <w:p w:rsidR="00424F4D" w:rsidRPr="00424F4D" w:rsidRDefault="00424F4D" w:rsidP="00424F4D">
            <w:pPr>
              <w:spacing w:after="0" w:line="360" w:lineRule="auto"/>
              <w:jc w:val="both"/>
              <w:rPr>
                <w:rFonts w:ascii="Times New Roman" w:eastAsia="Calibri" w:hAnsi="Times New Roman" w:cs="Times New Roman"/>
                <w:bCs/>
                <w:iCs/>
                <w:sz w:val="24"/>
                <w:szCs w:val="24"/>
              </w:rPr>
            </w:pPr>
          </w:p>
        </w:tc>
        <w:tc>
          <w:tcPr>
            <w:tcW w:w="3379" w:type="dxa"/>
            <w:tcBorders>
              <w:top w:val="nil"/>
              <w:left w:val="nil"/>
              <w:right w:val="nil"/>
            </w:tcBorders>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Высокий</w:t>
            </w:r>
          </w:p>
        </w:tc>
        <w:tc>
          <w:tcPr>
            <w:tcW w:w="3379" w:type="dxa"/>
            <w:tcBorders>
              <w:top w:val="nil"/>
              <w:left w:val="nil"/>
              <w:right w:val="nil"/>
            </w:tcBorders>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Низкий</w:t>
            </w:r>
          </w:p>
        </w:tc>
      </w:tr>
      <w:tr w:rsidR="00424F4D" w:rsidRPr="00424F4D" w:rsidTr="0058358D">
        <w:tc>
          <w:tcPr>
            <w:tcW w:w="3379" w:type="dxa"/>
            <w:tcBorders>
              <w:top w:val="nil"/>
              <w:left w:val="nil"/>
              <w:bottom w:val="nil"/>
            </w:tcBorders>
          </w:tcPr>
          <w:p w:rsidR="00424F4D" w:rsidRPr="00424F4D" w:rsidRDefault="00424F4D" w:rsidP="00424F4D">
            <w:pPr>
              <w:spacing w:after="0" w:line="360" w:lineRule="auto"/>
              <w:jc w:val="right"/>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Сильный</w:t>
            </w:r>
          </w:p>
        </w:tc>
        <w:tc>
          <w:tcPr>
            <w:tcW w:w="3379" w:type="dxa"/>
            <w:vMerge w:val="restart"/>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«Специализированная деятельность»</w:t>
            </w:r>
          </w:p>
        </w:tc>
        <w:tc>
          <w:tcPr>
            <w:tcW w:w="3379" w:type="dxa"/>
            <w:vMerge w:val="restart"/>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«Фрагментарная деятельность»</w:t>
            </w:r>
          </w:p>
        </w:tc>
      </w:tr>
      <w:tr w:rsidR="00424F4D" w:rsidRPr="00424F4D" w:rsidTr="0058358D">
        <w:trPr>
          <w:trHeight w:val="483"/>
        </w:trPr>
        <w:tc>
          <w:tcPr>
            <w:tcW w:w="3379" w:type="dxa"/>
            <w:vMerge w:val="restart"/>
            <w:tcBorders>
              <w:top w:val="nil"/>
              <w:left w:val="nil"/>
              <w:bottom w:val="nil"/>
            </w:tcBorders>
          </w:tcPr>
          <w:p w:rsidR="00424F4D" w:rsidRPr="00424F4D" w:rsidRDefault="00424F4D" w:rsidP="00424F4D">
            <w:pPr>
              <w:spacing w:after="0" w:line="360" w:lineRule="auto"/>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Эффект дифференциации товаров</w:t>
            </w:r>
          </w:p>
        </w:tc>
        <w:tc>
          <w:tcPr>
            <w:tcW w:w="3379" w:type="dxa"/>
            <w:vMerge/>
          </w:tcPr>
          <w:p w:rsidR="00424F4D" w:rsidRPr="00424F4D" w:rsidRDefault="00424F4D" w:rsidP="00424F4D">
            <w:pPr>
              <w:spacing w:after="0" w:line="360" w:lineRule="auto"/>
              <w:jc w:val="center"/>
              <w:rPr>
                <w:rFonts w:ascii="Times New Roman" w:eastAsia="Calibri" w:hAnsi="Times New Roman" w:cs="Times New Roman"/>
                <w:bCs/>
                <w:iCs/>
                <w:sz w:val="24"/>
                <w:szCs w:val="24"/>
              </w:rPr>
            </w:pPr>
          </w:p>
        </w:tc>
        <w:tc>
          <w:tcPr>
            <w:tcW w:w="3379" w:type="dxa"/>
            <w:vMerge/>
          </w:tcPr>
          <w:p w:rsidR="00424F4D" w:rsidRPr="00424F4D" w:rsidRDefault="00424F4D" w:rsidP="00424F4D">
            <w:pPr>
              <w:spacing w:after="0" w:line="360" w:lineRule="auto"/>
              <w:jc w:val="center"/>
              <w:rPr>
                <w:rFonts w:ascii="Times New Roman" w:eastAsia="Calibri" w:hAnsi="Times New Roman" w:cs="Times New Roman"/>
                <w:bCs/>
                <w:iCs/>
                <w:sz w:val="24"/>
                <w:szCs w:val="24"/>
              </w:rPr>
            </w:pPr>
          </w:p>
        </w:tc>
      </w:tr>
      <w:tr w:rsidR="00424F4D" w:rsidRPr="00424F4D" w:rsidTr="0058358D">
        <w:trPr>
          <w:trHeight w:val="483"/>
        </w:trPr>
        <w:tc>
          <w:tcPr>
            <w:tcW w:w="3379" w:type="dxa"/>
            <w:vMerge/>
            <w:tcBorders>
              <w:top w:val="nil"/>
              <w:left w:val="nil"/>
              <w:bottom w:val="nil"/>
            </w:tcBorders>
          </w:tcPr>
          <w:p w:rsidR="00424F4D" w:rsidRPr="00424F4D" w:rsidRDefault="00424F4D" w:rsidP="00424F4D">
            <w:pPr>
              <w:spacing w:after="0" w:line="360" w:lineRule="auto"/>
              <w:jc w:val="both"/>
              <w:rPr>
                <w:rFonts w:ascii="Times New Roman" w:eastAsia="Calibri" w:hAnsi="Times New Roman" w:cs="Times New Roman"/>
                <w:bCs/>
                <w:iCs/>
                <w:sz w:val="24"/>
                <w:szCs w:val="24"/>
              </w:rPr>
            </w:pPr>
          </w:p>
        </w:tc>
        <w:tc>
          <w:tcPr>
            <w:tcW w:w="3379" w:type="dxa"/>
            <w:vMerge w:val="restart"/>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«Концентрированная деятельность»</w:t>
            </w:r>
          </w:p>
        </w:tc>
        <w:tc>
          <w:tcPr>
            <w:tcW w:w="3379" w:type="dxa"/>
            <w:vMerge w:val="restart"/>
          </w:tcPr>
          <w:p w:rsidR="00424F4D" w:rsidRPr="00424F4D" w:rsidRDefault="00424F4D" w:rsidP="00424F4D">
            <w:pPr>
              <w:spacing w:after="0" w:line="360" w:lineRule="auto"/>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«Бесперспективная деятельность»</w:t>
            </w:r>
          </w:p>
        </w:tc>
      </w:tr>
      <w:tr w:rsidR="00424F4D" w:rsidRPr="00424F4D" w:rsidTr="0058358D">
        <w:tc>
          <w:tcPr>
            <w:tcW w:w="3379" w:type="dxa"/>
            <w:tcBorders>
              <w:top w:val="nil"/>
              <w:left w:val="nil"/>
              <w:bottom w:val="nil"/>
            </w:tcBorders>
          </w:tcPr>
          <w:p w:rsidR="00424F4D" w:rsidRPr="00424F4D" w:rsidRDefault="00424F4D" w:rsidP="00424F4D">
            <w:pPr>
              <w:spacing w:after="0" w:line="360" w:lineRule="auto"/>
              <w:jc w:val="right"/>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Слабый</w:t>
            </w:r>
          </w:p>
        </w:tc>
        <w:tc>
          <w:tcPr>
            <w:tcW w:w="3379" w:type="dxa"/>
            <w:vMerge/>
          </w:tcPr>
          <w:p w:rsidR="00424F4D" w:rsidRPr="00424F4D" w:rsidRDefault="00424F4D" w:rsidP="00424F4D">
            <w:pPr>
              <w:spacing w:after="0" w:line="360" w:lineRule="auto"/>
              <w:jc w:val="both"/>
              <w:rPr>
                <w:rFonts w:ascii="Times New Roman" w:eastAsia="Calibri" w:hAnsi="Times New Roman" w:cs="Times New Roman"/>
                <w:bCs/>
                <w:iCs/>
                <w:sz w:val="24"/>
                <w:szCs w:val="24"/>
              </w:rPr>
            </w:pPr>
          </w:p>
        </w:tc>
        <w:tc>
          <w:tcPr>
            <w:tcW w:w="3379" w:type="dxa"/>
            <w:vMerge/>
          </w:tcPr>
          <w:p w:rsidR="00424F4D" w:rsidRPr="00424F4D" w:rsidRDefault="00424F4D" w:rsidP="00424F4D">
            <w:pPr>
              <w:spacing w:after="0" w:line="360" w:lineRule="auto"/>
              <w:jc w:val="both"/>
              <w:rPr>
                <w:rFonts w:ascii="Times New Roman" w:eastAsia="Calibri" w:hAnsi="Times New Roman" w:cs="Times New Roman"/>
                <w:bCs/>
                <w:iCs/>
                <w:sz w:val="24"/>
                <w:szCs w:val="24"/>
              </w:rPr>
            </w:pPr>
          </w:p>
        </w:tc>
      </w:tr>
    </w:tbl>
    <w:p w:rsidR="00424F4D" w:rsidRPr="00424F4D" w:rsidRDefault="00424F4D" w:rsidP="00424F4D">
      <w:pPr>
        <w:spacing w:after="0" w:line="360" w:lineRule="auto"/>
        <w:ind w:firstLine="720"/>
        <w:jc w:val="center"/>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Рис. 8. Новая матрица БКГ</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 эффект издержки/объем (основан на учете «кривой опыта», который говорит о том, что при удвоении объема производства затраты снижаются на 20%);</w:t>
      </w:r>
    </w:p>
    <w:p w:rsidR="00424F4D" w:rsidRPr="00424F4D" w:rsidRDefault="00424F4D" w:rsidP="00424F4D">
      <w:pPr>
        <w:spacing w:after="0" w:line="360" w:lineRule="auto"/>
        <w:ind w:firstLine="720"/>
        <w:jc w:val="both"/>
        <w:rPr>
          <w:rFonts w:ascii="Times New Roman" w:eastAsia="Calibri" w:hAnsi="Times New Roman" w:cs="Times New Roman"/>
          <w:bCs/>
          <w:iCs/>
          <w:sz w:val="24"/>
          <w:szCs w:val="24"/>
        </w:rPr>
      </w:pPr>
      <w:r w:rsidRPr="00424F4D">
        <w:rPr>
          <w:rFonts w:ascii="Times New Roman" w:eastAsia="Calibri" w:hAnsi="Times New Roman" w:cs="Times New Roman"/>
          <w:bCs/>
          <w:iCs/>
          <w:sz w:val="24"/>
          <w:szCs w:val="24"/>
        </w:rPr>
        <w:t>• эффект дифференциации товаров (основан на учете «жиз</w:t>
      </w:r>
      <w:r w:rsidRPr="00424F4D">
        <w:rPr>
          <w:rFonts w:ascii="Times New Roman" w:eastAsia="Calibri" w:hAnsi="Times New Roman" w:cs="Times New Roman"/>
          <w:bCs/>
          <w:iCs/>
          <w:sz w:val="24"/>
          <w:szCs w:val="24"/>
        </w:rPr>
        <w:softHyphen/>
        <w:t>ненного цикла товаров», в ходе которого товар должен претерпевать постоянные изменения и усовершенство</w:t>
      </w:r>
      <w:r w:rsidRPr="00424F4D">
        <w:rPr>
          <w:rFonts w:ascii="Times New Roman" w:eastAsia="Calibri" w:hAnsi="Times New Roman" w:cs="Times New Roman"/>
          <w:bCs/>
          <w:iCs/>
          <w:sz w:val="24"/>
          <w:szCs w:val="24"/>
        </w:rPr>
        <w:softHyphen/>
        <w:t xml:space="preserve">вания). </w:t>
      </w:r>
    </w:p>
    <w:p w:rsidR="00424F4D" w:rsidRPr="00424F4D" w:rsidRDefault="00424F4D" w:rsidP="00424F4D">
      <w:pPr>
        <w:autoSpaceDE w:val="0"/>
        <w:autoSpaceDN w:val="0"/>
        <w:adjustRightInd w:val="0"/>
        <w:spacing w:after="0" w:line="360" w:lineRule="auto"/>
        <w:ind w:firstLine="708"/>
        <w:jc w:val="both"/>
        <w:rPr>
          <w:rFonts w:ascii="Times New Roman" w:eastAsia="Calibri" w:hAnsi="Times New Roman" w:cs="Times New Roman"/>
          <w:bCs/>
          <w:sz w:val="24"/>
          <w:szCs w:val="24"/>
        </w:rPr>
      </w:pPr>
      <w:proofErr w:type="spellStart"/>
      <w:r w:rsidRPr="00424F4D">
        <w:rPr>
          <w:rFonts w:ascii="Times New Roman" w:eastAsia="Calibri" w:hAnsi="Times New Roman" w:cs="Times New Roman"/>
          <w:bCs/>
          <w:sz w:val="24"/>
          <w:szCs w:val="24"/>
        </w:rPr>
        <w:t>McKinsey</w:t>
      </w:r>
      <w:proofErr w:type="spellEnd"/>
      <w:r w:rsidRPr="00424F4D">
        <w:rPr>
          <w:rFonts w:ascii="Times New Roman" w:eastAsia="Calibri" w:hAnsi="Times New Roman" w:cs="Times New Roman"/>
          <w:bCs/>
          <w:sz w:val="24"/>
          <w:szCs w:val="24"/>
        </w:rPr>
        <w:t xml:space="preserve"> обращает внимание на то, что в последнее время, те компании, которые желают быть успешными, меняют свои стратегии, причем это происходит вне </w:t>
      </w:r>
      <w:r w:rsidRPr="00424F4D">
        <w:rPr>
          <w:rFonts w:ascii="Times New Roman" w:eastAsia="Calibri" w:hAnsi="Times New Roman" w:cs="Times New Roman"/>
          <w:bCs/>
          <w:sz w:val="24"/>
          <w:szCs w:val="24"/>
        </w:rPr>
        <w:lastRenderedPageBreak/>
        <w:t>зависимости от отрасли промышленности. Они переходят производства и продвижения отдельных продуктов к выдвижению ценных предложений путем интеграции продуктов и услуг – вплоть до объединения в единые целые операции поставщика и клиента – для создания решений сложных клиентских проблем. Такие решения приносят выгоду многим компаниям, несмотря на то, что рост выпуска их продукции и прибыли могут в это время быть под давлением.</w:t>
      </w:r>
    </w:p>
    <w:p w:rsidR="00424F4D" w:rsidRPr="00424F4D" w:rsidRDefault="00424F4D" w:rsidP="00424F4D">
      <w:pPr>
        <w:spacing w:after="0" w:line="360" w:lineRule="auto"/>
        <w:ind w:firstLine="708"/>
        <w:jc w:val="both"/>
        <w:rPr>
          <w:rFonts w:ascii="Times New Roman" w:eastAsia="SimSun" w:hAnsi="Times New Roman" w:cs="Times New Roman"/>
          <w:sz w:val="24"/>
          <w:szCs w:val="24"/>
          <w:lang w:eastAsia="zh-CN"/>
        </w:rPr>
      </w:pPr>
      <w:proofErr w:type="spellStart"/>
      <w:r w:rsidRPr="00424F4D">
        <w:rPr>
          <w:rFonts w:ascii="Times New Roman" w:eastAsia="Calibri" w:hAnsi="Times New Roman" w:cs="Times New Roman"/>
          <w:bCs/>
          <w:sz w:val="24"/>
          <w:szCs w:val="24"/>
        </w:rPr>
        <w:t>McKinsey</w:t>
      </w:r>
      <w:proofErr w:type="spellEnd"/>
      <w:r w:rsidRPr="00424F4D">
        <w:rPr>
          <w:rFonts w:ascii="Times New Roman" w:eastAsia="SimSun" w:hAnsi="Times New Roman" w:cs="Times New Roman"/>
          <w:sz w:val="24"/>
          <w:szCs w:val="24"/>
          <w:lang w:eastAsia="zh-CN"/>
        </w:rPr>
        <w:t xml:space="preserve"> приводит три возможные причины такого положения дел:</w:t>
      </w:r>
    </w:p>
    <w:p w:rsidR="00424F4D" w:rsidRPr="00424F4D" w:rsidRDefault="00424F4D" w:rsidP="00424F4D">
      <w:pPr>
        <w:numPr>
          <w:ilvl w:val="0"/>
          <w:numId w:val="8"/>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Некоторые компании предполагают, что они продают решения, тогда как они только составляют пакеты товаров, которые создают небольшую потребительскую ценность при продаже в комплекте. После этого они выясняют, что им трудно покрыть дополнительные расходы, связанные с производством этих дополнительных товаров в качестве решений.</w:t>
      </w:r>
    </w:p>
    <w:p w:rsidR="00424F4D" w:rsidRPr="00424F4D" w:rsidRDefault="00424F4D" w:rsidP="00424F4D">
      <w:pPr>
        <w:numPr>
          <w:ilvl w:val="0"/>
          <w:numId w:val="8"/>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Компании могут недооценивать сложность продажи решений. Их выработка стоит дорого, у них более длительный торговый цикл и они требуют более глубокого знания потребителей.</w:t>
      </w:r>
    </w:p>
    <w:p w:rsidR="00424F4D" w:rsidRPr="00424F4D" w:rsidRDefault="00424F4D" w:rsidP="00424F4D">
      <w:pPr>
        <w:numPr>
          <w:ilvl w:val="0"/>
          <w:numId w:val="8"/>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Решения продаются таким же образом, как и товары, компания не понимает, что необходимо пересмотреть методику сбыта.</w:t>
      </w:r>
    </w:p>
    <w:p w:rsidR="00424F4D" w:rsidRPr="00424F4D" w:rsidRDefault="00424F4D" w:rsidP="00424F4D">
      <w:pPr>
        <w:spacing w:after="0" w:line="360" w:lineRule="auto"/>
        <w:ind w:firstLine="709"/>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Таким образом, эффективная продажа решений требует от продавца не столько продвижения товара или пакета товаров, а умения быстро выявлять насущные проблемы клиентов и затем создавать их всеобъемлющие решения. Для успеха в продаже решений продавец должен правильно оценивать, как свой потенциал, так и потенциал компании-заказчика, а также досконально разбираться в бизнесе заказчика.</w:t>
      </w:r>
    </w:p>
    <w:p w:rsidR="00424F4D" w:rsidRPr="00424F4D" w:rsidRDefault="00424F4D" w:rsidP="00424F4D">
      <w:pPr>
        <w:spacing w:after="0" w:line="360" w:lineRule="auto"/>
        <w:ind w:firstLine="709"/>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В рамках осуществления первых шагов при разработке стратегии «продажи решений проблем потребителей» автор книги «Маркетинг как стратегия» Н. </w:t>
      </w:r>
      <w:proofErr w:type="spellStart"/>
      <w:r w:rsidRPr="00424F4D">
        <w:rPr>
          <w:rFonts w:ascii="Times New Roman" w:eastAsia="Calibri" w:hAnsi="Times New Roman" w:cs="Times New Roman"/>
          <w:sz w:val="24"/>
          <w:szCs w:val="24"/>
        </w:rPr>
        <w:t>Кумар</w:t>
      </w:r>
      <w:proofErr w:type="spellEnd"/>
      <w:r w:rsidRPr="00424F4D">
        <w:rPr>
          <w:rFonts w:ascii="Times New Roman" w:eastAsia="Calibri" w:hAnsi="Times New Roman" w:cs="Times New Roman"/>
          <w:sz w:val="24"/>
          <w:szCs w:val="24"/>
        </w:rPr>
        <w:t xml:space="preserve"> предлагает использовать следующий вопросник по созданию решений:</w:t>
      </w:r>
    </w:p>
    <w:p w:rsidR="00424F4D" w:rsidRPr="00424F4D" w:rsidRDefault="00424F4D" w:rsidP="00424F4D">
      <w:pPr>
        <w:spacing w:after="0" w:line="360" w:lineRule="auto"/>
        <w:jc w:val="both"/>
        <w:rPr>
          <w:rFonts w:ascii="Times New Roman" w:eastAsia="Calibri" w:hAnsi="Times New Roman" w:cs="Times New Roman"/>
          <w:i/>
          <w:sz w:val="24"/>
          <w:szCs w:val="24"/>
        </w:rPr>
      </w:pPr>
      <w:r w:rsidRPr="00424F4D">
        <w:rPr>
          <w:rFonts w:ascii="Times New Roman" w:eastAsia="Calibri" w:hAnsi="Times New Roman" w:cs="Times New Roman"/>
          <w:i/>
          <w:sz w:val="24"/>
          <w:szCs w:val="24"/>
        </w:rPr>
        <w:t>1) Потребительская ценность и ценность предложения</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Нашли ли мы критерии, с помощью которых можно выявить потребителей, готовых платить за решения?</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Какова главная ценность нашего предложения для потребителей, которые покупают у нас решения, - увеличение доходов, снижение общих издержек или уменьшение риска?</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Предлагаем ли мы потребителям различные варианты оплаты, такие как оплата по факту использования, путем разделения доходов или совместного участия в снижении себестоимости?</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lastRenderedPageBreak/>
        <w:t>Гарантируем ли мы клиенту полное удовлетворение его потребностей или просто предлагаем нормально работающий продукт?</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Производим ли мы независимые продукты?</w:t>
      </w:r>
    </w:p>
    <w:p w:rsidR="00424F4D" w:rsidRPr="00424F4D" w:rsidRDefault="00424F4D" w:rsidP="00424F4D">
      <w:pPr>
        <w:numPr>
          <w:ilvl w:val="0"/>
          <w:numId w:val="5"/>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Действительно ли мы зарабатываем дополнительные деньги благодаря комбинации продукта и решения (запрашиваем большую цену, чем цена продуктов, которые входят в решение)?</w:t>
      </w:r>
    </w:p>
    <w:p w:rsidR="00424F4D" w:rsidRPr="00424F4D" w:rsidRDefault="00424F4D" w:rsidP="00424F4D">
      <w:pPr>
        <w:spacing w:after="0" w:line="360" w:lineRule="auto"/>
        <w:jc w:val="both"/>
        <w:rPr>
          <w:rFonts w:ascii="Times New Roman" w:eastAsia="Calibri" w:hAnsi="Times New Roman" w:cs="Times New Roman"/>
          <w:i/>
          <w:sz w:val="24"/>
          <w:szCs w:val="24"/>
        </w:rPr>
      </w:pPr>
      <w:r w:rsidRPr="00424F4D">
        <w:rPr>
          <w:rFonts w:ascii="Times New Roman" w:eastAsia="Calibri" w:hAnsi="Times New Roman" w:cs="Times New Roman"/>
          <w:i/>
          <w:sz w:val="24"/>
          <w:szCs w:val="24"/>
          <w:lang w:val="en-US"/>
        </w:rPr>
        <w:t xml:space="preserve">2) </w:t>
      </w:r>
      <w:r w:rsidRPr="00424F4D">
        <w:rPr>
          <w:rFonts w:ascii="Times New Roman" w:eastAsia="Calibri" w:hAnsi="Times New Roman" w:cs="Times New Roman"/>
          <w:i/>
          <w:sz w:val="24"/>
          <w:szCs w:val="24"/>
        </w:rPr>
        <w:t>Возможности решения, предлагаемого потребителю</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Сосредоточены ли мы на развитии производства модульных продуктов, которые хорошо сочетаются как с нашими продуктами, так и с продуктами конкурентов?</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Можем ли мы обеспечить стабильную работу системы при использовании ее потребителем?</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Развиваем ли мы эффективные способы оценки потребительской ценности?</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Владеют ли наши продавцы навыками консультантов и хорошо ли они знают ту отрасль, в которой работает клиент?</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Все ли мы знаем о затратах клиента и организации его производства?</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Обладаем ли мы исчерпывающей информацией о бизнесе клиента, и есть ли у нас банк знаний?</w:t>
      </w:r>
    </w:p>
    <w:p w:rsidR="00424F4D" w:rsidRPr="00424F4D" w:rsidRDefault="00424F4D" w:rsidP="00424F4D">
      <w:pPr>
        <w:numPr>
          <w:ilvl w:val="0"/>
          <w:numId w:val="6"/>
        </w:numPr>
        <w:spacing w:after="0" w:line="360" w:lineRule="auto"/>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Достаточно ли ясны наши методы управления проектом?</w:t>
      </w:r>
    </w:p>
    <w:p w:rsidR="00424F4D" w:rsidRPr="00424F4D" w:rsidRDefault="00424F4D" w:rsidP="00424F4D">
      <w:pPr>
        <w:spacing w:after="0" w:line="360" w:lineRule="auto"/>
        <w:jc w:val="both"/>
        <w:rPr>
          <w:rFonts w:ascii="Times New Roman" w:eastAsia="Calibri" w:hAnsi="Times New Roman" w:cs="Times New Roman"/>
          <w:i/>
          <w:sz w:val="24"/>
          <w:szCs w:val="24"/>
        </w:rPr>
      </w:pPr>
      <w:r w:rsidRPr="00424F4D">
        <w:rPr>
          <w:rFonts w:ascii="Times New Roman" w:eastAsia="Calibri" w:hAnsi="Times New Roman" w:cs="Times New Roman"/>
          <w:i/>
          <w:sz w:val="24"/>
          <w:szCs w:val="24"/>
          <w:lang w:val="en-US"/>
        </w:rPr>
        <w:t xml:space="preserve">3) </w:t>
      </w:r>
      <w:r w:rsidRPr="00424F4D">
        <w:rPr>
          <w:rFonts w:ascii="Times New Roman" w:eastAsia="Calibri" w:hAnsi="Times New Roman" w:cs="Times New Roman"/>
          <w:i/>
          <w:sz w:val="24"/>
          <w:szCs w:val="24"/>
        </w:rPr>
        <w:t>Создание решений</w:t>
      </w:r>
    </w:p>
    <w:p w:rsidR="00424F4D" w:rsidRPr="00424F4D" w:rsidRDefault="00424F4D" w:rsidP="00424F4D">
      <w:pPr>
        <w:numPr>
          <w:ilvl w:val="0"/>
          <w:numId w:val="7"/>
        </w:numPr>
        <w:spacing w:after="0" w:line="360" w:lineRule="auto"/>
        <w:ind w:left="709" w:hanging="283"/>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Поддерживают ли продажу решений наши производственные и региональные отделения?</w:t>
      </w:r>
    </w:p>
    <w:p w:rsidR="00424F4D" w:rsidRPr="00424F4D" w:rsidRDefault="00424F4D" w:rsidP="00424F4D">
      <w:pPr>
        <w:numPr>
          <w:ilvl w:val="0"/>
          <w:numId w:val="7"/>
        </w:numPr>
        <w:spacing w:after="0" w:line="360" w:lineRule="auto"/>
        <w:ind w:left="709" w:hanging="283"/>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Является ли глава компании лидером инициатив по разработке решений?</w:t>
      </w:r>
    </w:p>
    <w:p w:rsidR="00424F4D" w:rsidRPr="00424F4D" w:rsidRDefault="00424F4D" w:rsidP="00424F4D">
      <w:pPr>
        <w:numPr>
          <w:ilvl w:val="0"/>
          <w:numId w:val="7"/>
        </w:numPr>
        <w:spacing w:after="0" w:line="360" w:lineRule="auto"/>
        <w:ind w:left="709" w:hanging="283"/>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Развиваем ли мы производственные процессы, которые направляют ресурсы на проекты, связанные с разработкой решений?</w:t>
      </w:r>
    </w:p>
    <w:p w:rsidR="00424F4D" w:rsidRPr="00424F4D" w:rsidRDefault="00424F4D" w:rsidP="00424F4D">
      <w:pPr>
        <w:numPr>
          <w:ilvl w:val="0"/>
          <w:numId w:val="7"/>
        </w:numPr>
        <w:spacing w:after="0" w:line="360" w:lineRule="auto"/>
        <w:ind w:left="709" w:hanging="283"/>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Поддерживает ли система поощрений создание решений для клиентов?</w:t>
      </w:r>
    </w:p>
    <w:p w:rsidR="00424F4D" w:rsidRPr="00424F4D" w:rsidRDefault="00424F4D" w:rsidP="00424F4D">
      <w:pPr>
        <w:numPr>
          <w:ilvl w:val="0"/>
          <w:numId w:val="7"/>
        </w:numPr>
        <w:spacing w:after="0" w:line="360" w:lineRule="auto"/>
        <w:ind w:left="709" w:hanging="283"/>
        <w:contextualSpacing/>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Насколько хорошо приспособлены наши механизмы координации (например, механизм гибкого ценообразования) для решений, предоставляемых клиентам?</w:t>
      </w:r>
    </w:p>
    <w:p w:rsidR="00424F4D" w:rsidRPr="00424F4D" w:rsidRDefault="00424F4D" w:rsidP="00424F4D">
      <w:pPr>
        <w:spacing w:after="0" w:line="360" w:lineRule="auto"/>
        <w:ind w:firstLine="708"/>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С точки зрения эффекта синергии, правильное решение включает в себя больше, чем простую сумму связанных друг с другом составляющих, так как оно определяется потребностью клиента и разрабатывается на ее основе. Это ни в коем случае не стремление продавать как можно больше имеющегося у поставщика продукта, поэтому продажа решения требует высшей степени взаимодействия поставщика и потребителя с целью определения его потребностей, после чего соответствующие продукты и услуги объединяются в особое предложение. Проработав информацию о продуктах и весь спектр </w:t>
      </w:r>
      <w:r w:rsidRPr="00424F4D">
        <w:rPr>
          <w:rFonts w:ascii="Times New Roman" w:eastAsia="Calibri" w:hAnsi="Times New Roman" w:cs="Times New Roman"/>
          <w:sz w:val="24"/>
          <w:szCs w:val="24"/>
        </w:rPr>
        <w:lastRenderedPageBreak/>
        <w:t>услуг, его сопровождающих, можно точно найти клиентов и обозначить круг проблем, с которыми должно справиться предлагаемое решение.</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 классическую эпоху ориентации на продукцию ключевым вопросом был: «Каким образом я могу получить рыночную долю, увеличить объем продаваемых продуктов и получить экономию на масштабах бизнеса?» В нынешнюю эпоху динамично перемещающейся рыночной ценности, которая началась во второй половине восьмидесятых годов, вопросы стали другими: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r w:rsidRPr="00424F4D">
        <w:rPr>
          <w:rFonts w:ascii="Times New Roman" w:eastAsia="Calibri" w:hAnsi="Times New Roman" w:cs="Times New Roman"/>
          <w:i/>
          <w:iCs/>
          <w:sz w:val="24"/>
          <w:szCs w:val="24"/>
        </w:rPr>
        <w:t>Где мне разрешат получать прибыль в этой отрасли бизнеса?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 </w:t>
      </w:r>
      <w:r w:rsidRPr="00424F4D">
        <w:rPr>
          <w:rFonts w:ascii="Times New Roman" w:eastAsia="Calibri" w:hAnsi="Times New Roman" w:cs="Times New Roman"/>
          <w:i/>
          <w:iCs/>
          <w:sz w:val="24"/>
          <w:szCs w:val="24"/>
        </w:rPr>
        <w:t>Каким образом я должен проектировать модель моего бизнеса, чтобы он был прибыльным?</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Ниже описываются одиннадцать моделей прибыльности. Каждая модель связана с разными типами ведения бизнеса и стратегиями, выводящими компании в зону прибыли.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1. Повышение активности потребителей/ прибыль за счет разработки потребительских решений</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Здесь стратегия повышения прибыли предполагает тщательное изучение поведения и предпочтений потребителей, построения моделей совершения ими покупки, а также изучение процесса использования товара. На основе анализа полученных в рамках подобных исследований данных предлагаются комплексные решения для покупателей, повышающие их активность и уровень прибыли компании.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2. Прибыль за счет пирамиды продукции.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Под пирамидой продукции в данном случае понимается все разнообразие товаров одного вида – </w:t>
      </w:r>
      <w:proofErr w:type="gramStart"/>
      <w:r w:rsidRPr="00424F4D">
        <w:rPr>
          <w:rFonts w:ascii="Times New Roman" w:eastAsia="Calibri" w:hAnsi="Times New Roman" w:cs="Times New Roman"/>
          <w:sz w:val="24"/>
          <w:szCs w:val="24"/>
        </w:rPr>
        <w:t>от</w:t>
      </w:r>
      <w:proofErr w:type="gramEnd"/>
      <w:r w:rsidRPr="00424F4D">
        <w:rPr>
          <w:rFonts w:ascii="Times New Roman" w:eastAsia="Calibri" w:hAnsi="Times New Roman" w:cs="Times New Roman"/>
          <w:sz w:val="24"/>
          <w:szCs w:val="24"/>
        </w:rPr>
        <w:t xml:space="preserve"> самых дешевых и широко распространенных до супердорогих и высококачественных. Естественно, прибыль формируется именно на вершине пирамиды, но основание ее, состоящее из более доступных товаров, формирующих общую ценность бренда пирамиды, </w:t>
      </w:r>
      <w:proofErr w:type="gramStart"/>
      <w:r w:rsidRPr="00424F4D">
        <w:rPr>
          <w:rFonts w:ascii="Times New Roman" w:eastAsia="Calibri" w:hAnsi="Times New Roman" w:cs="Times New Roman"/>
          <w:sz w:val="24"/>
          <w:szCs w:val="24"/>
        </w:rPr>
        <w:t>имеет важную роль</w:t>
      </w:r>
      <w:proofErr w:type="gramEnd"/>
      <w:r w:rsidRPr="00424F4D">
        <w:rPr>
          <w:rFonts w:ascii="Times New Roman" w:eastAsia="Calibri" w:hAnsi="Times New Roman" w:cs="Times New Roman"/>
          <w:sz w:val="24"/>
          <w:szCs w:val="24"/>
        </w:rPr>
        <w:t>, так как при небольшом размере прибыли не дает конкурентам войти на рынок, позволяя компании получать сверхприбыли от товаров – верхушки пирамиды.</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 xml:space="preserve">3. Прибыль на основе </w:t>
      </w:r>
      <w:proofErr w:type="spellStart"/>
      <w:r w:rsidRPr="00424F4D">
        <w:rPr>
          <w:rFonts w:ascii="Times New Roman" w:eastAsia="Calibri" w:hAnsi="Times New Roman" w:cs="Times New Roman"/>
          <w:b/>
          <w:sz w:val="24"/>
          <w:szCs w:val="24"/>
        </w:rPr>
        <w:t>мультикомпонентной</w:t>
      </w:r>
      <w:proofErr w:type="spellEnd"/>
      <w:r w:rsidRPr="00424F4D">
        <w:rPr>
          <w:rFonts w:ascii="Times New Roman" w:eastAsia="Calibri" w:hAnsi="Times New Roman" w:cs="Times New Roman"/>
          <w:b/>
          <w:sz w:val="24"/>
          <w:szCs w:val="24"/>
        </w:rPr>
        <w:t xml:space="preserve"> системы.</w:t>
      </w:r>
    </w:p>
    <w:p w:rsidR="00424F4D" w:rsidRPr="00424F4D" w:rsidRDefault="00424F4D" w:rsidP="00424F4D">
      <w:pPr>
        <w:widowControl w:val="0"/>
        <w:autoSpaceDE w:val="0"/>
        <w:autoSpaceDN w:val="0"/>
        <w:adjustRightInd w:val="0"/>
        <w:spacing w:after="0" w:line="360" w:lineRule="auto"/>
        <w:ind w:firstLine="567"/>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Данная модель предполагает преимущественное использование наиболее активных с точки </w:t>
      </w:r>
      <w:proofErr w:type="gramStart"/>
      <w:r w:rsidRPr="00424F4D">
        <w:rPr>
          <w:rFonts w:ascii="Times New Roman" w:eastAsia="Calibri" w:hAnsi="Times New Roman" w:cs="Times New Roman"/>
          <w:sz w:val="24"/>
          <w:szCs w:val="24"/>
        </w:rPr>
        <w:t>зрения формирования прибыли компонентов системы продаж продукции</w:t>
      </w:r>
      <w:proofErr w:type="gramEnd"/>
      <w:r w:rsidRPr="00424F4D">
        <w:rPr>
          <w:rFonts w:ascii="Times New Roman" w:eastAsia="Calibri" w:hAnsi="Times New Roman" w:cs="Times New Roman"/>
          <w:sz w:val="24"/>
          <w:szCs w:val="24"/>
        </w:rPr>
        <w:t>.</w:t>
      </w:r>
    </w:p>
    <w:p w:rsidR="00424F4D" w:rsidRPr="00424F4D" w:rsidRDefault="00424F4D" w:rsidP="00424F4D">
      <w:pPr>
        <w:widowControl w:val="0"/>
        <w:autoSpaceDE w:val="0"/>
        <w:autoSpaceDN w:val="0"/>
        <w:adjustRightInd w:val="0"/>
        <w:spacing w:after="0" w:line="360" w:lineRule="auto"/>
        <w:ind w:firstLine="709"/>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4. Модели прибыли коммутирующего типа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Основой данной модели построения прибыли является снижение издержек обращения в процессе доведения товаров до потребителей за счет создания специального коммутирующего звена производственно-сбытовой цепочки. Такая схема выгодна при развитии рынка, имеющего большое число продавцов и покупателей, которым удобнее </w:t>
      </w:r>
      <w:r w:rsidRPr="00424F4D">
        <w:rPr>
          <w:rFonts w:ascii="Times New Roman" w:eastAsia="Calibri" w:hAnsi="Times New Roman" w:cs="Times New Roman"/>
          <w:sz w:val="24"/>
          <w:szCs w:val="24"/>
        </w:rPr>
        <w:lastRenderedPageBreak/>
        <w:t>вести дела именно через посредника – коммутирующего блока, получающего свою прибыль от каждой совершенной через него сделки.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5. Модели прибыли временного типа.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Здесь основой прибыли является уникальность предложения, которое компания выводит на рынок первой, опережая по времени своих конкурентов, и действует, пока не образуются последователи с аналогичной продукцией. Источником прибыли является повышенная цена, пусть и в течение ограниченного периода времени. Следовательно, компании заинтересованы в постоянном творчестве и обновлении предложения, чтобы оставаться в зоне прибыли.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 xml:space="preserve">6. Модель прибыли </w:t>
      </w:r>
      <w:proofErr w:type="spellStart"/>
      <w:r w:rsidRPr="00424F4D">
        <w:rPr>
          <w:rFonts w:ascii="Times New Roman" w:eastAsia="Calibri" w:hAnsi="Times New Roman" w:cs="Times New Roman"/>
          <w:b/>
          <w:sz w:val="24"/>
          <w:szCs w:val="24"/>
        </w:rPr>
        <w:t>блокбастерного</w:t>
      </w:r>
      <w:proofErr w:type="spellEnd"/>
      <w:r w:rsidRPr="00424F4D">
        <w:rPr>
          <w:rFonts w:ascii="Times New Roman" w:eastAsia="Calibri" w:hAnsi="Times New Roman" w:cs="Times New Roman"/>
          <w:b/>
          <w:sz w:val="24"/>
          <w:szCs w:val="24"/>
        </w:rPr>
        <w:t xml:space="preserve"> типа.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Данная модель используется в фармацевтической промышленности, печатном деле, кин</w:t>
      </w:r>
      <w:proofErr w:type="gramStart"/>
      <w:r w:rsidRPr="00424F4D">
        <w:rPr>
          <w:rFonts w:ascii="Times New Roman" w:eastAsia="Calibri" w:hAnsi="Times New Roman" w:cs="Times New Roman"/>
          <w:sz w:val="24"/>
          <w:szCs w:val="24"/>
        </w:rPr>
        <w:t>о-</w:t>
      </w:r>
      <w:proofErr w:type="gramEnd"/>
      <w:r w:rsidRPr="00424F4D">
        <w:rPr>
          <w:rFonts w:ascii="Times New Roman" w:eastAsia="Calibri" w:hAnsi="Times New Roman" w:cs="Times New Roman"/>
          <w:sz w:val="24"/>
          <w:szCs w:val="24"/>
        </w:rPr>
        <w:t xml:space="preserve"> и шоу-индустрии, разработке программного обеспечения и т.п., т.е. там, где основную долю затрат составляют исследования и подготовительная работа, а затраты стадии производства – низкие. Следовательно, необходимо использовать эффект масштаба производства, то есть организация больших объемов производства небольшого перечня разработанной продукции, что дает конкурентное лидерство по издержкам и дополнительную прибыль.</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7. Модель многослойной (мультипликационной) прибыли.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Данная модель прибыли характерна для лицензированной продукции или услуг, когда прибыль получается не только от самостоятельного производства и реализации продукции, но и в большей степени – от продажи лицензий и франшиз разработанного и выведенного на рынок бренда.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8. Модель прибыли предпринимательского типа.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Данная модель должна основываться на принципах бережливого производства и </w:t>
      </w:r>
      <w:proofErr w:type="gramStart"/>
      <w:r w:rsidRPr="00424F4D">
        <w:rPr>
          <w:rFonts w:ascii="Times New Roman" w:eastAsia="Calibri" w:hAnsi="Times New Roman" w:cs="Times New Roman"/>
          <w:sz w:val="24"/>
          <w:szCs w:val="24"/>
        </w:rPr>
        <w:t>тесном</w:t>
      </w:r>
      <w:proofErr w:type="gramEnd"/>
      <w:r w:rsidRPr="00424F4D">
        <w:rPr>
          <w:rFonts w:ascii="Times New Roman" w:eastAsia="Calibri" w:hAnsi="Times New Roman" w:cs="Times New Roman"/>
          <w:sz w:val="24"/>
          <w:szCs w:val="24"/>
        </w:rPr>
        <w:t xml:space="preserve"> контакт с потребителями, чтобы не потерять организационные преимущества бизнеса и постоянно наращивать его экономическую эффективность. Здесь важным моментом является контроль расходов, обеспечивающий получение дополнительных доходов.</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9. Модель прибыли от общей специализации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 данном случае прибыль формируется на основе сохранении специализации компании на наиболее прибыльных направлениях, несмотря на часто необходимое расширение специализации компании.</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10. Модель прибыли на основе первоначально созданной базы потребителей</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Данная модель основывается на создании собственной клиентской базы по основному продукту, и последующей ориентации на производство и реализации ряда </w:t>
      </w:r>
      <w:r w:rsidRPr="00424F4D">
        <w:rPr>
          <w:rFonts w:ascii="Times New Roman" w:eastAsia="Calibri" w:hAnsi="Times New Roman" w:cs="Times New Roman"/>
          <w:sz w:val="24"/>
          <w:szCs w:val="24"/>
        </w:rPr>
        <w:lastRenderedPageBreak/>
        <w:t>сопутствующих товаров или услуг собственным лояльным потребителям. Для реализации данной модели компании должна иметь возможность контролировать рынок сопутствующей и дополнительной продукции, одновременно удерживая и расширяя базу постоянных клиентов.</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b/>
          <w:sz w:val="24"/>
          <w:szCs w:val="24"/>
        </w:rPr>
      </w:pPr>
      <w:r w:rsidRPr="00424F4D">
        <w:rPr>
          <w:rFonts w:ascii="Times New Roman" w:eastAsia="Calibri" w:hAnsi="Times New Roman" w:cs="Times New Roman"/>
          <w:b/>
          <w:sz w:val="24"/>
          <w:szCs w:val="24"/>
        </w:rPr>
        <w:t>11. Модель прибыли от установления фактического стандарта</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Эта модель является продолжением предыдущей, так как предполагает не просто создание мощной потребительской базы, а формирование определенного стандарта, востребованного потребителями предлагаемой продукции или услуг, втягивая в орбиту своей деятельности все элементы производственной цепи, и предлагая и обеспечивая покупателям действующий фактический стандарт потребления.</w:t>
      </w:r>
    </w:p>
    <w:p w:rsidR="00424F4D" w:rsidRPr="00424F4D" w:rsidRDefault="00424F4D" w:rsidP="00424F4D">
      <w:pPr>
        <w:widowControl w:val="0"/>
        <w:autoSpaceDE w:val="0"/>
        <w:autoSpaceDN w:val="0"/>
        <w:adjustRightInd w:val="0"/>
        <w:spacing w:after="0" w:line="360" w:lineRule="auto"/>
        <w:ind w:firstLine="720"/>
        <w:jc w:val="both"/>
        <w:rPr>
          <w:rFonts w:ascii="Times New Roman" w:eastAsia="Calibri" w:hAnsi="Times New Roman" w:cs="Times New Roman"/>
          <w:sz w:val="24"/>
          <w:szCs w:val="24"/>
        </w:rPr>
      </w:pPr>
      <w:r w:rsidRPr="00424F4D">
        <w:rPr>
          <w:rFonts w:ascii="Times New Roman" w:eastAsia="Calibri" w:hAnsi="Times New Roman" w:cs="Times New Roman"/>
          <w:sz w:val="24"/>
          <w:szCs w:val="24"/>
        </w:rPr>
        <w:t>Все указанные модели прибыли анализируются в процессе стратегического планирования развития деятельности компании, выбирается наиболее подходящая, и формируется стратегия, наиболее полно отвечающая ресурсам компании, ее внешним и внутренним возможностям.</w:t>
      </w:r>
    </w:p>
    <w:p w:rsidR="00424F4D" w:rsidRPr="00424F4D" w:rsidRDefault="00424F4D" w:rsidP="00424F4D">
      <w:pPr>
        <w:spacing w:after="0" w:line="360" w:lineRule="auto"/>
        <w:ind w:firstLine="709"/>
        <w:jc w:val="both"/>
        <w:rPr>
          <w:rFonts w:ascii="Times New Roman" w:eastAsia="Calibri" w:hAnsi="Times New Roman" w:cs="Times New Roman"/>
          <w:sz w:val="24"/>
          <w:szCs w:val="24"/>
        </w:rPr>
      </w:pPr>
    </w:p>
    <w:p w:rsidR="00424F4D" w:rsidRPr="00424F4D" w:rsidRDefault="00424F4D" w:rsidP="00424F4D">
      <w:pPr>
        <w:ind w:firstLine="708"/>
        <w:rPr>
          <w:rFonts w:ascii="Calibri" w:eastAsia="Calibri" w:hAnsi="Calibri" w:cs="Times New Roman"/>
          <w:sz w:val="24"/>
          <w:szCs w:val="24"/>
        </w:rPr>
      </w:pPr>
    </w:p>
    <w:p w:rsidR="0038792F" w:rsidRDefault="0038792F" w:rsidP="0038792F">
      <w:pPr>
        <w:rPr>
          <w:rFonts w:ascii="Times New Roman" w:eastAsia="Calibri" w:hAnsi="Times New Roman" w:cs="Times New Roman"/>
          <w:b/>
          <w:sz w:val="24"/>
          <w:szCs w:val="24"/>
        </w:rPr>
      </w:pPr>
      <w:r>
        <w:rPr>
          <w:rFonts w:ascii="Times New Roman" w:eastAsia="Calibri" w:hAnsi="Times New Roman" w:cs="Times New Roman"/>
          <w:b/>
          <w:sz w:val="24"/>
          <w:szCs w:val="24"/>
        </w:rPr>
        <w:t>Практические задания:</w:t>
      </w:r>
    </w:p>
    <w:p w:rsidR="0038792F" w:rsidRDefault="0038792F" w:rsidP="0038792F">
      <w:pPr>
        <w:pStyle w:val="a3"/>
        <w:numPr>
          <w:ilvl w:val="0"/>
          <w:numId w:val="13"/>
        </w:numPr>
        <w:rPr>
          <w:rFonts w:ascii="Times New Roman" w:eastAsia="Calibri" w:hAnsi="Times New Roman" w:cs="Times New Roman"/>
          <w:b/>
          <w:sz w:val="24"/>
          <w:szCs w:val="24"/>
        </w:rPr>
      </w:pPr>
      <w:r>
        <w:rPr>
          <w:rFonts w:ascii="Times New Roman" w:eastAsia="Calibri" w:hAnsi="Times New Roman" w:cs="Times New Roman"/>
          <w:b/>
          <w:sz w:val="24"/>
          <w:szCs w:val="24"/>
        </w:rPr>
        <w:t>Провести а</w:t>
      </w:r>
      <w:r w:rsidRPr="0038792F">
        <w:rPr>
          <w:rFonts w:ascii="Times New Roman" w:eastAsia="Calibri" w:hAnsi="Times New Roman" w:cs="Times New Roman"/>
          <w:b/>
          <w:sz w:val="24"/>
          <w:szCs w:val="24"/>
        </w:rPr>
        <w:t xml:space="preserve">нализ внутренней среды </w:t>
      </w:r>
      <w:r>
        <w:rPr>
          <w:rFonts w:ascii="Times New Roman" w:eastAsia="Calibri" w:hAnsi="Times New Roman" w:cs="Times New Roman"/>
          <w:b/>
          <w:sz w:val="24"/>
          <w:szCs w:val="24"/>
        </w:rPr>
        <w:t xml:space="preserve">ДОО </w:t>
      </w:r>
      <w:r w:rsidRPr="0038792F">
        <w:rPr>
          <w:rFonts w:ascii="Times New Roman" w:eastAsia="Calibri" w:hAnsi="Times New Roman" w:cs="Times New Roman"/>
          <w:b/>
          <w:sz w:val="24"/>
          <w:szCs w:val="24"/>
        </w:rPr>
        <w:t xml:space="preserve">и </w:t>
      </w:r>
      <w:r>
        <w:rPr>
          <w:rFonts w:ascii="Times New Roman" w:eastAsia="Calibri" w:hAnsi="Times New Roman" w:cs="Times New Roman"/>
          <w:b/>
          <w:sz w:val="24"/>
          <w:szCs w:val="24"/>
        </w:rPr>
        <w:t>написать краткую характеристику (направления, преимущества</w:t>
      </w:r>
      <w:r>
        <w:t xml:space="preserve">, </w:t>
      </w:r>
      <w:r>
        <w:rPr>
          <w:rFonts w:ascii="Times New Roman" w:eastAsia="Calibri" w:hAnsi="Times New Roman" w:cs="Times New Roman"/>
          <w:b/>
          <w:sz w:val="24"/>
          <w:szCs w:val="24"/>
        </w:rPr>
        <w:t xml:space="preserve"> услуги, принципы, участники и т.д.).</w:t>
      </w:r>
    </w:p>
    <w:p w:rsidR="0038792F" w:rsidRPr="0038792F" w:rsidRDefault="0038792F" w:rsidP="0038792F">
      <w:pPr>
        <w:pStyle w:val="a3"/>
        <w:numPr>
          <w:ilvl w:val="0"/>
          <w:numId w:val="13"/>
        </w:numPr>
        <w:rPr>
          <w:rFonts w:ascii="Times New Roman" w:eastAsia="Calibri" w:hAnsi="Times New Roman" w:cs="Times New Roman"/>
          <w:b/>
          <w:sz w:val="24"/>
          <w:szCs w:val="24"/>
        </w:rPr>
      </w:pPr>
      <w:r w:rsidRPr="0038792F">
        <w:rPr>
          <w:rFonts w:ascii="Times New Roman" w:eastAsia="Calibri" w:hAnsi="Times New Roman" w:cs="Times New Roman"/>
          <w:b/>
          <w:sz w:val="24"/>
          <w:szCs w:val="24"/>
        </w:rPr>
        <w:t xml:space="preserve"> </w:t>
      </w:r>
      <w:r w:rsidRPr="0038792F">
        <w:rPr>
          <w:rFonts w:ascii="Times New Roman" w:eastAsia="Calibri" w:hAnsi="Times New Roman" w:cs="Times New Roman"/>
          <w:b/>
          <w:sz w:val="24"/>
          <w:szCs w:val="24"/>
        </w:rPr>
        <w:t>Анализ факторов непосредственного окружения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3"/>
        <w:gridCol w:w="2631"/>
        <w:gridCol w:w="2572"/>
        <w:gridCol w:w="2295"/>
      </w:tblGrid>
      <w:tr w:rsidR="001F6838" w:rsidRPr="001F6838" w:rsidTr="001F6838">
        <w:trPr>
          <w:trHeight w:val="290"/>
        </w:trPr>
        <w:tc>
          <w:tcPr>
            <w:tcW w:w="1083" w:type="pct"/>
            <w:vMerge w:val="restart"/>
          </w:tcPr>
          <w:p w:rsidR="001F6838" w:rsidRPr="001F6838" w:rsidRDefault="001F6838" w:rsidP="001F6838">
            <w:pPr>
              <w:spacing w:after="0" w:line="240" w:lineRule="auto"/>
              <w:jc w:val="cente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Группа факторов</w:t>
            </w:r>
          </w:p>
        </w:tc>
        <w:tc>
          <w:tcPr>
            <w:tcW w:w="1374" w:type="pct"/>
            <w:vMerge w:val="restart"/>
          </w:tcPr>
          <w:p w:rsidR="001F6838" w:rsidRPr="001F6838" w:rsidRDefault="001F6838" w:rsidP="001F6838">
            <w:pPr>
              <w:spacing w:after="0" w:line="240" w:lineRule="auto"/>
              <w:jc w:val="cente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Сущность фактора</w:t>
            </w:r>
          </w:p>
        </w:tc>
        <w:tc>
          <w:tcPr>
            <w:tcW w:w="2543" w:type="pct"/>
            <w:gridSpan w:val="2"/>
            <w:tcBorders>
              <w:bottom w:val="double" w:sz="4" w:space="0" w:color="auto"/>
            </w:tcBorders>
          </w:tcPr>
          <w:p w:rsidR="001F6838" w:rsidRPr="001F6838" w:rsidRDefault="001F6838" w:rsidP="001F6838">
            <w:pPr>
              <w:spacing w:after="0" w:line="240" w:lineRule="auto"/>
              <w:jc w:val="cente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Предпосылки для ответных мер</w:t>
            </w:r>
          </w:p>
        </w:tc>
      </w:tr>
      <w:tr w:rsidR="001F6838" w:rsidRPr="001F6838" w:rsidTr="001F6838">
        <w:trPr>
          <w:trHeight w:val="268"/>
        </w:trPr>
        <w:tc>
          <w:tcPr>
            <w:tcW w:w="1083" w:type="pct"/>
            <w:vMerge/>
          </w:tcPr>
          <w:p w:rsidR="001F6838" w:rsidRPr="001F6838" w:rsidRDefault="001F6838" w:rsidP="001F6838">
            <w:pPr>
              <w:spacing w:after="0" w:line="240" w:lineRule="auto"/>
              <w:jc w:val="center"/>
              <w:rPr>
                <w:rFonts w:ascii="Times New Roman" w:eastAsia="Calibri" w:hAnsi="Times New Roman" w:cs="Times New Roman"/>
                <w:b/>
                <w:bCs/>
                <w:sz w:val="24"/>
                <w:szCs w:val="24"/>
              </w:rPr>
            </w:pPr>
          </w:p>
        </w:tc>
        <w:tc>
          <w:tcPr>
            <w:tcW w:w="1374" w:type="pct"/>
            <w:vMerge/>
          </w:tcPr>
          <w:p w:rsidR="001F6838" w:rsidRPr="001F6838" w:rsidRDefault="001F6838" w:rsidP="001F6838">
            <w:pPr>
              <w:spacing w:after="0" w:line="240" w:lineRule="auto"/>
              <w:jc w:val="center"/>
              <w:rPr>
                <w:rFonts w:ascii="Times New Roman" w:eastAsia="Calibri" w:hAnsi="Times New Roman" w:cs="Times New Roman"/>
                <w:b/>
                <w:bCs/>
                <w:sz w:val="24"/>
                <w:szCs w:val="24"/>
              </w:rPr>
            </w:pPr>
          </w:p>
        </w:tc>
        <w:tc>
          <w:tcPr>
            <w:tcW w:w="1344" w:type="pct"/>
            <w:tcBorders>
              <w:top w:val="nil"/>
            </w:tcBorders>
          </w:tcPr>
          <w:p w:rsidR="001F6838" w:rsidRPr="001F6838" w:rsidRDefault="001F6838" w:rsidP="001F6838">
            <w:pPr>
              <w:spacing w:after="0" w:line="240" w:lineRule="auto"/>
              <w:jc w:val="cente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Возможности</w:t>
            </w:r>
          </w:p>
        </w:tc>
        <w:tc>
          <w:tcPr>
            <w:tcW w:w="1198" w:type="pct"/>
            <w:tcBorders>
              <w:top w:val="nil"/>
            </w:tcBorders>
          </w:tcPr>
          <w:p w:rsidR="001F6838" w:rsidRPr="001F6838" w:rsidRDefault="001F6838" w:rsidP="001F6838">
            <w:pPr>
              <w:spacing w:after="0" w:line="240" w:lineRule="auto"/>
              <w:jc w:val="cente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Угрозы</w:t>
            </w: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Характеристика отрасли + 6</w:t>
            </w:r>
          </w:p>
        </w:tc>
        <w:tc>
          <w:tcPr>
            <w:tcW w:w="1374" w:type="pct"/>
          </w:tcPr>
          <w:p w:rsidR="001F6838" w:rsidRPr="001F6838" w:rsidRDefault="001F6838" w:rsidP="001F6838">
            <w:pPr>
              <w:spacing w:after="0" w:line="240" w:lineRule="auto"/>
              <w:rPr>
                <w:rFonts w:ascii="Times New Roman" w:eastAsia="Calibri" w:hAnsi="Times New Roman" w:cs="Times New Roman"/>
                <w:sz w:val="24"/>
                <w:szCs w:val="24"/>
              </w:rPr>
            </w:pPr>
            <w:r w:rsidRPr="001F6838">
              <w:rPr>
                <w:rFonts w:ascii="Times New Roman" w:eastAsia="Calibri" w:hAnsi="Times New Roman" w:cs="Times New Roman"/>
                <w:sz w:val="24"/>
                <w:szCs w:val="24"/>
              </w:rPr>
              <w:t xml:space="preserve">1. Наличие спроса на </w:t>
            </w:r>
            <w:r>
              <w:rPr>
                <w:rFonts w:ascii="Times New Roman" w:eastAsia="Calibri" w:hAnsi="Times New Roman" w:cs="Times New Roman"/>
                <w:sz w:val="24"/>
                <w:szCs w:val="24"/>
              </w:rPr>
              <w:t xml:space="preserve">образовательные </w:t>
            </w:r>
            <w:r w:rsidRPr="001F6838">
              <w:rPr>
                <w:rFonts w:ascii="Times New Roman" w:eastAsia="Calibri" w:hAnsi="Times New Roman" w:cs="Times New Roman"/>
                <w:sz w:val="24"/>
                <w:szCs w:val="24"/>
              </w:rPr>
              <w:t>услуги.</w:t>
            </w:r>
          </w:p>
          <w:p w:rsidR="001F6838" w:rsidRPr="001F6838" w:rsidRDefault="001F6838" w:rsidP="001F6838">
            <w:pPr>
              <w:spacing w:after="0" w:line="240" w:lineRule="auto"/>
              <w:rPr>
                <w:rFonts w:ascii="Times New Roman" w:eastAsia="Calibri" w:hAnsi="Times New Roman" w:cs="Times New Roman"/>
                <w:sz w:val="24"/>
                <w:szCs w:val="24"/>
              </w:rPr>
            </w:pPr>
            <w:r w:rsidRPr="001F6838">
              <w:rPr>
                <w:rFonts w:ascii="Times New Roman" w:eastAsia="Calibri" w:hAnsi="Times New Roman" w:cs="Times New Roman"/>
                <w:sz w:val="24"/>
                <w:szCs w:val="24"/>
              </w:rPr>
              <w:t>2. Наличие предложений по его удовлетворению.</w:t>
            </w:r>
          </w:p>
        </w:tc>
        <w:tc>
          <w:tcPr>
            <w:tcW w:w="1344" w:type="pct"/>
          </w:tcPr>
          <w:p w:rsidR="001F6838" w:rsidRPr="001F6838" w:rsidRDefault="001F6838" w:rsidP="001F6838">
            <w:pPr>
              <w:spacing w:after="0" w:line="240" w:lineRule="auto"/>
              <w:rPr>
                <w:rFonts w:ascii="Times New Roman" w:eastAsia="Calibri" w:hAnsi="Times New Roman" w:cs="Times New Roman"/>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 xml:space="preserve">Потребители </w:t>
            </w:r>
          </w:p>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+ 4</w:t>
            </w:r>
          </w:p>
        </w:tc>
        <w:tc>
          <w:tcPr>
            <w:tcW w:w="1374" w:type="pct"/>
          </w:tcPr>
          <w:p w:rsidR="001F6838" w:rsidRPr="001F6838" w:rsidRDefault="001F6838" w:rsidP="001F6838">
            <w:pPr>
              <w:spacing w:after="0" w:line="240" w:lineRule="auto"/>
              <w:rPr>
                <w:rFonts w:ascii="Times New Roman" w:eastAsia="Calibri" w:hAnsi="Times New Roman" w:cs="Times New Roman"/>
                <w:sz w:val="24"/>
                <w:szCs w:val="24"/>
              </w:rPr>
            </w:pPr>
            <w:r w:rsidRPr="001F6838">
              <w:rPr>
                <w:rFonts w:ascii="Times New Roman" w:eastAsia="Calibri" w:hAnsi="Times New Roman" w:cs="Times New Roman"/>
                <w:sz w:val="24"/>
                <w:szCs w:val="24"/>
              </w:rPr>
              <w:t>Диверсифицированный контингент, повышающий уровень требовательности к качеству, стремление получить комплекс услуг</w:t>
            </w:r>
          </w:p>
        </w:tc>
        <w:tc>
          <w:tcPr>
            <w:tcW w:w="1344" w:type="pct"/>
          </w:tcPr>
          <w:p w:rsidR="001F6838" w:rsidRPr="001F6838" w:rsidRDefault="001F6838" w:rsidP="001F6838">
            <w:pPr>
              <w:spacing w:after="0" w:line="240" w:lineRule="auto"/>
              <w:rPr>
                <w:rFonts w:ascii="Times New Roman" w:eastAsia="Calibri" w:hAnsi="Times New Roman" w:cs="Times New Roman"/>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Конкуренция + 6</w:t>
            </w:r>
          </w:p>
          <w:p w:rsidR="001F6838" w:rsidRPr="001F6838" w:rsidRDefault="001F6838" w:rsidP="001F6838">
            <w:pPr>
              <w:spacing w:after="0" w:line="240" w:lineRule="auto"/>
              <w:rPr>
                <w:rFonts w:ascii="Times New Roman" w:eastAsia="Calibri" w:hAnsi="Times New Roman" w:cs="Times New Roman"/>
                <w:b/>
                <w:bCs/>
                <w:i/>
                <w:iCs/>
                <w:sz w:val="24"/>
                <w:szCs w:val="24"/>
              </w:rPr>
            </w:pPr>
          </w:p>
        </w:tc>
        <w:tc>
          <w:tcPr>
            <w:tcW w:w="1374" w:type="pct"/>
          </w:tcPr>
          <w:p w:rsidR="001F6838" w:rsidRPr="001F6838" w:rsidRDefault="001F6838" w:rsidP="001F6838">
            <w:pPr>
              <w:spacing w:after="0" w:line="240" w:lineRule="auto"/>
              <w:rPr>
                <w:rFonts w:ascii="Times New Roman" w:eastAsia="Calibri" w:hAnsi="Times New Roman" w:cs="Times New Roman"/>
                <w:sz w:val="24"/>
                <w:szCs w:val="24"/>
              </w:rPr>
            </w:pPr>
            <w:r w:rsidRPr="001F6838">
              <w:rPr>
                <w:rFonts w:ascii="Times New Roman" w:eastAsia="Calibri" w:hAnsi="Times New Roman" w:cs="Times New Roman"/>
                <w:sz w:val="24"/>
                <w:szCs w:val="24"/>
              </w:rPr>
              <w:t>1. Наличие высокого уровня конкуренции.</w:t>
            </w:r>
          </w:p>
          <w:p w:rsidR="001F6838" w:rsidRPr="001F6838" w:rsidRDefault="001F6838" w:rsidP="001F6838">
            <w:pPr>
              <w:spacing w:after="0" w:line="240" w:lineRule="auto"/>
              <w:rPr>
                <w:rFonts w:ascii="Times New Roman" w:eastAsia="Calibri" w:hAnsi="Times New Roman" w:cs="Times New Roman"/>
                <w:sz w:val="24"/>
                <w:szCs w:val="24"/>
              </w:rPr>
            </w:pPr>
            <w:r w:rsidRPr="001F6838">
              <w:rPr>
                <w:rFonts w:ascii="Times New Roman" w:eastAsia="Calibri" w:hAnsi="Times New Roman" w:cs="Times New Roman"/>
                <w:sz w:val="24"/>
                <w:szCs w:val="24"/>
              </w:rPr>
              <w:t>2. Суть конкурентных преимуществ в данном секторе оказания услуг (поле конкуренции).</w:t>
            </w:r>
          </w:p>
        </w:tc>
        <w:tc>
          <w:tcPr>
            <w:tcW w:w="134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58358D">
        <w:tc>
          <w:tcPr>
            <w:tcW w:w="5000" w:type="pct"/>
            <w:gridSpan w:val="4"/>
            <w:tcBorders>
              <w:left w:val="nil"/>
              <w:right w:val="nil"/>
            </w:tcBorders>
          </w:tcPr>
          <w:p w:rsidR="001F6838" w:rsidRPr="001F6838" w:rsidRDefault="001F6838" w:rsidP="001F6838">
            <w:pPr>
              <w:spacing w:after="0" w:line="240" w:lineRule="auto"/>
              <w:jc w:val="both"/>
              <w:rPr>
                <w:rFonts w:ascii="Times New Roman" w:eastAsia="Calibri" w:hAnsi="Times New Roman" w:cs="Times New Roman"/>
                <w:b/>
                <w:bCs/>
                <w:iCs/>
                <w:sz w:val="24"/>
                <w:szCs w:val="24"/>
              </w:rPr>
            </w:pPr>
          </w:p>
          <w:p w:rsidR="001F6838" w:rsidRPr="001F6838" w:rsidRDefault="001F6838" w:rsidP="001F6838">
            <w:pPr>
              <w:pStyle w:val="a3"/>
              <w:numPr>
                <w:ilvl w:val="0"/>
                <w:numId w:val="13"/>
              </w:numPr>
              <w:spacing w:after="0" w:line="240" w:lineRule="auto"/>
              <w:rPr>
                <w:rFonts w:ascii="Times New Roman" w:eastAsia="Calibri" w:hAnsi="Times New Roman" w:cs="Times New Roman"/>
                <w:b/>
                <w:bCs/>
                <w:iCs/>
                <w:sz w:val="24"/>
                <w:szCs w:val="24"/>
              </w:rPr>
            </w:pPr>
            <w:r w:rsidRPr="001F6838">
              <w:rPr>
                <w:rFonts w:ascii="Times New Roman" w:eastAsia="Calibri" w:hAnsi="Times New Roman" w:cs="Times New Roman"/>
                <w:b/>
                <w:bCs/>
                <w:iCs/>
                <w:sz w:val="24"/>
                <w:szCs w:val="24"/>
              </w:rPr>
              <w:t xml:space="preserve">Анализ факторов макроокружения фирмы (по формуле </w:t>
            </w:r>
            <w:r w:rsidRPr="001F6838">
              <w:rPr>
                <w:rFonts w:ascii="Times New Roman" w:eastAsia="Calibri" w:hAnsi="Times New Roman" w:cs="Times New Roman"/>
                <w:b/>
                <w:bCs/>
                <w:iCs/>
                <w:sz w:val="24"/>
                <w:szCs w:val="24"/>
                <w:lang w:val="en-US"/>
              </w:rPr>
              <w:t>PESTEL</w:t>
            </w:r>
            <w:r w:rsidRPr="001F6838">
              <w:rPr>
                <w:rFonts w:ascii="Times New Roman" w:eastAsia="Calibri" w:hAnsi="Times New Roman" w:cs="Times New Roman"/>
                <w:b/>
                <w:bCs/>
                <w:iCs/>
                <w:sz w:val="24"/>
                <w:szCs w:val="24"/>
              </w:rPr>
              <w:t>)</w:t>
            </w:r>
          </w:p>
        </w:tc>
      </w:tr>
      <w:tr w:rsidR="001F6838" w:rsidRPr="001F6838" w:rsidTr="001F6838">
        <w:trPr>
          <w:trHeight w:val="332"/>
        </w:trPr>
        <w:tc>
          <w:tcPr>
            <w:tcW w:w="1083" w:type="pct"/>
            <w:vMerge w:val="restar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Группа факторов</w:t>
            </w:r>
          </w:p>
        </w:tc>
        <w:tc>
          <w:tcPr>
            <w:tcW w:w="1374" w:type="pct"/>
            <w:vMerge w:val="restart"/>
          </w:tcPr>
          <w:p w:rsidR="001F6838" w:rsidRPr="001F6838" w:rsidRDefault="001F6838" w:rsidP="001F6838">
            <w:pPr>
              <w:spacing w:after="0" w:line="240" w:lineRule="auto"/>
              <w:jc w:val="center"/>
              <w:rPr>
                <w:rFonts w:ascii="Times New Roman" w:eastAsia="Calibri" w:hAnsi="Times New Roman" w:cs="Times New Roman"/>
                <w:b/>
                <w:color w:val="000000"/>
                <w:sz w:val="24"/>
                <w:szCs w:val="24"/>
              </w:rPr>
            </w:pPr>
            <w:r w:rsidRPr="001F6838">
              <w:rPr>
                <w:rFonts w:ascii="Times New Roman" w:eastAsia="Calibri" w:hAnsi="Times New Roman" w:cs="Times New Roman"/>
                <w:b/>
                <w:color w:val="000000"/>
                <w:sz w:val="24"/>
                <w:szCs w:val="24"/>
              </w:rPr>
              <w:t>Сущность фактора</w:t>
            </w:r>
          </w:p>
        </w:tc>
        <w:tc>
          <w:tcPr>
            <w:tcW w:w="2543" w:type="pct"/>
            <w:gridSpan w:val="2"/>
            <w:tcBorders>
              <w:bottom w:val="single" w:sz="4" w:space="0" w:color="auto"/>
            </w:tcBorders>
          </w:tcPr>
          <w:p w:rsidR="001F6838" w:rsidRPr="001F6838" w:rsidRDefault="001F6838" w:rsidP="001F6838">
            <w:pPr>
              <w:spacing w:after="0" w:line="240" w:lineRule="auto"/>
              <w:jc w:val="center"/>
              <w:rPr>
                <w:rFonts w:ascii="Times New Roman" w:eastAsia="Calibri" w:hAnsi="Times New Roman" w:cs="Times New Roman"/>
                <w:b/>
                <w:color w:val="000000"/>
                <w:sz w:val="24"/>
                <w:szCs w:val="24"/>
              </w:rPr>
            </w:pPr>
            <w:r w:rsidRPr="001F6838">
              <w:rPr>
                <w:rFonts w:ascii="Times New Roman" w:eastAsia="Calibri" w:hAnsi="Times New Roman" w:cs="Times New Roman"/>
                <w:b/>
                <w:color w:val="000000"/>
                <w:sz w:val="24"/>
                <w:szCs w:val="24"/>
              </w:rPr>
              <w:t>Предпосылки для ответных мер</w:t>
            </w:r>
          </w:p>
        </w:tc>
      </w:tr>
      <w:tr w:rsidR="001F6838" w:rsidRPr="001F6838" w:rsidTr="001F6838">
        <w:trPr>
          <w:trHeight w:val="226"/>
        </w:trPr>
        <w:tc>
          <w:tcPr>
            <w:tcW w:w="1083" w:type="pct"/>
            <w:vMerge/>
          </w:tcPr>
          <w:p w:rsidR="001F6838" w:rsidRPr="001F6838" w:rsidRDefault="001F6838" w:rsidP="001F6838">
            <w:pPr>
              <w:spacing w:after="0" w:line="240" w:lineRule="auto"/>
              <w:rPr>
                <w:rFonts w:ascii="Times New Roman" w:eastAsia="Calibri" w:hAnsi="Times New Roman" w:cs="Times New Roman"/>
                <w:b/>
                <w:bCs/>
                <w:i/>
                <w:iCs/>
                <w:sz w:val="24"/>
                <w:szCs w:val="24"/>
              </w:rPr>
            </w:pPr>
          </w:p>
        </w:tc>
        <w:tc>
          <w:tcPr>
            <w:tcW w:w="1374" w:type="pct"/>
            <w:vMerge/>
          </w:tcPr>
          <w:p w:rsidR="001F6838" w:rsidRPr="001F6838" w:rsidRDefault="001F6838" w:rsidP="001F6838">
            <w:pPr>
              <w:spacing w:after="0" w:line="240" w:lineRule="auto"/>
              <w:jc w:val="center"/>
              <w:rPr>
                <w:rFonts w:ascii="Times New Roman" w:eastAsia="Calibri" w:hAnsi="Times New Roman" w:cs="Times New Roman"/>
                <w:b/>
                <w:color w:val="000000"/>
                <w:sz w:val="24"/>
                <w:szCs w:val="24"/>
              </w:rPr>
            </w:pPr>
          </w:p>
        </w:tc>
        <w:tc>
          <w:tcPr>
            <w:tcW w:w="1344" w:type="pct"/>
            <w:tcBorders>
              <w:top w:val="single" w:sz="4" w:space="0" w:color="auto"/>
            </w:tcBorders>
          </w:tcPr>
          <w:p w:rsidR="001F6838" w:rsidRPr="001F6838" w:rsidRDefault="001F6838" w:rsidP="001F6838">
            <w:pPr>
              <w:spacing w:after="0" w:line="240" w:lineRule="auto"/>
              <w:jc w:val="center"/>
              <w:rPr>
                <w:rFonts w:ascii="Times New Roman" w:eastAsia="Calibri" w:hAnsi="Times New Roman" w:cs="Times New Roman"/>
                <w:b/>
                <w:color w:val="000000"/>
                <w:sz w:val="24"/>
                <w:szCs w:val="24"/>
              </w:rPr>
            </w:pPr>
            <w:r w:rsidRPr="001F6838">
              <w:rPr>
                <w:rFonts w:ascii="Times New Roman" w:eastAsia="Calibri" w:hAnsi="Times New Roman" w:cs="Times New Roman"/>
                <w:b/>
                <w:color w:val="000000"/>
                <w:sz w:val="24"/>
                <w:szCs w:val="24"/>
              </w:rPr>
              <w:t>Возможности</w:t>
            </w:r>
          </w:p>
        </w:tc>
        <w:tc>
          <w:tcPr>
            <w:tcW w:w="1198" w:type="pct"/>
            <w:tcBorders>
              <w:top w:val="single" w:sz="4" w:space="0" w:color="auto"/>
            </w:tcBorders>
          </w:tcPr>
          <w:p w:rsidR="001F6838" w:rsidRPr="001F6838" w:rsidRDefault="001F6838" w:rsidP="001F6838">
            <w:pPr>
              <w:spacing w:after="0" w:line="240" w:lineRule="auto"/>
              <w:jc w:val="center"/>
              <w:rPr>
                <w:rFonts w:ascii="Times New Roman" w:eastAsia="Calibri" w:hAnsi="Times New Roman" w:cs="Times New Roman"/>
                <w:b/>
                <w:sz w:val="24"/>
                <w:szCs w:val="24"/>
              </w:rPr>
            </w:pPr>
            <w:r w:rsidRPr="001F6838">
              <w:rPr>
                <w:rFonts w:ascii="Times New Roman" w:eastAsia="Calibri" w:hAnsi="Times New Roman" w:cs="Times New Roman"/>
                <w:b/>
                <w:sz w:val="24"/>
                <w:szCs w:val="24"/>
              </w:rPr>
              <w:t>Угрозы</w:t>
            </w:r>
          </w:p>
        </w:tc>
      </w:tr>
      <w:tr w:rsidR="001F6838" w:rsidRPr="001F6838" w:rsidTr="001F6838">
        <w:trPr>
          <w:trHeight w:val="226"/>
        </w:trPr>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 xml:space="preserve">Политические </w:t>
            </w:r>
          </w:p>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+ 2</w:t>
            </w: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Влияние федеральной республиканской и местной власти, средств массовой информации и обще</w:t>
            </w:r>
            <w:r>
              <w:rPr>
                <w:rFonts w:ascii="Times New Roman" w:eastAsia="Calibri" w:hAnsi="Times New Roman" w:cs="Times New Roman"/>
                <w:color w:val="000000"/>
                <w:sz w:val="24"/>
                <w:szCs w:val="24"/>
              </w:rPr>
              <w:t>ственного мнения на оказание государственных и муниципальных услуг</w:t>
            </w:r>
          </w:p>
        </w:tc>
        <w:tc>
          <w:tcPr>
            <w:tcW w:w="1344" w:type="pct"/>
            <w:tcBorders>
              <w:top w:val="single" w:sz="4" w:space="0" w:color="auto"/>
            </w:tcBorders>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Borders>
              <w:top w:val="single" w:sz="4" w:space="0" w:color="auto"/>
            </w:tcBorders>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Экономические факторы + 6</w:t>
            </w:r>
          </w:p>
          <w:p w:rsidR="001F6838" w:rsidRPr="001F6838" w:rsidRDefault="001F6838" w:rsidP="001F6838">
            <w:pPr>
              <w:spacing w:after="0" w:line="240" w:lineRule="auto"/>
              <w:rPr>
                <w:rFonts w:ascii="Times New Roman" w:eastAsia="Calibri" w:hAnsi="Times New Roman" w:cs="Times New Roman"/>
                <w:b/>
                <w:bCs/>
                <w:i/>
                <w:iCs/>
                <w:sz w:val="24"/>
                <w:szCs w:val="24"/>
              </w:rPr>
            </w:pP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1. Экономическая ситуация в стране и регионе в целом и на уровне домашних хозяйств.</w:t>
            </w:r>
          </w:p>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2. Доля ВВП на</w:t>
            </w:r>
            <w:r>
              <w:rPr>
                <w:rFonts w:ascii="Times New Roman" w:eastAsia="Calibri" w:hAnsi="Times New Roman" w:cs="Times New Roman"/>
                <w:color w:val="000000"/>
                <w:sz w:val="24"/>
                <w:szCs w:val="24"/>
              </w:rPr>
              <w:t xml:space="preserve"> образование</w:t>
            </w:r>
            <w:r w:rsidRPr="001F6838">
              <w:rPr>
                <w:rFonts w:ascii="Times New Roman" w:eastAsia="Calibri" w:hAnsi="Times New Roman" w:cs="Times New Roman"/>
                <w:color w:val="000000"/>
                <w:sz w:val="24"/>
                <w:szCs w:val="24"/>
              </w:rPr>
              <w:t>.</w:t>
            </w:r>
          </w:p>
        </w:tc>
        <w:tc>
          <w:tcPr>
            <w:tcW w:w="1344" w:type="pct"/>
          </w:tcPr>
          <w:p w:rsidR="001F6838" w:rsidRPr="001F6838" w:rsidRDefault="001F6838" w:rsidP="001F6838">
            <w:pPr>
              <w:spacing w:after="0" w:line="240" w:lineRule="auto"/>
              <w:rPr>
                <w:rFonts w:ascii="Times New Roman" w:eastAsia="Calibri" w:hAnsi="Times New Roman" w:cs="Times New Roman"/>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Социально-демографические факторы + 2</w:t>
            </w: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34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Технологические + 2</w:t>
            </w: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Наличие медицинских технологий влияющих с доказанной эффективностью на показатели здоровья.</w:t>
            </w:r>
          </w:p>
        </w:tc>
        <w:tc>
          <w:tcPr>
            <w:tcW w:w="134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Экологические 0</w:t>
            </w: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Оказание влияния на экологию.</w:t>
            </w:r>
          </w:p>
        </w:tc>
        <w:tc>
          <w:tcPr>
            <w:tcW w:w="134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r w:rsidR="001F6838" w:rsidRPr="001F6838" w:rsidTr="001F6838">
        <w:tc>
          <w:tcPr>
            <w:tcW w:w="1083" w:type="pct"/>
          </w:tcPr>
          <w:p w:rsidR="001F6838" w:rsidRPr="001F6838" w:rsidRDefault="001F6838" w:rsidP="001F6838">
            <w:pPr>
              <w:spacing w:after="0" w:line="240" w:lineRule="auto"/>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Правовые + 2</w:t>
            </w:r>
          </w:p>
        </w:tc>
        <w:tc>
          <w:tcPr>
            <w:tcW w:w="137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Наличие правового поля для оказания ПМУ</w:t>
            </w:r>
          </w:p>
        </w:tc>
        <w:tc>
          <w:tcPr>
            <w:tcW w:w="1344" w:type="pct"/>
          </w:tcPr>
          <w:p w:rsidR="001F6838" w:rsidRPr="001F6838" w:rsidRDefault="001F6838" w:rsidP="001F6838">
            <w:pPr>
              <w:spacing w:after="0" w:line="240" w:lineRule="auto"/>
              <w:rPr>
                <w:rFonts w:ascii="Times New Roman" w:eastAsia="Calibri" w:hAnsi="Times New Roman" w:cs="Times New Roman"/>
                <w:color w:val="000000"/>
                <w:sz w:val="24"/>
                <w:szCs w:val="24"/>
              </w:rPr>
            </w:pPr>
          </w:p>
        </w:tc>
        <w:tc>
          <w:tcPr>
            <w:tcW w:w="1198" w:type="pct"/>
          </w:tcPr>
          <w:p w:rsidR="001F6838" w:rsidRPr="001F6838" w:rsidRDefault="001F6838" w:rsidP="001F6838">
            <w:pPr>
              <w:spacing w:after="0" w:line="240" w:lineRule="auto"/>
              <w:rPr>
                <w:rFonts w:ascii="Times New Roman" w:eastAsia="Calibri" w:hAnsi="Times New Roman" w:cs="Times New Roman"/>
                <w:sz w:val="24"/>
                <w:szCs w:val="24"/>
              </w:rPr>
            </w:pPr>
          </w:p>
        </w:tc>
      </w:tr>
    </w:tbl>
    <w:p w:rsidR="001F6838" w:rsidRDefault="001F6838" w:rsidP="001F6838">
      <w:pPr>
        <w:pStyle w:val="a3"/>
        <w:spacing w:after="0" w:line="240" w:lineRule="auto"/>
        <w:rPr>
          <w:rFonts w:ascii="Times New Roman" w:eastAsia="Times New Roman" w:hAnsi="Times New Roman" w:cs="Times New Roman"/>
          <w:b/>
          <w:sz w:val="24"/>
          <w:szCs w:val="24"/>
          <w:lang w:eastAsia="ru-RU"/>
        </w:rPr>
      </w:pPr>
    </w:p>
    <w:p w:rsidR="001F6838" w:rsidRPr="001F6838" w:rsidRDefault="001F6838" w:rsidP="001F6838">
      <w:pPr>
        <w:pStyle w:val="a3"/>
        <w:numPr>
          <w:ilvl w:val="0"/>
          <w:numId w:val="13"/>
        </w:numPr>
        <w:spacing w:after="0" w:line="240" w:lineRule="auto"/>
        <w:rPr>
          <w:rFonts w:ascii="Times New Roman" w:eastAsia="Times New Roman" w:hAnsi="Times New Roman" w:cs="Times New Roman"/>
          <w:b/>
          <w:sz w:val="24"/>
          <w:szCs w:val="24"/>
          <w:lang w:eastAsia="ru-RU"/>
        </w:rPr>
      </w:pPr>
      <w:r w:rsidRPr="001F6838">
        <w:rPr>
          <w:rFonts w:ascii="Times New Roman" w:eastAsia="Times New Roman" w:hAnsi="Times New Roman" w:cs="Times New Roman"/>
          <w:b/>
          <w:sz w:val="24"/>
          <w:szCs w:val="24"/>
          <w:lang w:eastAsia="ru-RU"/>
        </w:rPr>
        <w:t xml:space="preserve"> Формирование </w:t>
      </w:r>
      <w:r w:rsidRPr="001F6838">
        <w:rPr>
          <w:rFonts w:ascii="Times New Roman" w:eastAsia="Times New Roman" w:hAnsi="Times New Roman" w:cs="Times New Roman"/>
          <w:b/>
          <w:sz w:val="24"/>
          <w:szCs w:val="24"/>
          <w:lang w:val="en-US" w:eastAsia="ru-RU"/>
        </w:rPr>
        <w:t>SWOT</w:t>
      </w:r>
      <w:r w:rsidRPr="001F6838">
        <w:rPr>
          <w:rFonts w:ascii="Times New Roman" w:eastAsia="Times New Roman" w:hAnsi="Times New Roman" w:cs="Times New Roman"/>
          <w:b/>
          <w:sz w:val="24"/>
          <w:szCs w:val="24"/>
          <w:lang w:eastAsia="ru-RU"/>
        </w:rPr>
        <w:t>-матрицы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6"/>
        <w:gridCol w:w="4805"/>
      </w:tblGrid>
      <w:tr w:rsidR="001F6838" w:rsidRPr="001F6838" w:rsidTr="0058358D">
        <w:trPr>
          <w:cantSplit/>
          <w:trHeight w:val="324"/>
        </w:trPr>
        <w:tc>
          <w:tcPr>
            <w:tcW w:w="9391" w:type="dxa"/>
            <w:gridSpan w:val="2"/>
          </w:tcPr>
          <w:p w:rsidR="001F6838" w:rsidRPr="001F6838" w:rsidRDefault="001F6838" w:rsidP="001F6838">
            <w:pPr>
              <w:jc w:val="center"/>
              <w:rPr>
                <w:rFonts w:ascii="Times New Roman" w:eastAsia="Calibri" w:hAnsi="Times New Roman" w:cs="Times New Roman"/>
                <w:bCs/>
                <w:sz w:val="24"/>
                <w:szCs w:val="24"/>
              </w:rPr>
            </w:pPr>
            <w:r w:rsidRPr="001F6838">
              <w:rPr>
                <w:rFonts w:ascii="Times New Roman" w:eastAsia="Calibri" w:hAnsi="Times New Roman" w:cs="Times New Roman"/>
                <w:bCs/>
                <w:sz w:val="24"/>
                <w:szCs w:val="24"/>
              </w:rPr>
              <w:t>Внешняя среда</w:t>
            </w:r>
          </w:p>
        </w:tc>
      </w:tr>
      <w:tr w:rsidR="001F6838" w:rsidRPr="001F6838" w:rsidTr="0058358D">
        <w:trPr>
          <w:cantSplit/>
          <w:trHeight w:val="346"/>
        </w:trPr>
        <w:tc>
          <w:tcPr>
            <w:tcW w:w="4586" w:type="dxa"/>
          </w:tcPr>
          <w:p w:rsidR="001F6838" w:rsidRPr="001F6838" w:rsidRDefault="001F6838" w:rsidP="001F6838">
            <w:pPr>
              <w:jc w:val="center"/>
              <w:rPr>
                <w:rFonts w:ascii="Times New Roman" w:eastAsia="Calibri" w:hAnsi="Times New Roman" w:cs="Times New Roman"/>
                <w:bCs/>
                <w:sz w:val="24"/>
                <w:szCs w:val="24"/>
              </w:rPr>
            </w:pPr>
            <w:r w:rsidRPr="001F6838">
              <w:rPr>
                <w:rFonts w:ascii="Times New Roman" w:eastAsia="Calibri" w:hAnsi="Times New Roman" w:cs="Times New Roman"/>
                <w:bCs/>
                <w:sz w:val="24"/>
                <w:szCs w:val="24"/>
              </w:rPr>
              <w:t>Угрозы (Т)</w:t>
            </w:r>
          </w:p>
        </w:tc>
        <w:tc>
          <w:tcPr>
            <w:tcW w:w="4805" w:type="dxa"/>
          </w:tcPr>
          <w:p w:rsidR="001F6838" w:rsidRPr="001F6838" w:rsidRDefault="001F6838" w:rsidP="001F6838">
            <w:pPr>
              <w:jc w:val="center"/>
              <w:rPr>
                <w:rFonts w:ascii="Times New Roman" w:eastAsia="Calibri" w:hAnsi="Times New Roman" w:cs="Times New Roman"/>
                <w:bCs/>
                <w:sz w:val="24"/>
                <w:szCs w:val="24"/>
              </w:rPr>
            </w:pPr>
            <w:r w:rsidRPr="001F6838">
              <w:rPr>
                <w:rFonts w:ascii="Times New Roman" w:eastAsia="Calibri" w:hAnsi="Times New Roman" w:cs="Times New Roman"/>
                <w:bCs/>
                <w:sz w:val="24"/>
                <w:szCs w:val="24"/>
              </w:rPr>
              <w:t>Возможности (О)</w:t>
            </w:r>
          </w:p>
        </w:tc>
      </w:tr>
      <w:tr w:rsidR="001F6838" w:rsidRPr="001F6838" w:rsidTr="001F6838">
        <w:trPr>
          <w:cantSplit/>
          <w:trHeight w:val="735"/>
        </w:trPr>
        <w:tc>
          <w:tcPr>
            <w:tcW w:w="4586" w:type="dxa"/>
          </w:tcPr>
          <w:p w:rsidR="001F6838" w:rsidRPr="001F6838" w:rsidRDefault="001F6838" w:rsidP="001F6838">
            <w:pPr>
              <w:rPr>
                <w:rFonts w:ascii="Times New Roman" w:eastAsia="Calibri" w:hAnsi="Times New Roman" w:cs="Times New Roman"/>
                <w:bCs/>
                <w:sz w:val="24"/>
                <w:szCs w:val="24"/>
              </w:rPr>
            </w:pPr>
          </w:p>
        </w:tc>
        <w:tc>
          <w:tcPr>
            <w:tcW w:w="4805" w:type="dxa"/>
          </w:tcPr>
          <w:p w:rsidR="001F6838" w:rsidRPr="001F6838" w:rsidRDefault="001F6838" w:rsidP="001F6838">
            <w:pPr>
              <w:rPr>
                <w:rFonts w:ascii="Times New Roman" w:eastAsia="Calibri" w:hAnsi="Times New Roman" w:cs="Times New Roman"/>
                <w:bCs/>
                <w:sz w:val="24"/>
                <w:szCs w:val="24"/>
              </w:rPr>
            </w:pPr>
          </w:p>
        </w:tc>
      </w:tr>
    </w:tbl>
    <w:p w:rsidR="001F6838" w:rsidRPr="001F6838" w:rsidRDefault="001F6838" w:rsidP="001F6838">
      <w:pPr>
        <w:jc w:val="both"/>
        <w:rPr>
          <w:rFonts w:ascii="Calibri" w:eastAsia="Calibri" w:hAnsi="Calibri" w:cs="Times New Roman"/>
        </w:rPr>
      </w:pPr>
    </w:p>
    <w:tbl>
      <w:tblPr>
        <w:tblW w:w="4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5"/>
        <w:gridCol w:w="4679"/>
      </w:tblGrid>
      <w:tr w:rsidR="001F6838" w:rsidRPr="001F6838" w:rsidTr="0058358D">
        <w:trPr>
          <w:cantSplit/>
          <w:trHeight w:val="524"/>
        </w:trPr>
        <w:tc>
          <w:tcPr>
            <w:tcW w:w="5000" w:type="pct"/>
            <w:gridSpan w:val="2"/>
          </w:tcPr>
          <w:p w:rsidR="001F6838" w:rsidRPr="001F6838" w:rsidRDefault="001F6838" w:rsidP="001F6838">
            <w:pPr>
              <w:jc w:val="center"/>
              <w:rPr>
                <w:rFonts w:ascii="Calibri" w:eastAsia="Calibri" w:hAnsi="Calibri" w:cs="Times New Roman"/>
                <w:bCs/>
                <w:sz w:val="20"/>
                <w:szCs w:val="20"/>
              </w:rPr>
            </w:pPr>
            <w:r w:rsidRPr="001F6838">
              <w:rPr>
                <w:rFonts w:ascii="Times New Roman" w:eastAsia="Calibri" w:hAnsi="Times New Roman" w:cs="Times New Roman"/>
                <w:bCs/>
                <w:sz w:val="24"/>
                <w:szCs w:val="20"/>
              </w:rPr>
              <w:t>Внутренняя среда</w:t>
            </w:r>
          </w:p>
        </w:tc>
      </w:tr>
      <w:tr w:rsidR="001F6838" w:rsidRPr="001F6838" w:rsidTr="0058358D">
        <w:trPr>
          <w:cantSplit/>
          <w:trHeight w:val="524"/>
        </w:trPr>
        <w:tc>
          <w:tcPr>
            <w:tcW w:w="2491" w:type="pct"/>
          </w:tcPr>
          <w:p w:rsidR="001F6838" w:rsidRPr="001F6838" w:rsidRDefault="001F6838" w:rsidP="001F6838">
            <w:pPr>
              <w:jc w:val="center"/>
              <w:rPr>
                <w:rFonts w:ascii="Times New Roman" w:eastAsia="Calibri" w:hAnsi="Times New Roman" w:cs="Times New Roman"/>
                <w:bCs/>
                <w:sz w:val="24"/>
                <w:szCs w:val="20"/>
              </w:rPr>
            </w:pPr>
            <w:r w:rsidRPr="001F6838">
              <w:rPr>
                <w:rFonts w:ascii="Times New Roman" w:eastAsia="Calibri" w:hAnsi="Times New Roman" w:cs="Times New Roman"/>
                <w:bCs/>
                <w:sz w:val="24"/>
                <w:szCs w:val="20"/>
              </w:rPr>
              <w:t>Слабые (</w:t>
            </w:r>
            <w:r w:rsidRPr="001F6838">
              <w:rPr>
                <w:rFonts w:ascii="Times New Roman" w:eastAsia="Calibri" w:hAnsi="Times New Roman" w:cs="Times New Roman"/>
                <w:bCs/>
                <w:sz w:val="24"/>
                <w:szCs w:val="20"/>
                <w:lang w:val="en-US"/>
              </w:rPr>
              <w:t>W</w:t>
            </w:r>
            <w:r w:rsidRPr="001F6838">
              <w:rPr>
                <w:rFonts w:ascii="Times New Roman" w:eastAsia="Calibri" w:hAnsi="Times New Roman" w:cs="Times New Roman"/>
                <w:bCs/>
                <w:sz w:val="24"/>
                <w:szCs w:val="20"/>
              </w:rPr>
              <w:t>)</w:t>
            </w:r>
          </w:p>
        </w:tc>
        <w:tc>
          <w:tcPr>
            <w:tcW w:w="2509" w:type="pct"/>
          </w:tcPr>
          <w:p w:rsidR="001F6838" w:rsidRPr="001F6838" w:rsidRDefault="001F6838" w:rsidP="001F6838">
            <w:pPr>
              <w:jc w:val="center"/>
              <w:rPr>
                <w:rFonts w:ascii="Times New Roman" w:eastAsia="Calibri" w:hAnsi="Times New Roman" w:cs="Times New Roman"/>
                <w:bCs/>
                <w:sz w:val="24"/>
                <w:szCs w:val="20"/>
              </w:rPr>
            </w:pPr>
            <w:r w:rsidRPr="001F6838">
              <w:rPr>
                <w:rFonts w:ascii="Times New Roman" w:eastAsia="Calibri" w:hAnsi="Times New Roman" w:cs="Times New Roman"/>
                <w:bCs/>
                <w:sz w:val="24"/>
                <w:szCs w:val="20"/>
              </w:rPr>
              <w:t>Сильные (</w:t>
            </w:r>
            <w:r w:rsidRPr="001F6838">
              <w:rPr>
                <w:rFonts w:ascii="Times New Roman" w:eastAsia="Calibri" w:hAnsi="Times New Roman" w:cs="Times New Roman"/>
                <w:bCs/>
                <w:sz w:val="24"/>
                <w:szCs w:val="20"/>
                <w:lang w:val="en-US"/>
              </w:rPr>
              <w:t>S</w:t>
            </w:r>
            <w:r w:rsidRPr="001F6838">
              <w:rPr>
                <w:rFonts w:ascii="Times New Roman" w:eastAsia="Calibri" w:hAnsi="Times New Roman" w:cs="Times New Roman"/>
                <w:bCs/>
                <w:sz w:val="24"/>
                <w:szCs w:val="20"/>
              </w:rPr>
              <w:t>)</w:t>
            </w:r>
          </w:p>
        </w:tc>
      </w:tr>
      <w:tr w:rsidR="001F6838" w:rsidRPr="001F6838" w:rsidTr="001F6838">
        <w:trPr>
          <w:cantSplit/>
          <w:trHeight w:val="556"/>
        </w:trPr>
        <w:tc>
          <w:tcPr>
            <w:tcW w:w="2491" w:type="pct"/>
          </w:tcPr>
          <w:p w:rsidR="001F6838" w:rsidRPr="001F6838" w:rsidRDefault="001F6838" w:rsidP="001F6838">
            <w:pPr>
              <w:rPr>
                <w:rFonts w:ascii="Times New Roman" w:eastAsia="Calibri" w:hAnsi="Times New Roman" w:cs="Times New Roman"/>
                <w:bCs/>
                <w:sz w:val="24"/>
                <w:szCs w:val="24"/>
              </w:rPr>
            </w:pPr>
          </w:p>
        </w:tc>
        <w:tc>
          <w:tcPr>
            <w:tcW w:w="2509" w:type="pct"/>
          </w:tcPr>
          <w:p w:rsidR="001F6838" w:rsidRPr="001F6838" w:rsidRDefault="001F6838" w:rsidP="001F6838">
            <w:pPr>
              <w:rPr>
                <w:rFonts w:ascii="Times New Roman" w:eastAsia="Calibri" w:hAnsi="Times New Roman" w:cs="Times New Roman"/>
                <w:bCs/>
                <w:sz w:val="24"/>
                <w:szCs w:val="24"/>
              </w:rPr>
            </w:pPr>
          </w:p>
        </w:tc>
      </w:tr>
    </w:tbl>
    <w:p w:rsidR="001F6838" w:rsidRDefault="001F6838" w:rsidP="001F6838">
      <w:pPr>
        <w:spacing w:line="360" w:lineRule="auto"/>
        <w:ind w:firstLine="709"/>
        <w:jc w:val="center"/>
        <w:rPr>
          <w:rFonts w:ascii="Times New Roman" w:eastAsia="Calibri" w:hAnsi="Times New Roman" w:cs="Times New Roman"/>
          <w:b/>
          <w:iCs/>
          <w:color w:val="000000"/>
          <w:sz w:val="24"/>
          <w:szCs w:val="24"/>
        </w:rPr>
      </w:pPr>
    </w:p>
    <w:p w:rsidR="001F6838" w:rsidRPr="001F6838" w:rsidRDefault="001F6838" w:rsidP="001F6838">
      <w:pPr>
        <w:spacing w:line="360" w:lineRule="auto"/>
        <w:ind w:firstLine="709"/>
        <w:jc w:val="center"/>
        <w:rPr>
          <w:rFonts w:ascii="Times New Roman" w:eastAsia="Calibri" w:hAnsi="Times New Roman" w:cs="Times New Roman"/>
          <w:b/>
          <w:iCs/>
          <w:color w:val="000000"/>
          <w:sz w:val="24"/>
          <w:szCs w:val="24"/>
        </w:rPr>
      </w:pPr>
    </w:p>
    <w:p w:rsidR="001F6838" w:rsidRPr="001F6838" w:rsidRDefault="001F6838" w:rsidP="001F6838">
      <w:pPr>
        <w:spacing w:line="360" w:lineRule="auto"/>
        <w:ind w:firstLine="709"/>
        <w:jc w:val="center"/>
        <w:rPr>
          <w:rFonts w:ascii="Times New Roman" w:eastAsia="Calibri" w:hAnsi="Times New Roman" w:cs="Times New Roman"/>
          <w:b/>
          <w:iCs/>
          <w:color w:val="000000"/>
          <w:sz w:val="24"/>
          <w:szCs w:val="24"/>
        </w:rPr>
      </w:pPr>
      <w:r>
        <w:rPr>
          <w:rFonts w:ascii="Times New Roman" w:eastAsia="Calibri" w:hAnsi="Times New Roman" w:cs="Times New Roman"/>
          <w:b/>
          <w:iCs/>
          <w:color w:val="000000"/>
          <w:sz w:val="24"/>
          <w:szCs w:val="24"/>
        </w:rPr>
        <w:t>5</w:t>
      </w:r>
      <w:r w:rsidRPr="001F6838">
        <w:rPr>
          <w:rFonts w:ascii="Times New Roman" w:eastAsia="Calibri" w:hAnsi="Times New Roman" w:cs="Times New Roman"/>
          <w:b/>
          <w:iCs/>
          <w:color w:val="000000"/>
          <w:sz w:val="24"/>
          <w:szCs w:val="24"/>
        </w:rPr>
        <w:t xml:space="preserve">. Определение сильных и слабых сторон </w:t>
      </w:r>
      <w:r>
        <w:rPr>
          <w:rFonts w:ascii="Times New Roman" w:eastAsia="Calibri" w:hAnsi="Times New Roman" w:cs="Times New Roman"/>
          <w:b/>
          <w:iCs/>
          <w:color w:val="000000"/>
          <w:sz w:val="24"/>
          <w:szCs w:val="24"/>
        </w:rPr>
        <w:t xml:space="preserve"> организации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6"/>
        <w:gridCol w:w="3829"/>
        <w:gridCol w:w="3106"/>
      </w:tblGrid>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Параметры оценки</w:t>
            </w:r>
          </w:p>
        </w:tc>
        <w:tc>
          <w:tcPr>
            <w:tcW w:w="4144" w:type="dxa"/>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Сильные стороны</w:t>
            </w:r>
          </w:p>
        </w:tc>
        <w:tc>
          <w:tcPr>
            <w:tcW w:w="3343" w:type="dxa"/>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Слабые стороны</w:t>
            </w: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sz w:val="24"/>
                <w:szCs w:val="24"/>
              </w:rPr>
            </w:pPr>
            <w:r w:rsidRPr="001F6838">
              <w:rPr>
                <w:rFonts w:ascii="Times New Roman" w:eastAsia="Calibri" w:hAnsi="Times New Roman" w:cs="Times New Roman"/>
                <w:b/>
                <w:bCs/>
                <w:i/>
                <w:iCs/>
                <w:sz w:val="24"/>
                <w:szCs w:val="24"/>
              </w:rPr>
              <w:t>Менеджмент +2</w:t>
            </w:r>
          </w:p>
        </w:tc>
        <w:tc>
          <w:tcPr>
            <w:tcW w:w="4144" w:type="dxa"/>
          </w:tcPr>
          <w:p w:rsidR="001F6838" w:rsidRPr="001F6838" w:rsidRDefault="001F6838" w:rsidP="001F6838">
            <w:pPr>
              <w:rPr>
                <w:rFonts w:ascii="Times New Roman" w:eastAsia="Calibri" w:hAnsi="Times New Roman" w:cs="Times New Roman"/>
                <w:sz w:val="24"/>
                <w:szCs w:val="24"/>
              </w:rPr>
            </w:pPr>
          </w:p>
        </w:tc>
        <w:tc>
          <w:tcPr>
            <w:tcW w:w="3343" w:type="dxa"/>
          </w:tcPr>
          <w:p w:rsidR="001F6838" w:rsidRPr="001F6838" w:rsidRDefault="001F6838" w:rsidP="001F6838">
            <w:pPr>
              <w:rPr>
                <w:rFonts w:ascii="Times New Roman" w:eastAsia="Calibri" w:hAnsi="Times New Roman" w:cs="Times New Roman"/>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Оценка предоставляемых услуг +6</w:t>
            </w:r>
          </w:p>
        </w:tc>
        <w:tc>
          <w:tcPr>
            <w:tcW w:w="4144" w:type="dxa"/>
          </w:tcPr>
          <w:p w:rsidR="001F6838" w:rsidRPr="001F6838" w:rsidRDefault="001F6838" w:rsidP="001F6838">
            <w:pPr>
              <w:rPr>
                <w:rFonts w:ascii="Times New Roman" w:eastAsia="Calibri" w:hAnsi="Times New Roman" w:cs="Times New Roman"/>
                <w:sz w:val="24"/>
                <w:szCs w:val="24"/>
              </w:rPr>
            </w:pPr>
          </w:p>
        </w:tc>
        <w:tc>
          <w:tcPr>
            <w:tcW w:w="3343" w:type="dxa"/>
          </w:tcPr>
          <w:p w:rsidR="001F6838" w:rsidRPr="001F6838" w:rsidRDefault="001F6838" w:rsidP="001F6838">
            <w:pPr>
              <w:rPr>
                <w:rFonts w:ascii="Times New Roman" w:eastAsia="Calibri" w:hAnsi="Times New Roman" w:cs="Times New Roman"/>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Материально-техническое ресурсное обеспечение</w:t>
            </w:r>
          </w:p>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+6</w:t>
            </w:r>
          </w:p>
        </w:tc>
        <w:tc>
          <w:tcPr>
            <w:tcW w:w="4144" w:type="dxa"/>
          </w:tcPr>
          <w:p w:rsidR="001F6838" w:rsidRPr="001F6838" w:rsidRDefault="001F6838" w:rsidP="001F6838">
            <w:pPr>
              <w:rPr>
                <w:rFonts w:ascii="Times New Roman" w:eastAsia="Calibri" w:hAnsi="Times New Roman" w:cs="Times New Roman"/>
                <w:sz w:val="24"/>
                <w:szCs w:val="24"/>
              </w:rPr>
            </w:pPr>
          </w:p>
        </w:tc>
        <w:tc>
          <w:tcPr>
            <w:tcW w:w="3343" w:type="dxa"/>
          </w:tcPr>
          <w:p w:rsidR="001F6838" w:rsidRPr="001F6838" w:rsidRDefault="001F6838" w:rsidP="001F6838">
            <w:pPr>
              <w:rPr>
                <w:rFonts w:ascii="Times New Roman" w:eastAsia="Calibri" w:hAnsi="Times New Roman" w:cs="Times New Roman"/>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Финансовое ресурсное обеспечение +2</w:t>
            </w:r>
          </w:p>
        </w:tc>
        <w:tc>
          <w:tcPr>
            <w:tcW w:w="4144" w:type="dxa"/>
          </w:tcPr>
          <w:p w:rsidR="001F6838" w:rsidRPr="001F6838" w:rsidRDefault="001F6838" w:rsidP="001F6838">
            <w:pPr>
              <w:rPr>
                <w:rFonts w:ascii="Times New Roman" w:eastAsia="Calibri" w:hAnsi="Times New Roman" w:cs="Times New Roman"/>
                <w:sz w:val="24"/>
                <w:szCs w:val="24"/>
              </w:rPr>
            </w:pPr>
          </w:p>
        </w:tc>
        <w:tc>
          <w:tcPr>
            <w:tcW w:w="3343" w:type="dxa"/>
          </w:tcPr>
          <w:p w:rsidR="001F6838" w:rsidRPr="001F6838" w:rsidRDefault="001F6838" w:rsidP="001F6838">
            <w:pPr>
              <w:rPr>
                <w:rFonts w:ascii="Times New Roman" w:eastAsia="Calibri" w:hAnsi="Times New Roman" w:cs="Times New Roman"/>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Маркетинг +4</w:t>
            </w:r>
          </w:p>
        </w:tc>
        <w:tc>
          <w:tcPr>
            <w:tcW w:w="4144" w:type="dxa"/>
          </w:tcPr>
          <w:p w:rsidR="001F6838" w:rsidRPr="001F6838" w:rsidRDefault="001F6838" w:rsidP="001F6838">
            <w:pPr>
              <w:rPr>
                <w:rFonts w:ascii="Times New Roman" w:eastAsia="Calibri" w:hAnsi="Times New Roman" w:cs="Times New Roman"/>
                <w:sz w:val="24"/>
                <w:szCs w:val="24"/>
              </w:rPr>
            </w:pPr>
          </w:p>
        </w:tc>
        <w:tc>
          <w:tcPr>
            <w:tcW w:w="3343" w:type="dxa"/>
          </w:tcPr>
          <w:p w:rsidR="001F6838" w:rsidRPr="001F6838" w:rsidRDefault="001F6838" w:rsidP="001F6838">
            <w:pPr>
              <w:rPr>
                <w:rFonts w:ascii="Times New Roman" w:eastAsia="Calibri" w:hAnsi="Times New Roman" w:cs="Times New Roman"/>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Кадры +4</w:t>
            </w:r>
          </w:p>
        </w:tc>
        <w:tc>
          <w:tcPr>
            <w:tcW w:w="4144" w:type="dxa"/>
          </w:tcPr>
          <w:p w:rsidR="001F6838" w:rsidRPr="001F6838" w:rsidRDefault="001F6838" w:rsidP="001F6838">
            <w:pPr>
              <w:rPr>
                <w:rFonts w:ascii="Times New Roman" w:eastAsia="Calibri" w:hAnsi="Times New Roman" w:cs="Times New Roman"/>
                <w:color w:val="000000"/>
                <w:sz w:val="24"/>
                <w:szCs w:val="24"/>
              </w:rPr>
            </w:pPr>
          </w:p>
        </w:tc>
        <w:tc>
          <w:tcPr>
            <w:tcW w:w="3343" w:type="dxa"/>
          </w:tcPr>
          <w:p w:rsidR="001F6838" w:rsidRPr="001F6838" w:rsidRDefault="001F6838" w:rsidP="001F6838">
            <w:pPr>
              <w:rPr>
                <w:rFonts w:ascii="Times New Roman" w:eastAsia="Calibri" w:hAnsi="Times New Roman" w:cs="Times New Roman"/>
                <w:color w:val="000000"/>
                <w:sz w:val="24"/>
                <w:szCs w:val="24"/>
              </w:rPr>
            </w:pPr>
          </w:p>
        </w:tc>
      </w:tr>
      <w:tr w:rsidR="001F6838" w:rsidRPr="001F6838" w:rsidTr="0058358D">
        <w:trPr>
          <w:jc w:val="center"/>
        </w:trPr>
        <w:tc>
          <w:tcPr>
            <w:tcW w:w="2696" w:type="dxa"/>
          </w:tcPr>
          <w:p w:rsidR="001F6838" w:rsidRPr="001F6838" w:rsidRDefault="001F6838" w:rsidP="001F6838">
            <w:pPr>
              <w:rPr>
                <w:rFonts w:ascii="Times New Roman" w:eastAsia="Calibri" w:hAnsi="Times New Roman" w:cs="Times New Roman"/>
                <w:b/>
                <w:bCs/>
                <w:i/>
                <w:iCs/>
                <w:sz w:val="24"/>
                <w:szCs w:val="24"/>
              </w:rPr>
            </w:pPr>
            <w:r w:rsidRPr="001F6838">
              <w:rPr>
                <w:rFonts w:ascii="Times New Roman" w:eastAsia="Calibri" w:hAnsi="Times New Roman" w:cs="Times New Roman"/>
                <w:b/>
                <w:bCs/>
                <w:i/>
                <w:iCs/>
                <w:sz w:val="24"/>
                <w:szCs w:val="24"/>
              </w:rPr>
              <w:t>Технологии +4</w:t>
            </w:r>
          </w:p>
        </w:tc>
        <w:tc>
          <w:tcPr>
            <w:tcW w:w="4144" w:type="dxa"/>
          </w:tcPr>
          <w:p w:rsidR="001F6838" w:rsidRPr="001F6838" w:rsidRDefault="001F6838" w:rsidP="001F6838">
            <w:pPr>
              <w:rPr>
                <w:rFonts w:ascii="Times New Roman" w:eastAsia="Calibri" w:hAnsi="Times New Roman" w:cs="Times New Roman"/>
                <w:color w:val="000000"/>
                <w:sz w:val="24"/>
                <w:szCs w:val="24"/>
              </w:rPr>
            </w:pPr>
          </w:p>
        </w:tc>
        <w:tc>
          <w:tcPr>
            <w:tcW w:w="3343" w:type="dxa"/>
          </w:tcPr>
          <w:p w:rsidR="001F6838" w:rsidRPr="001F6838" w:rsidRDefault="001F6838" w:rsidP="001F6838">
            <w:pPr>
              <w:rPr>
                <w:rFonts w:ascii="Times New Roman" w:eastAsia="Calibri" w:hAnsi="Times New Roman" w:cs="Times New Roman"/>
                <w:color w:val="000000"/>
                <w:sz w:val="24"/>
                <w:szCs w:val="24"/>
              </w:rPr>
            </w:pPr>
          </w:p>
        </w:tc>
      </w:tr>
    </w:tbl>
    <w:p w:rsidR="001F6838" w:rsidRPr="001F6838" w:rsidRDefault="001F6838" w:rsidP="001F6838">
      <w:pPr>
        <w:jc w:val="center"/>
        <w:rPr>
          <w:rFonts w:ascii="Times New Roman" w:eastAsia="Calibri" w:hAnsi="Times New Roman" w:cs="Times New Roman"/>
          <w:b/>
          <w:iCs/>
          <w:color w:val="000000"/>
          <w:sz w:val="24"/>
          <w:szCs w:val="24"/>
        </w:rPr>
      </w:pPr>
    </w:p>
    <w:p w:rsidR="001F6838" w:rsidRPr="001F6838" w:rsidRDefault="001F6838" w:rsidP="001F6838">
      <w:pPr>
        <w:jc w:val="center"/>
        <w:rPr>
          <w:rFonts w:ascii="Times New Roman" w:eastAsia="Calibri" w:hAnsi="Times New Roman" w:cs="Times New Roman"/>
          <w:b/>
          <w:color w:val="000000"/>
          <w:sz w:val="24"/>
          <w:szCs w:val="24"/>
        </w:rPr>
      </w:pPr>
      <w:r>
        <w:rPr>
          <w:rFonts w:ascii="Times New Roman" w:eastAsia="Calibri" w:hAnsi="Times New Roman" w:cs="Times New Roman"/>
          <w:b/>
          <w:iCs/>
          <w:color w:val="000000"/>
          <w:sz w:val="24"/>
          <w:szCs w:val="24"/>
        </w:rPr>
        <w:t>6</w:t>
      </w:r>
      <w:r w:rsidRPr="001F6838">
        <w:rPr>
          <w:rFonts w:ascii="Times New Roman" w:eastAsia="Calibri" w:hAnsi="Times New Roman" w:cs="Times New Roman"/>
          <w:b/>
          <w:iCs/>
          <w:color w:val="000000"/>
          <w:sz w:val="24"/>
          <w:szCs w:val="24"/>
        </w:rPr>
        <w:t>. Матрица SWOT-анализа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29"/>
        <w:gridCol w:w="3960"/>
        <w:gridCol w:w="3882"/>
      </w:tblGrid>
      <w:tr w:rsidR="001F6838" w:rsidRPr="001F6838" w:rsidTr="0058358D">
        <w:tc>
          <w:tcPr>
            <w:tcW w:w="903" w:type="pct"/>
            <w:vAlign w:val="center"/>
          </w:tcPr>
          <w:p w:rsidR="001F6838" w:rsidRPr="001F6838" w:rsidRDefault="001F6838" w:rsidP="001F6838">
            <w:pPr>
              <w:rPr>
                <w:rFonts w:ascii="Times New Roman" w:eastAsia="Calibri" w:hAnsi="Times New Roman" w:cs="Times New Roman"/>
                <w:b/>
                <w:bCs/>
                <w:sz w:val="24"/>
                <w:szCs w:val="24"/>
              </w:rPr>
            </w:pPr>
          </w:p>
        </w:tc>
        <w:tc>
          <w:tcPr>
            <w:tcW w:w="2069" w:type="pct"/>
            <w:vAlign w:val="center"/>
          </w:tcPr>
          <w:p w:rsidR="001F6838" w:rsidRPr="001F6838" w:rsidRDefault="001F6838" w:rsidP="001F6838">
            <w:pPr>
              <w:rPr>
                <w:rFonts w:ascii="Times New Roman" w:eastAsia="Calibri" w:hAnsi="Times New Roman" w:cs="Times New Roman"/>
                <w:sz w:val="24"/>
                <w:szCs w:val="24"/>
              </w:rPr>
            </w:pPr>
            <w:r w:rsidRPr="001F6838">
              <w:rPr>
                <w:rFonts w:ascii="Times New Roman" w:eastAsia="Calibri" w:hAnsi="Times New Roman" w:cs="Times New Roman"/>
                <w:b/>
                <w:bCs/>
                <w:sz w:val="24"/>
                <w:szCs w:val="24"/>
              </w:rPr>
              <w:t>ВОЗМОЖНОСТИ</w:t>
            </w:r>
          </w:p>
        </w:tc>
        <w:tc>
          <w:tcPr>
            <w:tcW w:w="2029" w:type="pct"/>
            <w:vAlign w:val="center"/>
          </w:tcPr>
          <w:p w:rsidR="001F6838" w:rsidRPr="001F6838" w:rsidRDefault="001F6838" w:rsidP="001F6838">
            <w:pPr>
              <w:rPr>
                <w:rFonts w:ascii="Times New Roman" w:eastAsia="Calibri" w:hAnsi="Times New Roman" w:cs="Times New Roman"/>
                <w:sz w:val="24"/>
                <w:szCs w:val="24"/>
              </w:rPr>
            </w:pPr>
            <w:r w:rsidRPr="001F6838">
              <w:rPr>
                <w:rFonts w:ascii="Times New Roman" w:eastAsia="Calibri" w:hAnsi="Times New Roman" w:cs="Times New Roman"/>
                <w:b/>
                <w:bCs/>
                <w:sz w:val="24"/>
                <w:szCs w:val="24"/>
              </w:rPr>
              <w:t>УГРОЗЫ</w:t>
            </w:r>
          </w:p>
        </w:tc>
      </w:tr>
      <w:tr w:rsidR="001F6838" w:rsidRPr="001F6838" w:rsidTr="0058358D">
        <w:tc>
          <w:tcPr>
            <w:tcW w:w="903" w:type="pct"/>
            <w:vAlign w:val="center"/>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СИЛЬНЫЕ СТОРОНЫ</w:t>
            </w:r>
          </w:p>
          <w:p w:rsidR="001F6838" w:rsidRPr="001F6838" w:rsidRDefault="001F6838" w:rsidP="001F6838">
            <w:pPr>
              <w:rPr>
                <w:rFonts w:ascii="Times New Roman" w:eastAsia="Calibri" w:hAnsi="Times New Roman" w:cs="Times New Roman"/>
                <w:b/>
                <w:bCs/>
                <w:sz w:val="24"/>
                <w:szCs w:val="24"/>
              </w:rPr>
            </w:pPr>
          </w:p>
        </w:tc>
        <w:tc>
          <w:tcPr>
            <w:tcW w:w="2069" w:type="pct"/>
          </w:tcPr>
          <w:p w:rsidR="001F6838" w:rsidRPr="001F6838" w:rsidRDefault="001F6838" w:rsidP="001F6838">
            <w:pPr>
              <w:rPr>
                <w:rFonts w:ascii="Times New Roman" w:eastAsia="Calibri" w:hAnsi="Times New Roman" w:cs="Times New Roman"/>
                <w:b/>
                <w:bCs/>
                <w:color w:val="000000"/>
                <w:sz w:val="24"/>
                <w:szCs w:val="24"/>
              </w:rPr>
            </w:pPr>
            <w:r w:rsidRPr="001F6838">
              <w:rPr>
                <w:rFonts w:ascii="Times New Roman" w:eastAsia="Calibri" w:hAnsi="Times New Roman" w:cs="Times New Roman"/>
                <w:b/>
                <w:bCs/>
                <w:color w:val="000000"/>
                <w:sz w:val="24"/>
                <w:szCs w:val="24"/>
              </w:rPr>
              <w:t>1.Как воспользоваться открывающимися возможностями, используя сильные стороны?</w:t>
            </w:r>
          </w:p>
        </w:tc>
        <w:tc>
          <w:tcPr>
            <w:tcW w:w="2029" w:type="pct"/>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color w:val="000000"/>
                <w:sz w:val="24"/>
                <w:szCs w:val="24"/>
              </w:rPr>
              <w:t xml:space="preserve">2. За </w:t>
            </w:r>
            <w:proofErr w:type="gramStart"/>
            <w:r w:rsidRPr="001F6838">
              <w:rPr>
                <w:rFonts w:ascii="Times New Roman" w:eastAsia="Calibri" w:hAnsi="Times New Roman" w:cs="Times New Roman"/>
                <w:b/>
                <w:bCs/>
                <w:color w:val="000000"/>
                <w:sz w:val="24"/>
                <w:szCs w:val="24"/>
              </w:rPr>
              <w:t>счет</w:t>
            </w:r>
            <w:proofErr w:type="gramEnd"/>
            <w:r w:rsidRPr="001F6838">
              <w:rPr>
                <w:rFonts w:ascii="Times New Roman" w:eastAsia="Calibri" w:hAnsi="Times New Roman" w:cs="Times New Roman"/>
                <w:b/>
                <w:bCs/>
                <w:color w:val="000000"/>
                <w:sz w:val="24"/>
                <w:szCs w:val="24"/>
              </w:rPr>
              <w:t xml:space="preserve"> каких сильных сторон можно нейтрализовать существующие угрозы?</w:t>
            </w:r>
          </w:p>
        </w:tc>
      </w:tr>
      <w:tr w:rsidR="001F6838" w:rsidRPr="001F6838" w:rsidTr="0058358D">
        <w:tc>
          <w:tcPr>
            <w:tcW w:w="903" w:type="pct"/>
            <w:vAlign w:val="center"/>
          </w:tcPr>
          <w:p w:rsidR="001F6838" w:rsidRPr="001F6838" w:rsidRDefault="001F6838" w:rsidP="001F6838">
            <w:pPr>
              <w:rPr>
                <w:rFonts w:ascii="Times New Roman" w:eastAsia="Calibri" w:hAnsi="Times New Roman" w:cs="Times New Roman"/>
                <w:b/>
                <w:bCs/>
                <w:sz w:val="24"/>
                <w:szCs w:val="24"/>
              </w:rPr>
            </w:pPr>
            <w:r w:rsidRPr="001F6838">
              <w:rPr>
                <w:rFonts w:ascii="Times New Roman" w:eastAsia="Calibri" w:hAnsi="Times New Roman" w:cs="Times New Roman"/>
                <w:b/>
                <w:bCs/>
                <w:sz w:val="24"/>
                <w:szCs w:val="24"/>
              </w:rPr>
              <w:t>СЛАБЫЕ СТОРОНЫ</w:t>
            </w:r>
          </w:p>
          <w:p w:rsidR="001F6838" w:rsidRPr="001F6838" w:rsidRDefault="001F6838" w:rsidP="001F6838">
            <w:pPr>
              <w:rPr>
                <w:rFonts w:ascii="Times New Roman" w:eastAsia="Calibri" w:hAnsi="Times New Roman" w:cs="Times New Roman"/>
                <w:color w:val="000000"/>
                <w:sz w:val="24"/>
                <w:szCs w:val="24"/>
              </w:rPr>
            </w:pPr>
            <w:r w:rsidRPr="001F6838">
              <w:rPr>
                <w:rFonts w:ascii="Times New Roman" w:eastAsia="Calibri" w:hAnsi="Times New Roman" w:cs="Times New Roman"/>
                <w:color w:val="000000"/>
                <w:sz w:val="24"/>
                <w:szCs w:val="24"/>
              </w:rPr>
              <w:t>.</w:t>
            </w:r>
          </w:p>
          <w:p w:rsidR="001F6838" w:rsidRPr="001F6838" w:rsidRDefault="001F6838" w:rsidP="001F6838">
            <w:pPr>
              <w:rPr>
                <w:rFonts w:ascii="Times New Roman" w:eastAsia="Calibri" w:hAnsi="Times New Roman" w:cs="Times New Roman"/>
                <w:b/>
                <w:bCs/>
                <w:sz w:val="24"/>
                <w:szCs w:val="24"/>
              </w:rPr>
            </w:pPr>
          </w:p>
        </w:tc>
        <w:tc>
          <w:tcPr>
            <w:tcW w:w="2069" w:type="pct"/>
          </w:tcPr>
          <w:p w:rsidR="001F6838" w:rsidRPr="001F6838" w:rsidRDefault="001F6838" w:rsidP="001F6838">
            <w:pPr>
              <w:rPr>
                <w:rFonts w:ascii="Times New Roman" w:eastAsia="Calibri" w:hAnsi="Times New Roman" w:cs="Times New Roman"/>
                <w:b/>
                <w:bCs/>
                <w:color w:val="000000"/>
                <w:sz w:val="24"/>
                <w:szCs w:val="24"/>
              </w:rPr>
            </w:pPr>
            <w:r w:rsidRPr="001F6838">
              <w:rPr>
                <w:rFonts w:ascii="Times New Roman" w:eastAsia="Calibri" w:hAnsi="Times New Roman" w:cs="Times New Roman"/>
                <w:b/>
                <w:bCs/>
                <w:color w:val="000000"/>
                <w:sz w:val="24"/>
                <w:szCs w:val="24"/>
              </w:rPr>
              <w:t>3.Какие слабые стороны могут помешать  воспользоваться открывающимися возможностями?</w:t>
            </w:r>
          </w:p>
        </w:tc>
        <w:tc>
          <w:tcPr>
            <w:tcW w:w="2029" w:type="pct"/>
          </w:tcPr>
          <w:p w:rsidR="001F6838" w:rsidRPr="001F6838" w:rsidRDefault="001F6838" w:rsidP="001F6838">
            <w:pPr>
              <w:rPr>
                <w:rFonts w:ascii="Times New Roman" w:eastAsia="Calibri" w:hAnsi="Times New Roman" w:cs="Times New Roman"/>
                <w:b/>
                <w:bCs/>
                <w:color w:val="000000"/>
                <w:sz w:val="24"/>
                <w:szCs w:val="24"/>
              </w:rPr>
            </w:pPr>
            <w:r w:rsidRPr="001F6838">
              <w:rPr>
                <w:rFonts w:ascii="Times New Roman" w:eastAsia="Calibri" w:hAnsi="Times New Roman" w:cs="Times New Roman"/>
                <w:b/>
                <w:bCs/>
                <w:color w:val="000000"/>
                <w:sz w:val="24"/>
                <w:szCs w:val="24"/>
              </w:rPr>
              <w:t>4. Каких угроз, усугубленных слабыми сторонами предприятия, нужно больше всего опасаться?</w:t>
            </w:r>
          </w:p>
        </w:tc>
      </w:tr>
    </w:tbl>
    <w:p w:rsidR="00424F4D" w:rsidRPr="001F6838" w:rsidRDefault="001F6838" w:rsidP="001F6838">
      <w:pPr>
        <w:pStyle w:val="a3"/>
        <w:numPr>
          <w:ilvl w:val="0"/>
          <w:numId w:val="1"/>
        </w:numPr>
        <w:rPr>
          <w:rFonts w:ascii="Times New Roman" w:eastAsia="Calibri" w:hAnsi="Times New Roman" w:cs="Times New Roman"/>
          <w:b/>
          <w:sz w:val="28"/>
          <w:szCs w:val="24"/>
        </w:rPr>
      </w:pPr>
      <w:r w:rsidRPr="001F6838">
        <w:rPr>
          <w:rFonts w:ascii="Times New Roman" w:eastAsia="Calibri" w:hAnsi="Times New Roman" w:cs="Times New Roman"/>
          <w:b/>
          <w:sz w:val="28"/>
          <w:szCs w:val="24"/>
        </w:rPr>
        <w:t>Выводы</w:t>
      </w:r>
    </w:p>
    <w:p w:rsidR="00A60DBA" w:rsidRPr="001F6838" w:rsidRDefault="001F6838" w:rsidP="001F6838">
      <w:pPr>
        <w:pStyle w:val="a3"/>
        <w:numPr>
          <w:ilvl w:val="0"/>
          <w:numId w:val="1"/>
        </w:numPr>
        <w:rPr>
          <w:rFonts w:ascii="Times New Roman" w:hAnsi="Times New Roman" w:cs="Times New Roman"/>
          <w:b/>
          <w:sz w:val="28"/>
        </w:rPr>
      </w:pPr>
      <w:r w:rsidRPr="001F6838">
        <w:rPr>
          <w:rFonts w:ascii="Times New Roman" w:hAnsi="Times New Roman" w:cs="Times New Roman"/>
          <w:b/>
          <w:sz w:val="28"/>
        </w:rPr>
        <w:t>Разработать Проект по реализации стратегии развития ДОО с построением дерева целей.</w:t>
      </w:r>
      <w:bookmarkStart w:id="0" w:name="_GoBack"/>
      <w:bookmarkEnd w:id="0"/>
    </w:p>
    <w:sectPr w:rsidR="00A60DBA" w:rsidRPr="001F68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D04D0"/>
    <w:multiLevelType w:val="hybridMultilevel"/>
    <w:tmpl w:val="8BD4BE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32D6913"/>
    <w:multiLevelType w:val="hybridMultilevel"/>
    <w:tmpl w:val="794CC5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74E3FCF"/>
    <w:multiLevelType w:val="hybridMultilevel"/>
    <w:tmpl w:val="5E72D0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42F695F"/>
    <w:multiLevelType w:val="hybridMultilevel"/>
    <w:tmpl w:val="52107EC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nsid w:val="2A50731D"/>
    <w:multiLevelType w:val="hybridMultilevel"/>
    <w:tmpl w:val="025E14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0FE3A9A"/>
    <w:multiLevelType w:val="multilevel"/>
    <w:tmpl w:val="C0E0FCBE"/>
    <w:lvl w:ilvl="0">
      <w:start w:val="2"/>
      <w:numFmt w:val="decimal"/>
      <w:lvlText w:val="%1."/>
      <w:lvlJc w:val="left"/>
      <w:pPr>
        <w:tabs>
          <w:tab w:val="num" w:pos="645"/>
        </w:tabs>
        <w:ind w:left="645" w:hanging="645"/>
      </w:pPr>
      <w:rPr>
        <w:rFonts w:cs="Times New Roman" w:hint="default"/>
        <w:b/>
        <w:i/>
      </w:rPr>
    </w:lvl>
    <w:lvl w:ilvl="1">
      <w:start w:val="1"/>
      <w:numFmt w:val="decimal"/>
      <w:lvlText w:val="%1.%2."/>
      <w:lvlJc w:val="left"/>
      <w:pPr>
        <w:tabs>
          <w:tab w:val="num" w:pos="720"/>
        </w:tabs>
        <w:ind w:left="720" w:hanging="720"/>
      </w:pPr>
      <w:rPr>
        <w:rFonts w:cs="Times New Roman" w:hint="default"/>
        <w:b/>
        <w:i/>
      </w:rPr>
    </w:lvl>
    <w:lvl w:ilvl="2">
      <w:start w:val="1"/>
      <w:numFmt w:val="decimal"/>
      <w:lvlText w:val="%1.%2.%3."/>
      <w:lvlJc w:val="left"/>
      <w:pPr>
        <w:tabs>
          <w:tab w:val="num" w:pos="720"/>
        </w:tabs>
        <w:ind w:left="720" w:hanging="720"/>
      </w:pPr>
      <w:rPr>
        <w:rFonts w:cs="Times New Roman" w:hint="default"/>
        <w:b/>
        <w:i/>
      </w:rPr>
    </w:lvl>
    <w:lvl w:ilvl="3">
      <w:start w:val="1"/>
      <w:numFmt w:val="decimal"/>
      <w:lvlText w:val="%1.%2.%3.%4."/>
      <w:lvlJc w:val="left"/>
      <w:pPr>
        <w:tabs>
          <w:tab w:val="num" w:pos="1080"/>
        </w:tabs>
        <w:ind w:left="1080" w:hanging="1080"/>
      </w:pPr>
      <w:rPr>
        <w:rFonts w:cs="Times New Roman" w:hint="default"/>
        <w:b/>
        <w:i/>
      </w:rPr>
    </w:lvl>
    <w:lvl w:ilvl="4">
      <w:start w:val="1"/>
      <w:numFmt w:val="decimal"/>
      <w:lvlText w:val="%1.%2.%3.%4.%5."/>
      <w:lvlJc w:val="left"/>
      <w:pPr>
        <w:tabs>
          <w:tab w:val="num" w:pos="1080"/>
        </w:tabs>
        <w:ind w:left="1080" w:hanging="1080"/>
      </w:pPr>
      <w:rPr>
        <w:rFonts w:cs="Times New Roman" w:hint="default"/>
        <w:b/>
        <w:i/>
      </w:rPr>
    </w:lvl>
    <w:lvl w:ilvl="5">
      <w:start w:val="1"/>
      <w:numFmt w:val="decimal"/>
      <w:lvlText w:val="%1.%2.%3.%4.%5.%6."/>
      <w:lvlJc w:val="left"/>
      <w:pPr>
        <w:tabs>
          <w:tab w:val="num" w:pos="1440"/>
        </w:tabs>
        <w:ind w:left="1440" w:hanging="1440"/>
      </w:pPr>
      <w:rPr>
        <w:rFonts w:cs="Times New Roman" w:hint="default"/>
        <w:b/>
        <w:i/>
      </w:rPr>
    </w:lvl>
    <w:lvl w:ilvl="6">
      <w:start w:val="1"/>
      <w:numFmt w:val="decimal"/>
      <w:lvlText w:val="%1.%2.%3.%4.%5.%6.%7."/>
      <w:lvlJc w:val="left"/>
      <w:pPr>
        <w:tabs>
          <w:tab w:val="num" w:pos="1800"/>
        </w:tabs>
        <w:ind w:left="1800" w:hanging="1800"/>
      </w:pPr>
      <w:rPr>
        <w:rFonts w:cs="Times New Roman" w:hint="default"/>
        <w:b/>
        <w:i/>
      </w:rPr>
    </w:lvl>
    <w:lvl w:ilvl="7">
      <w:start w:val="1"/>
      <w:numFmt w:val="decimal"/>
      <w:lvlText w:val="%1.%2.%3.%4.%5.%6.%7.%8."/>
      <w:lvlJc w:val="left"/>
      <w:pPr>
        <w:tabs>
          <w:tab w:val="num" w:pos="1800"/>
        </w:tabs>
        <w:ind w:left="1800" w:hanging="1800"/>
      </w:pPr>
      <w:rPr>
        <w:rFonts w:cs="Times New Roman" w:hint="default"/>
        <w:b/>
        <w:i/>
      </w:rPr>
    </w:lvl>
    <w:lvl w:ilvl="8">
      <w:start w:val="1"/>
      <w:numFmt w:val="decimal"/>
      <w:lvlText w:val="%1.%2.%3.%4.%5.%6.%7.%8.%9."/>
      <w:lvlJc w:val="left"/>
      <w:pPr>
        <w:tabs>
          <w:tab w:val="num" w:pos="2160"/>
        </w:tabs>
        <w:ind w:left="2160" w:hanging="2160"/>
      </w:pPr>
      <w:rPr>
        <w:rFonts w:cs="Times New Roman" w:hint="default"/>
        <w:b/>
        <w:i/>
      </w:rPr>
    </w:lvl>
  </w:abstractNum>
  <w:abstractNum w:abstractNumId="6">
    <w:nsid w:val="3C8C06F6"/>
    <w:multiLevelType w:val="multilevel"/>
    <w:tmpl w:val="8EEEAE94"/>
    <w:lvl w:ilvl="0">
      <w:start w:val="2"/>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485E758E"/>
    <w:multiLevelType w:val="hybridMultilevel"/>
    <w:tmpl w:val="36166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294A7A"/>
    <w:multiLevelType w:val="hybridMultilevel"/>
    <w:tmpl w:val="EC389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174195"/>
    <w:multiLevelType w:val="hybridMultilevel"/>
    <w:tmpl w:val="6E02BB92"/>
    <w:lvl w:ilvl="0" w:tplc="AE28CE50">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0">
    <w:nsid w:val="67EB6B8E"/>
    <w:multiLevelType w:val="multilevel"/>
    <w:tmpl w:val="F3C801EE"/>
    <w:lvl w:ilvl="0">
      <w:start w:val="2"/>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555"/>
        </w:tabs>
        <w:ind w:left="555" w:hanging="55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6C8C0B84"/>
    <w:multiLevelType w:val="hybridMultilevel"/>
    <w:tmpl w:val="4A447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AC53587"/>
    <w:multiLevelType w:val="hybridMultilevel"/>
    <w:tmpl w:val="5A2840D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2"/>
  </w:num>
  <w:num w:numId="3">
    <w:abstractNumId w:val="0"/>
  </w:num>
  <w:num w:numId="4">
    <w:abstractNumId w:val="4"/>
  </w:num>
  <w:num w:numId="5">
    <w:abstractNumId w:val="7"/>
  </w:num>
  <w:num w:numId="6">
    <w:abstractNumId w:val="12"/>
  </w:num>
  <w:num w:numId="7">
    <w:abstractNumId w:val="3"/>
  </w:num>
  <w:num w:numId="8">
    <w:abstractNumId w:val="1"/>
  </w:num>
  <w:num w:numId="9">
    <w:abstractNumId w:val="9"/>
  </w:num>
  <w:num w:numId="10">
    <w:abstractNumId w:val="5"/>
  </w:num>
  <w:num w:numId="11">
    <w:abstractNumId w:val="1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CDE"/>
    <w:rsid w:val="001F6838"/>
    <w:rsid w:val="0038792F"/>
    <w:rsid w:val="00424F4D"/>
    <w:rsid w:val="00434CDE"/>
    <w:rsid w:val="00A60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9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7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25</Pages>
  <Words>7676</Words>
  <Characters>43754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Очирова Оюна Дабаевна</dc:creator>
  <cp:keywords/>
  <dc:description/>
  <cp:lastModifiedBy>Очирова Оюна Дабаевна</cp:lastModifiedBy>
  <cp:revision>2</cp:revision>
  <dcterms:created xsi:type="dcterms:W3CDTF">2020-10-12T06:30:00Z</dcterms:created>
  <dcterms:modified xsi:type="dcterms:W3CDTF">2020-10-12T07:02:00Z</dcterms:modified>
</cp:coreProperties>
</file>