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76A1" w:rsidRPr="00CC2909" w:rsidRDefault="00CC2909" w:rsidP="00CC2909">
      <w:pPr>
        <w:jc w:val="center"/>
        <w:rPr>
          <w:rFonts w:ascii="Times New Roman" w:hAnsi="Times New Roman" w:cs="Times New Roman"/>
          <w:b/>
          <w:sz w:val="28"/>
          <w:szCs w:val="28"/>
        </w:rPr>
      </w:pPr>
      <w:r w:rsidRPr="00CC2909">
        <w:rPr>
          <w:rFonts w:ascii="Times New Roman" w:hAnsi="Times New Roman" w:cs="Times New Roman"/>
          <w:b/>
          <w:sz w:val="28"/>
          <w:szCs w:val="28"/>
        </w:rPr>
        <w:t>Задание</w:t>
      </w:r>
      <w:r>
        <w:rPr>
          <w:rFonts w:ascii="Times New Roman" w:hAnsi="Times New Roman" w:cs="Times New Roman"/>
          <w:b/>
          <w:sz w:val="28"/>
          <w:szCs w:val="28"/>
        </w:rPr>
        <w:t xml:space="preserve"> по теме «</w:t>
      </w:r>
      <w:proofErr w:type="spellStart"/>
      <w:r>
        <w:rPr>
          <w:rFonts w:ascii="Times New Roman" w:hAnsi="Times New Roman" w:cs="Times New Roman"/>
          <w:b/>
          <w:sz w:val="28"/>
          <w:szCs w:val="28"/>
        </w:rPr>
        <w:t>Аксиологический</w:t>
      </w:r>
      <w:proofErr w:type="spellEnd"/>
      <w:r>
        <w:rPr>
          <w:rFonts w:ascii="Times New Roman" w:hAnsi="Times New Roman" w:cs="Times New Roman"/>
          <w:b/>
          <w:sz w:val="28"/>
          <w:szCs w:val="28"/>
        </w:rPr>
        <w:t xml:space="preserve"> подход в </w:t>
      </w:r>
      <w:r w:rsidR="000A2ADC">
        <w:rPr>
          <w:rFonts w:ascii="Times New Roman" w:hAnsi="Times New Roman" w:cs="Times New Roman"/>
          <w:b/>
          <w:sz w:val="28"/>
          <w:szCs w:val="28"/>
        </w:rPr>
        <w:t xml:space="preserve">дошкольном </w:t>
      </w:r>
      <w:r>
        <w:rPr>
          <w:rFonts w:ascii="Times New Roman" w:hAnsi="Times New Roman" w:cs="Times New Roman"/>
          <w:b/>
          <w:sz w:val="28"/>
          <w:szCs w:val="28"/>
        </w:rPr>
        <w:t>образовании»</w:t>
      </w:r>
    </w:p>
    <w:p w:rsidR="00CC2909" w:rsidRDefault="00CC2909" w:rsidP="00CC2909">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Изучите предложенный теоретический материал по теме занятия.</w:t>
      </w:r>
    </w:p>
    <w:p w:rsidR="00CC2909" w:rsidRDefault="00CC2909" w:rsidP="00CC2909">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Составьте аннотированный список </w:t>
      </w:r>
      <w:r w:rsidR="000A2ADC">
        <w:rPr>
          <w:rFonts w:ascii="Times New Roman" w:hAnsi="Times New Roman" w:cs="Times New Roman"/>
          <w:sz w:val="28"/>
          <w:szCs w:val="28"/>
        </w:rPr>
        <w:t xml:space="preserve">подобранной дополнительной </w:t>
      </w:r>
      <w:r>
        <w:rPr>
          <w:rFonts w:ascii="Times New Roman" w:hAnsi="Times New Roman" w:cs="Times New Roman"/>
          <w:sz w:val="28"/>
          <w:szCs w:val="28"/>
        </w:rPr>
        <w:t>литературы по теме занятия.</w:t>
      </w:r>
    </w:p>
    <w:p w:rsidR="00CC2909" w:rsidRDefault="00CC2909" w:rsidP="00CC2909">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Подготовьте мультимедиа презентацию по теме занятия.</w:t>
      </w:r>
    </w:p>
    <w:p w:rsidR="00CC2909" w:rsidRDefault="00CC2909" w:rsidP="00CC2909">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В обще группе обменяйтесь презентациями.</w:t>
      </w:r>
    </w:p>
    <w:p w:rsidR="00CC2909" w:rsidRDefault="00CC2909" w:rsidP="00CC2909">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Обсудите результаты работы и дополните свою презентацию материалами </w:t>
      </w:r>
      <w:proofErr w:type="spellStart"/>
      <w:r>
        <w:rPr>
          <w:rFonts w:ascii="Times New Roman" w:hAnsi="Times New Roman" w:cs="Times New Roman"/>
          <w:sz w:val="28"/>
          <w:szCs w:val="28"/>
        </w:rPr>
        <w:t>одногруппников</w:t>
      </w:r>
      <w:proofErr w:type="spellEnd"/>
      <w:r>
        <w:rPr>
          <w:rFonts w:ascii="Times New Roman" w:hAnsi="Times New Roman" w:cs="Times New Roman"/>
          <w:sz w:val="28"/>
          <w:szCs w:val="28"/>
        </w:rPr>
        <w:t>.</w:t>
      </w:r>
    </w:p>
    <w:p w:rsidR="00CC2909" w:rsidRDefault="00CC2909" w:rsidP="00CC2909">
      <w:pPr>
        <w:jc w:val="center"/>
        <w:rPr>
          <w:rFonts w:ascii="Times New Roman" w:hAnsi="Times New Roman" w:cs="Times New Roman"/>
          <w:b/>
          <w:sz w:val="28"/>
          <w:szCs w:val="28"/>
        </w:rPr>
      </w:pPr>
      <w:r w:rsidRPr="00CC2909">
        <w:rPr>
          <w:rFonts w:ascii="Times New Roman" w:hAnsi="Times New Roman" w:cs="Times New Roman"/>
          <w:b/>
          <w:sz w:val="28"/>
          <w:szCs w:val="28"/>
        </w:rPr>
        <w:t>Теоретическая консультация.</w:t>
      </w:r>
    </w:p>
    <w:p w:rsidR="00CC2909" w:rsidRPr="00CC2909" w:rsidRDefault="00CC2909" w:rsidP="00CC2909">
      <w:pPr>
        <w:jc w:val="center"/>
        <w:rPr>
          <w:rFonts w:ascii="Times New Roman" w:hAnsi="Times New Roman" w:cs="Times New Roman"/>
          <w:sz w:val="28"/>
          <w:szCs w:val="28"/>
        </w:rPr>
      </w:pPr>
      <w:proofErr w:type="spellStart"/>
      <w:r w:rsidRPr="00CC2909">
        <w:rPr>
          <w:rFonts w:ascii="Times New Roman" w:hAnsi="Times New Roman" w:cs="Times New Roman"/>
          <w:sz w:val="28"/>
          <w:szCs w:val="28"/>
        </w:rPr>
        <w:t>Аксиологический</w:t>
      </w:r>
      <w:proofErr w:type="spellEnd"/>
      <w:r w:rsidRPr="00CC2909">
        <w:rPr>
          <w:rFonts w:ascii="Times New Roman" w:hAnsi="Times New Roman" w:cs="Times New Roman"/>
          <w:sz w:val="28"/>
          <w:szCs w:val="28"/>
        </w:rPr>
        <w:t xml:space="preserve"> подход в образовании</w:t>
      </w:r>
    </w:p>
    <w:p w:rsidR="00CC2909" w:rsidRDefault="00CC2909" w:rsidP="00CC2909">
      <w:pPr>
        <w:jc w:val="center"/>
        <w:rPr>
          <w:rFonts w:ascii="Times New Roman" w:hAnsi="Times New Roman" w:cs="Times New Roman"/>
          <w:sz w:val="28"/>
          <w:szCs w:val="28"/>
        </w:rPr>
      </w:pPr>
      <w:r>
        <w:rPr>
          <w:rFonts w:ascii="Times New Roman" w:hAnsi="Times New Roman" w:cs="Times New Roman"/>
          <w:sz w:val="28"/>
          <w:szCs w:val="28"/>
        </w:rPr>
        <w:t>Материалы пособия</w:t>
      </w:r>
    </w:p>
    <w:p w:rsidR="00CC2909" w:rsidRDefault="00CC2909" w:rsidP="00CC2909">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1034568"/>
            <wp:effectExtent l="1905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 cstate="print"/>
                    <a:srcRect/>
                    <a:stretch>
                      <a:fillRect/>
                    </a:stretch>
                  </pic:blipFill>
                  <pic:spPr bwMode="auto">
                    <a:xfrm>
                      <a:off x="0" y="0"/>
                      <a:ext cx="5940425" cy="1034568"/>
                    </a:xfrm>
                    <a:prstGeom prst="rect">
                      <a:avLst/>
                    </a:prstGeom>
                    <a:noFill/>
                    <a:ln w="9525">
                      <a:noFill/>
                      <a:miter lim="800000"/>
                      <a:headEnd/>
                      <a:tailEnd/>
                    </a:ln>
                  </pic:spPr>
                </pic:pic>
              </a:graphicData>
            </a:graphic>
          </wp:inline>
        </w:drawing>
      </w:r>
    </w:p>
    <w:p w:rsidR="00CC2909" w:rsidRDefault="00CC2909" w:rsidP="00CC2909">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5487414"/>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5940425" cy="5487414"/>
                    </a:xfrm>
                    <a:prstGeom prst="rect">
                      <a:avLst/>
                    </a:prstGeom>
                    <a:noFill/>
                    <a:ln w="9525">
                      <a:noFill/>
                      <a:miter lim="800000"/>
                      <a:headEnd/>
                      <a:tailEnd/>
                    </a:ln>
                  </pic:spPr>
                </pic:pic>
              </a:graphicData>
            </a:graphic>
          </wp:inline>
        </w:drawing>
      </w:r>
    </w:p>
    <w:p w:rsidR="00CC2909" w:rsidRDefault="00CC2909" w:rsidP="00CC2909">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6178723"/>
            <wp:effectExtent l="1905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5940425" cy="6178723"/>
                    </a:xfrm>
                    <a:prstGeom prst="rect">
                      <a:avLst/>
                    </a:prstGeom>
                    <a:noFill/>
                    <a:ln w="9525">
                      <a:noFill/>
                      <a:miter lim="800000"/>
                      <a:headEnd/>
                      <a:tailEnd/>
                    </a:ln>
                  </pic:spPr>
                </pic:pic>
              </a:graphicData>
            </a:graphic>
          </wp:inline>
        </w:drawing>
      </w:r>
    </w:p>
    <w:p w:rsidR="00CC2909" w:rsidRDefault="00CC2909" w:rsidP="00CC2909">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2374480"/>
            <wp:effectExtent l="1905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5940425" cy="2374480"/>
                    </a:xfrm>
                    <a:prstGeom prst="rect">
                      <a:avLst/>
                    </a:prstGeom>
                    <a:noFill/>
                    <a:ln w="9525">
                      <a:noFill/>
                      <a:miter lim="800000"/>
                      <a:headEnd/>
                      <a:tailEnd/>
                    </a:ln>
                  </pic:spPr>
                </pic:pic>
              </a:graphicData>
            </a:graphic>
          </wp:inline>
        </w:drawing>
      </w:r>
    </w:p>
    <w:p w:rsidR="00CC2909" w:rsidRDefault="00CC2909" w:rsidP="00CC2909">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511606"/>
            <wp:effectExtent l="1905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5940425" cy="4511606"/>
                    </a:xfrm>
                    <a:prstGeom prst="rect">
                      <a:avLst/>
                    </a:prstGeom>
                    <a:noFill/>
                    <a:ln w="9525">
                      <a:noFill/>
                      <a:miter lim="800000"/>
                      <a:headEnd/>
                      <a:tailEnd/>
                    </a:ln>
                  </pic:spPr>
                </pic:pic>
              </a:graphicData>
            </a:graphic>
          </wp:inline>
        </w:drawing>
      </w:r>
    </w:p>
    <w:p w:rsidR="00CC2909" w:rsidRDefault="00CC2909" w:rsidP="00CC2909">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219052"/>
            <wp:effectExtent l="1905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5940425" cy="4219052"/>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5940425" cy="5335303"/>
            <wp:effectExtent l="1905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5940425" cy="5335303"/>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5940425" cy="3083779"/>
            <wp:effectExtent l="1905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5940425" cy="3083779"/>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5940425" cy="3518287"/>
            <wp:effectExtent l="1905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a:stretch>
                      <a:fillRect/>
                    </a:stretch>
                  </pic:blipFill>
                  <pic:spPr bwMode="auto">
                    <a:xfrm>
                      <a:off x="0" y="0"/>
                      <a:ext cx="5940425" cy="3518287"/>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5940425" cy="5068593"/>
            <wp:effectExtent l="1905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a:stretch>
                      <a:fillRect/>
                    </a:stretch>
                  </pic:blipFill>
                  <pic:spPr bwMode="auto">
                    <a:xfrm>
                      <a:off x="0" y="0"/>
                      <a:ext cx="5940425" cy="5068593"/>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5940425" cy="6043290"/>
            <wp:effectExtent l="1905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a:stretch>
                      <a:fillRect/>
                    </a:stretch>
                  </pic:blipFill>
                  <pic:spPr bwMode="auto">
                    <a:xfrm>
                      <a:off x="0" y="0"/>
                      <a:ext cx="5940425" cy="604329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5940425" cy="2527286"/>
            <wp:effectExtent l="1905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a:stretch>
                      <a:fillRect/>
                    </a:stretch>
                  </pic:blipFill>
                  <pic:spPr bwMode="auto">
                    <a:xfrm>
                      <a:off x="0" y="0"/>
                      <a:ext cx="5940425" cy="2527286"/>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5940425" cy="3083446"/>
            <wp:effectExtent l="1905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srcRect/>
                    <a:stretch>
                      <a:fillRect/>
                    </a:stretch>
                  </pic:blipFill>
                  <pic:spPr bwMode="auto">
                    <a:xfrm>
                      <a:off x="0" y="0"/>
                      <a:ext cx="5940425" cy="3083446"/>
                    </a:xfrm>
                    <a:prstGeom prst="rect">
                      <a:avLst/>
                    </a:prstGeom>
                    <a:noFill/>
                    <a:ln w="9525">
                      <a:noFill/>
                      <a:miter lim="800000"/>
                      <a:headEnd/>
                      <a:tailEnd/>
                    </a:ln>
                  </pic:spPr>
                </pic:pic>
              </a:graphicData>
            </a:graphic>
          </wp:inline>
        </w:drawing>
      </w:r>
      <w:r w:rsidR="00D72D81">
        <w:rPr>
          <w:rFonts w:ascii="Times New Roman" w:hAnsi="Times New Roman" w:cs="Times New Roman"/>
          <w:noProof/>
          <w:sz w:val="28"/>
          <w:szCs w:val="28"/>
          <w:lang w:eastAsia="ru-RU"/>
        </w:rPr>
        <w:lastRenderedPageBreak/>
        <w:drawing>
          <wp:inline distT="0" distB="0" distL="0" distR="0">
            <wp:extent cx="5940425" cy="8421976"/>
            <wp:effectExtent l="1905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print"/>
                    <a:srcRect/>
                    <a:stretch>
                      <a:fillRect/>
                    </a:stretch>
                  </pic:blipFill>
                  <pic:spPr bwMode="auto">
                    <a:xfrm>
                      <a:off x="0" y="0"/>
                      <a:ext cx="5940425" cy="8421976"/>
                    </a:xfrm>
                    <a:prstGeom prst="rect">
                      <a:avLst/>
                    </a:prstGeom>
                    <a:noFill/>
                    <a:ln w="9525">
                      <a:noFill/>
                      <a:miter lim="800000"/>
                      <a:headEnd/>
                      <a:tailEnd/>
                    </a:ln>
                  </pic:spPr>
                </pic:pic>
              </a:graphicData>
            </a:graphic>
          </wp:inline>
        </w:drawing>
      </w:r>
      <w:r w:rsidR="00D72D81">
        <w:rPr>
          <w:rFonts w:ascii="Times New Roman" w:hAnsi="Times New Roman" w:cs="Times New Roman"/>
          <w:noProof/>
          <w:sz w:val="28"/>
          <w:szCs w:val="28"/>
          <w:lang w:eastAsia="ru-RU"/>
        </w:rPr>
        <w:lastRenderedPageBreak/>
        <w:drawing>
          <wp:inline distT="0" distB="0" distL="0" distR="0">
            <wp:extent cx="5940425" cy="8421976"/>
            <wp:effectExtent l="19050" t="0" r="317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cstate="print"/>
                    <a:srcRect/>
                    <a:stretch>
                      <a:fillRect/>
                    </a:stretch>
                  </pic:blipFill>
                  <pic:spPr bwMode="auto">
                    <a:xfrm>
                      <a:off x="0" y="0"/>
                      <a:ext cx="5940425" cy="8421976"/>
                    </a:xfrm>
                    <a:prstGeom prst="rect">
                      <a:avLst/>
                    </a:prstGeom>
                    <a:noFill/>
                    <a:ln w="9525">
                      <a:noFill/>
                      <a:miter lim="800000"/>
                      <a:headEnd/>
                      <a:tailEnd/>
                    </a:ln>
                  </pic:spPr>
                </pic:pic>
              </a:graphicData>
            </a:graphic>
          </wp:inline>
        </w:drawing>
      </w:r>
      <w:r w:rsidR="00D72D81">
        <w:rPr>
          <w:rFonts w:ascii="Times New Roman" w:hAnsi="Times New Roman" w:cs="Times New Roman"/>
          <w:noProof/>
          <w:sz w:val="28"/>
          <w:szCs w:val="28"/>
          <w:lang w:eastAsia="ru-RU"/>
        </w:rPr>
        <w:lastRenderedPageBreak/>
        <w:drawing>
          <wp:inline distT="0" distB="0" distL="0" distR="0">
            <wp:extent cx="5940425" cy="7691108"/>
            <wp:effectExtent l="19050" t="0" r="317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cstate="print"/>
                    <a:srcRect/>
                    <a:stretch>
                      <a:fillRect/>
                    </a:stretch>
                  </pic:blipFill>
                  <pic:spPr bwMode="auto">
                    <a:xfrm>
                      <a:off x="0" y="0"/>
                      <a:ext cx="5940425" cy="7691108"/>
                    </a:xfrm>
                    <a:prstGeom prst="rect">
                      <a:avLst/>
                    </a:prstGeom>
                    <a:noFill/>
                    <a:ln w="9525">
                      <a:noFill/>
                      <a:miter lim="800000"/>
                      <a:headEnd/>
                      <a:tailEnd/>
                    </a:ln>
                  </pic:spPr>
                </pic:pic>
              </a:graphicData>
            </a:graphic>
          </wp:inline>
        </w:drawing>
      </w:r>
      <w:r w:rsidR="00D72D81">
        <w:rPr>
          <w:rFonts w:ascii="Times New Roman" w:hAnsi="Times New Roman" w:cs="Times New Roman"/>
          <w:noProof/>
          <w:sz w:val="28"/>
          <w:szCs w:val="28"/>
          <w:lang w:eastAsia="ru-RU"/>
        </w:rPr>
        <w:lastRenderedPageBreak/>
        <w:drawing>
          <wp:inline distT="0" distB="0" distL="0" distR="0">
            <wp:extent cx="5940425" cy="8421976"/>
            <wp:effectExtent l="19050" t="0" r="317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 cstate="print"/>
                    <a:srcRect/>
                    <a:stretch>
                      <a:fillRect/>
                    </a:stretch>
                  </pic:blipFill>
                  <pic:spPr bwMode="auto">
                    <a:xfrm>
                      <a:off x="0" y="0"/>
                      <a:ext cx="5940425" cy="8421976"/>
                    </a:xfrm>
                    <a:prstGeom prst="rect">
                      <a:avLst/>
                    </a:prstGeom>
                    <a:noFill/>
                    <a:ln w="9525">
                      <a:noFill/>
                      <a:miter lim="800000"/>
                      <a:headEnd/>
                      <a:tailEnd/>
                    </a:ln>
                  </pic:spPr>
                </pic:pic>
              </a:graphicData>
            </a:graphic>
          </wp:inline>
        </w:drawing>
      </w:r>
      <w:r w:rsidR="00D72D81">
        <w:rPr>
          <w:rFonts w:ascii="Times New Roman" w:hAnsi="Times New Roman" w:cs="Times New Roman"/>
          <w:noProof/>
          <w:sz w:val="28"/>
          <w:szCs w:val="28"/>
          <w:lang w:eastAsia="ru-RU"/>
        </w:rPr>
        <w:lastRenderedPageBreak/>
        <w:drawing>
          <wp:inline distT="0" distB="0" distL="0" distR="0">
            <wp:extent cx="5940425" cy="8421976"/>
            <wp:effectExtent l="19050" t="0" r="317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cstate="print"/>
                    <a:srcRect/>
                    <a:stretch>
                      <a:fillRect/>
                    </a:stretch>
                  </pic:blipFill>
                  <pic:spPr bwMode="auto">
                    <a:xfrm>
                      <a:off x="0" y="0"/>
                      <a:ext cx="5940425" cy="8421976"/>
                    </a:xfrm>
                    <a:prstGeom prst="rect">
                      <a:avLst/>
                    </a:prstGeom>
                    <a:noFill/>
                    <a:ln w="9525">
                      <a:noFill/>
                      <a:miter lim="800000"/>
                      <a:headEnd/>
                      <a:tailEnd/>
                    </a:ln>
                  </pic:spPr>
                </pic:pic>
              </a:graphicData>
            </a:graphic>
          </wp:inline>
        </w:drawing>
      </w:r>
      <w:r w:rsidR="00D72D81">
        <w:rPr>
          <w:rFonts w:ascii="Times New Roman" w:hAnsi="Times New Roman" w:cs="Times New Roman"/>
          <w:noProof/>
          <w:sz w:val="28"/>
          <w:szCs w:val="28"/>
          <w:lang w:eastAsia="ru-RU"/>
        </w:rPr>
        <w:lastRenderedPageBreak/>
        <w:drawing>
          <wp:inline distT="0" distB="0" distL="0" distR="0">
            <wp:extent cx="5940425" cy="8421976"/>
            <wp:effectExtent l="19050" t="0" r="317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cstate="print"/>
                    <a:srcRect/>
                    <a:stretch>
                      <a:fillRect/>
                    </a:stretch>
                  </pic:blipFill>
                  <pic:spPr bwMode="auto">
                    <a:xfrm>
                      <a:off x="0" y="0"/>
                      <a:ext cx="5940425" cy="8421976"/>
                    </a:xfrm>
                    <a:prstGeom prst="rect">
                      <a:avLst/>
                    </a:prstGeom>
                    <a:noFill/>
                    <a:ln w="9525">
                      <a:noFill/>
                      <a:miter lim="800000"/>
                      <a:headEnd/>
                      <a:tailEnd/>
                    </a:ln>
                  </pic:spPr>
                </pic:pic>
              </a:graphicData>
            </a:graphic>
          </wp:inline>
        </w:drawing>
      </w:r>
      <w:r w:rsidR="00D72D81">
        <w:rPr>
          <w:rFonts w:ascii="Times New Roman" w:hAnsi="Times New Roman" w:cs="Times New Roman"/>
          <w:noProof/>
          <w:sz w:val="28"/>
          <w:szCs w:val="28"/>
          <w:lang w:eastAsia="ru-RU"/>
        </w:rPr>
        <w:lastRenderedPageBreak/>
        <w:drawing>
          <wp:inline distT="0" distB="0" distL="0" distR="0">
            <wp:extent cx="5940425" cy="8421976"/>
            <wp:effectExtent l="19050" t="0" r="317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 cstate="print"/>
                    <a:srcRect/>
                    <a:stretch>
                      <a:fillRect/>
                    </a:stretch>
                  </pic:blipFill>
                  <pic:spPr bwMode="auto">
                    <a:xfrm>
                      <a:off x="0" y="0"/>
                      <a:ext cx="5940425" cy="8421976"/>
                    </a:xfrm>
                    <a:prstGeom prst="rect">
                      <a:avLst/>
                    </a:prstGeom>
                    <a:noFill/>
                    <a:ln w="9525">
                      <a:noFill/>
                      <a:miter lim="800000"/>
                      <a:headEnd/>
                      <a:tailEnd/>
                    </a:ln>
                  </pic:spPr>
                </pic:pic>
              </a:graphicData>
            </a:graphic>
          </wp:inline>
        </w:drawing>
      </w:r>
      <w:r w:rsidR="00D72D81">
        <w:rPr>
          <w:rFonts w:ascii="Times New Roman" w:hAnsi="Times New Roman" w:cs="Times New Roman"/>
          <w:noProof/>
          <w:sz w:val="28"/>
          <w:szCs w:val="28"/>
          <w:lang w:eastAsia="ru-RU"/>
        </w:rPr>
        <w:lastRenderedPageBreak/>
        <w:drawing>
          <wp:inline distT="0" distB="0" distL="0" distR="0">
            <wp:extent cx="5940425" cy="8421976"/>
            <wp:effectExtent l="19050" t="0" r="317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 cstate="print"/>
                    <a:srcRect/>
                    <a:stretch>
                      <a:fillRect/>
                    </a:stretch>
                  </pic:blipFill>
                  <pic:spPr bwMode="auto">
                    <a:xfrm>
                      <a:off x="0" y="0"/>
                      <a:ext cx="5940425" cy="8421976"/>
                    </a:xfrm>
                    <a:prstGeom prst="rect">
                      <a:avLst/>
                    </a:prstGeom>
                    <a:noFill/>
                    <a:ln w="9525">
                      <a:noFill/>
                      <a:miter lim="800000"/>
                      <a:headEnd/>
                      <a:tailEnd/>
                    </a:ln>
                  </pic:spPr>
                </pic:pic>
              </a:graphicData>
            </a:graphic>
          </wp:inline>
        </w:drawing>
      </w:r>
      <w:r w:rsidR="00D72D81">
        <w:rPr>
          <w:rFonts w:ascii="Times New Roman" w:hAnsi="Times New Roman" w:cs="Times New Roman"/>
          <w:noProof/>
          <w:sz w:val="28"/>
          <w:szCs w:val="28"/>
          <w:lang w:eastAsia="ru-RU"/>
        </w:rPr>
        <w:lastRenderedPageBreak/>
        <w:drawing>
          <wp:inline distT="0" distB="0" distL="0" distR="0">
            <wp:extent cx="5940425" cy="8421976"/>
            <wp:effectExtent l="19050" t="0" r="317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 cstate="print"/>
                    <a:srcRect/>
                    <a:stretch>
                      <a:fillRect/>
                    </a:stretch>
                  </pic:blipFill>
                  <pic:spPr bwMode="auto">
                    <a:xfrm>
                      <a:off x="0" y="0"/>
                      <a:ext cx="5940425" cy="8421976"/>
                    </a:xfrm>
                    <a:prstGeom prst="rect">
                      <a:avLst/>
                    </a:prstGeom>
                    <a:noFill/>
                    <a:ln w="9525">
                      <a:noFill/>
                      <a:miter lim="800000"/>
                      <a:headEnd/>
                      <a:tailEnd/>
                    </a:ln>
                  </pic:spPr>
                </pic:pic>
              </a:graphicData>
            </a:graphic>
          </wp:inline>
        </w:drawing>
      </w:r>
      <w:r w:rsidR="00D72D81">
        <w:rPr>
          <w:rFonts w:ascii="Times New Roman" w:hAnsi="Times New Roman" w:cs="Times New Roman"/>
          <w:noProof/>
          <w:sz w:val="28"/>
          <w:szCs w:val="28"/>
          <w:lang w:eastAsia="ru-RU"/>
        </w:rPr>
        <w:lastRenderedPageBreak/>
        <w:drawing>
          <wp:inline distT="0" distB="0" distL="0" distR="0">
            <wp:extent cx="5940425" cy="8421976"/>
            <wp:effectExtent l="19050" t="0" r="317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6" cstate="print"/>
                    <a:srcRect/>
                    <a:stretch>
                      <a:fillRect/>
                    </a:stretch>
                  </pic:blipFill>
                  <pic:spPr bwMode="auto">
                    <a:xfrm>
                      <a:off x="0" y="0"/>
                      <a:ext cx="5940425" cy="8421976"/>
                    </a:xfrm>
                    <a:prstGeom prst="rect">
                      <a:avLst/>
                    </a:prstGeom>
                    <a:noFill/>
                    <a:ln w="9525">
                      <a:noFill/>
                      <a:miter lim="800000"/>
                      <a:headEnd/>
                      <a:tailEnd/>
                    </a:ln>
                  </pic:spPr>
                </pic:pic>
              </a:graphicData>
            </a:graphic>
          </wp:inline>
        </w:drawing>
      </w:r>
      <w:r w:rsidR="00D72D81">
        <w:rPr>
          <w:rFonts w:ascii="Times New Roman" w:hAnsi="Times New Roman" w:cs="Times New Roman"/>
          <w:noProof/>
          <w:sz w:val="28"/>
          <w:szCs w:val="28"/>
          <w:lang w:eastAsia="ru-RU"/>
        </w:rPr>
        <w:lastRenderedPageBreak/>
        <w:drawing>
          <wp:inline distT="0" distB="0" distL="0" distR="0">
            <wp:extent cx="5772150" cy="2400300"/>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7" cstate="print"/>
                    <a:srcRect/>
                    <a:stretch>
                      <a:fillRect/>
                    </a:stretch>
                  </pic:blipFill>
                  <pic:spPr bwMode="auto">
                    <a:xfrm>
                      <a:off x="0" y="0"/>
                      <a:ext cx="5772150" cy="2400300"/>
                    </a:xfrm>
                    <a:prstGeom prst="rect">
                      <a:avLst/>
                    </a:prstGeom>
                    <a:noFill/>
                    <a:ln w="9525">
                      <a:noFill/>
                      <a:miter lim="800000"/>
                      <a:headEnd/>
                      <a:tailEnd/>
                    </a:ln>
                  </pic:spPr>
                </pic:pic>
              </a:graphicData>
            </a:graphic>
          </wp:inline>
        </w:drawing>
      </w:r>
      <w:r w:rsidR="00D72D81">
        <w:rPr>
          <w:rFonts w:ascii="Times New Roman" w:hAnsi="Times New Roman" w:cs="Times New Roman"/>
          <w:noProof/>
          <w:sz w:val="28"/>
          <w:szCs w:val="28"/>
          <w:lang w:eastAsia="ru-RU"/>
        </w:rPr>
        <w:lastRenderedPageBreak/>
        <w:drawing>
          <wp:inline distT="0" distB="0" distL="0" distR="0">
            <wp:extent cx="5940425" cy="8410145"/>
            <wp:effectExtent l="19050" t="0" r="317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8" cstate="print"/>
                    <a:srcRect/>
                    <a:stretch>
                      <a:fillRect/>
                    </a:stretch>
                  </pic:blipFill>
                  <pic:spPr bwMode="auto">
                    <a:xfrm>
                      <a:off x="0" y="0"/>
                      <a:ext cx="5940425" cy="8410145"/>
                    </a:xfrm>
                    <a:prstGeom prst="rect">
                      <a:avLst/>
                    </a:prstGeom>
                    <a:noFill/>
                    <a:ln w="9525">
                      <a:noFill/>
                      <a:miter lim="800000"/>
                      <a:headEnd/>
                      <a:tailEnd/>
                    </a:ln>
                  </pic:spPr>
                </pic:pic>
              </a:graphicData>
            </a:graphic>
          </wp:inline>
        </w:drawing>
      </w:r>
      <w:r w:rsidR="00D72D81">
        <w:rPr>
          <w:rFonts w:ascii="Times New Roman" w:hAnsi="Times New Roman" w:cs="Times New Roman"/>
          <w:noProof/>
          <w:sz w:val="28"/>
          <w:szCs w:val="28"/>
          <w:lang w:eastAsia="ru-RU"/>
        </w:rPr>
        <w:lastRenderedPageBreak/>
        <w:drawing>
          <wp:inline distT="0" distB="0" distL="0" distR="0">
            <wp:extent cx="5940425" cy="8410145"/>
            <wp:effectExtent l="19050" t="0" r="317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8" cstate="print"/>
                    <a:srcRect/>
                    <a:stretch>
                      <a:fillRect/>
                    </a:stretch>
                  </pic:blipFill>
                  <pic:spPr bwMode="auto">
                    <a:xfrm>
                      <a:off x="0" y="0"/>
                      <a:ext cx="5940425" cy="8410145"/>
                    </a:xfrm>
                    <a:prstGeom prst="rect">
                      <a:avLst/>
                    </a:prstGeom>
                    <a:noFill/>
                    <a:ln w="9525">
                      <a:noFill/>
                      <a:miter lim="800000"/>
                      <a:headEnd/>
                      <a:tailEnd/>
                    </a:ln>
                  </pic:spPr>
                </pic:pic>
              </a:graphicData>
            </a:graphic>
          </wp:inline>
        </w:drawing>
      </w:r>
      <w:r w:rsidR="00D72D81">
        <w:rPr>
          <w:rFonts w:ascii="Times New Roman" w:hAnsi="Times New Roman" w:cs="Times New Roman"/>
          <w:noProof/>
          <w:sz w:val="28"/>
          <w:szCs w:val="28"/>
          <w:lang w:eastAsia="ru-RU"/>
        </w:rPr>
        <w:lastRenderedPageBreak/>
        <w:drawing>
          <wp:inline distT="0" distB="0" distL="0" distR="0">
            <wp:extent cx="5940425" cy="8410145"/>
            <wp:effectExtent l="19050" t="0" r="317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8" cstate="print"/>
                    <a:srcRect/>
                    <a:stretch>
                      <a:fillRect/>
                    </a:stretch>
                  </pic:blipFill>
                  <pic:spPr bwMode="auto">
                    <a:xfrm>
                      <a:off x="0" y="0"/>
                      <a:ext cx="5940425" cy="8410145"/>
                    </a:xfrm>
                    <a:prstGeom prst="rect">
                      <a:avLst/>
                    </a:prstGeom>
                    <a:noFill/>
                    <a:ln w="9525">
                      <a:noFill/>
                      <a:miter lim="800000"/>
                      <a:headEnd/>
                      <a:tailEnd/>
                    </a:ln>
                  </pic:spPr>
                </pic:pic>
              </a:graphicData>
            </a:graphic>
          </wp:inline>
        </w:drawing>
      </w:r>
      <w:r w:rsidR="00D72D81">
        <w:rPr>
          <w:rFonts w:ascii="Times New Roman" w:hAnsi="Times New Roman" w:cs="Times New Roman"/>
          <w:noProof/>
          <w:sz w:val="28"/>
          <w:szCs w:val="28"/>
          <w:lang w:eastAsia="ru-RU"/>
        </w:rPr>
        <w:lastRenderedPageBreak/>
        <w:drawing>
          <wp:inline distT="0" distB="0" distL="0" distR="0">
            <wp:extent cx="5940425" cy="8410145"/>
            <wp:effectExtent l="19050" t="0" r="317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9" cstate="print"/>
                    <a:srcRect/>
                    <a:stretch>
                      <a:fillRect/>
                    </a:stretch>
                  </pic:blipFill>
                  <pic:spPr bwMode="auto">
                    <a:xfrm>
                      <a:off x="0" y="0"/>
                      <a:ext cx="5940425" cy="8410145"/>
                    </a:xfrm>
                    <a:prstGeom prst="rect">
                      <a:avLst/>
                    </a:prstGeom>
                    <a:noFill/>
                    <a:ln w="9525">
                      <a:noFill/>
                      <a:miter lim="800000"/>
                      <a:headEnd/>
                      <a:tailEnd/>
                    </a:ln>
                  </pic:spPr>
                </pic:pic>
              </a:graphicData>
            </a:graphic>
          </wp:inline>
        </w:drawing>
      </w:r>
      <w:r w:rsidR="00D72D81">
        <w:rPr>
          <w:rFonts w:ascii="Times New Roman" w:hAnsi="Times New Roman" w:cs="Times New Roman"/>
          <w:noProof/>
          <w:sz w:val="28"/>
          <w:szCs w:val="28"/>
          <w:lang w:eastAsia="ru-RU"/>
        </w:rPr>
        <w:lastRenderedPageBreak/>
        <w:drawing>
          <wp:inline distT="0" distB="0" distL="0" distR="0">
            <wp:extent cx="5940425" cy="8410145"/>
            <wp:effectExtent l="19050" t="0" r="317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0" cstate="print"/>
                    <a:srcRect/>
                    <a:stretch>
                      <a:fillRect/>
                    </a:stretch>
                  </pic:blipFill>
                  <pic:spPr bwMode="auto">
                    <a:xfrm>
                      <a:off x="0" y="0"/>
                      <a:ext cx="5940425" cy="8410145"/>
                    </a:xfrm>
                    <a:prstGeom prst="rect">
                      <a:avLst/>
                    </a:prstGeom>
                    <a:noFill/>
                    <a:ln w="9525">
                      <a:noFill/>
                      <a:miter lim="800000"/>
                      <a:headEnd/>
                      <a:tailEnd/>
                    </a:ln>
                  </pic:spPr>
                </pic:pic>
              </a:graphicData>
            </a:graphic>
          </wp:inline>
        </w:drawing>
      </w:r>
      <w:r w:rsidR="00D72D81">
        <w:rPr>
          <w:rFonts w:ascii="Times New Roman" w:hAnsi="Times New Roman" w:cs="Times New Roman"/>
          <w:noProof/>
          <w:sz w:val="28"/>
          <w:szCs w:val="28"/>
          <w:lang w:eastAsia="ru-RU"/>
        </w:rPr>
        <w:lastRenderedPageBreak/>
        <w:drawing>
          <wp:inline distT="0" distB="0" distL="0" distR="0">
            <wp:extent cx="5940425" cy="8410145"/>
            <wp:effectExtent l="19050" t="0" r="317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1" cstate="print"/>
                    <a:srcRect/>
                    <a:stretch>
                      <a:fillRect/>
                    </a:stretch>
                  </pic:blipFill>
                  <pic:spPr bwMode="auto">
                    <a:xfrm>
                      <a:off x="0" y="0"/>
                      <a:ext cx="5940425" cy="8410145"/>
                    </a:xfrm>
                    <a:prstGeom prst="rect">
                      <a:avLst/>
                    </a:prstGeom>
                    <a:noFill/>
                    <a:ln w="9525">
                      <a:noFill/>
                      <a:miter lim="800000"/>
                      <a:headEnd/>
                      <a:tailEnd/>
                    </a:ln>
                  </pic:spPr>
                </pic:pic>
              </a:graphicData>
            </a:graphic>
          </wp:inline>
        </w:drawing>
      </w:r>
      <w:r w:rsidR="00D72D81">
        <w:rPr>
          <w:rFonts w:ascii="Times New Roman" w:hAnsi="Times New Roman" w:cs="Times New Roman"/>
          <w:noProof/>
          <w:sz w:val="28"/>
          <w:szCs w:val="28"/>
          <w:lang w:eastAsia="ru-RU"/>
        </w:rPr>
        <w:lastRenderedPageBreak/>
        <w:drawing>
          <wp:inline distT="0" distB="0" distL="0" distR="0">
            <wp:extent cx="5940425" cy="8410145"/>
            <wp:effectExtent l="19050" t="0" r="317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2" cstate="print"/>
                    <a:srcRect/>
                    <a:stretch>
                      <a:fillRect/>
                    </a:stretch>
                  </pic:blipFill>
                  <pic:spPr bwMode="auto">
                    <a:xfrm>
                      <a:off x="0" y="0"/>
                      <a:ext cx="5940425" cy="8410145"/>
                    </a:xfrm>
                    <a:prstGeom prst="rect">
                      <a:avLst/>
                    </a:prstGeom>
                    <a:noFill/>
                    <a:ln w="9525">
                      <a:noFill/>
                      <a:miter lim="800000"/>
                      <a:headEnd/>
                      <a:tailEnd/>
                    </a:ln>
                  </pic:spPr>
                </pic:pic>
              </a:graphicData>
            </a:graphic>
          </wp:inline>
        </w:drawing>
      </w:r>
    </w:p>
    <w:p w:rsidR="00D72D81" w:rsidRPr="00D72D81" w:rsidRDefault="00D72D81" w:rsidP="00D72D81">
      <w:pPr>
        <w:spacing w:before="100" w:beforeAutospacing="1" w:after="100" w:afterAutospacing="1" w:line="360" w:lineRule="auto"/>
        <w:jc w:val="right"/>
        <w:rPr>
          <w:rFonts w:ascii="Times New Roman" w:eastAsia="Times New Roman" w:hAnsi="Times New Roman" w:cs="Times New Roman"/>
          <w:sz w:val="24"/>
          <w:szCs w:val="24"/>
          <w:lang w:eastAsia="ru-RU"/>
        </w:rPr>
      </w:pPr>
      <w:r w:rsidRPr="00D72D81">
        <w:rPr>
          <w:rFonts w:ascii="Times New Roman" w:eastAsia="Times New Roman" w:hAnsi="Times New Roman" w:cs="Times New Roman"/>
          <w:b/>
          <w:spacing w:val="-4"/>
          <w:sz w:val="28"/>
          <w:szCs w:val="28"/>
          <w:lang w:eastAsia="ru-RU"/>
        </w:rPr>
        <w:t xml:space="preserve">Емельянова Ирина Евгеньевна, </w:t>
      </w:r>
    </w:p>
    <w:p w:rsidR="00D72D81" w:rsidRDefault="00D72D81" w:rsidP="00D72D81">
      <w:pPr>
        <w:spacing w:before="100" w:beforeAutospacing="1" w:after="100" w:afterAutospacing="1" w:line="360" w:lineRule="auto"/>
        <w:jc w:val="right"/>
        <w:rPr>
          <w:rFonts w:ascii="Times New Roman" w:eastAsia="Times New Roman" w:hAnsi="Times New Roman" w:cs="Times New Roman"/>
          <w:b/>
          <w:i/>
          <w:spacing w:val="-4"/>
          <w:sz w:val="28"/>
          <w:szCs w:val="28"/>
          <w:lang w:eastAsia="ru-RU"/>
        </w:rPr>
      </w:pPr>
      <w:r w:rsidRPr="00D72D81">
        <w:rPr>
          <w:rFonts w:ascii="Times New Roman" w:eastAsia="Times New Roman" w:hAnsi="Times New Roman" w:cs="Times New Roman"/>
          <w:b/>
          <w:i/>
          <w:spacing w:val="-4"/>
          <w:sz w:val="28"/>
          <w:szCs w:val="28"/>
          <w:lang w:eastAsia="ru-RU"/>
        </w:rPr>
        <w:lastRenderedPageBreak/>
        <w:t>Челябинский государственный педагогический университет</w:t>
      </w:r>
    </w:p>
    <w:p w:rsidR="00177CD4" w:rsidRPr="00D72D81" w:rsidRDefault="00177CD4" w:rsidP="00D72D81">
      <w:pPr>
        <w:spacing w:before="100" w:beforeAutospacing="1" w:after="100" w:afterAutospacing="1" w:line="360" w:lineRule="auto"/>
        <w:jc w:val="right"/>
        <w:rPr>
          <w:rFonts w:ascii="Times New Roman" w:eastAsia="Times New Roman" w:hAnsi="Times New Roman" w:cs="Times New Roman"/>
          <w:sz w:val="24"/>
          <w:szCs w:val="24"/>
          <w:lang w:eastAsia="ru-RU"/>
        </w:rPr>
      </w:pPr>
      <w:r w:rsidRPr="00D72D81">
        <w:rPr>
          <w:rFonts w:ascii="Times New Roman" w:eastAsia="Times New Roman" w:hAnsi="Times New Roman" w:cs="Times New Roman"/>
          <w:spacing w:val="-4"/>
          <w:sz w:val="28"/>
          <w:szCs w:val="28"/>
          <w:lang w:eastAsia="ru-RU"/>
        </w:rPr>
        <w:t xml:space="preserve">Сведения об авторе: Емельянова Ирина Евгеньевна – кандидат педагогических наук, доцент кафедры педагогики и психологии детства Челябинского государственного педагогического университета, </w:t>
      </w:r>
      <w:proofErr w:type="gramStart"/>
      <w:r w:rsidRPr="00D72D81">
        <w:rPr>
          <w:rFonts w:ascii="Times New Roman" w:eastAsia="Times New Roman" w:hAnsi="Times New Roman" w:cs="Times New Roman"/>
          <w:spacing w:val="-4"/>
          <w:sz w:val="28"/>
          <w:szCs w:val="28"/>
          <w:lang w:eastAsia="ru-RU"/>
        </w:rPr>
        <w:t>г</w:t>
      </w:r>
      <w:proofErr w:type="gramEnd"/>
      <w:r w:rsidRPr="00D72D81">
        <w:rPr>
          <w:rFonts w:ascii="Times New Roman" w:eastAsia="Times New Roman" w:hAnsi="Times New Roman" w:cs="Times New Roman"/>
          <w:spacing w:val="-4"/>
          <w:sz w:val="28"/>
          <w:szCs w:val="28"/>
          <w:lang w:eastAsia="ru-RU"/>
        </w:rPr>
        <w:t xml:space="preserve">. </w:t>
      </w:r>
      <w:r w:rsidRPr="00D72D81">
        <w:rPr>
          <w:rFonts w:ascii="Times New Roman" w:eastAsia="Times New Roman" w:hAnsi="Times New Roman" w:cs="Times New Roman"/>
          <w:sz w:val="28"/>
          <w:szCs w:val="28"/>
          <w:lang w:eastAsia="ru-RU"/>
        </w:rPr>
        <w:t>Челябинск.</w:t>
      </w:r>
    </w:p>
    <w:p w:rsidR="00D72D81" w:rsidRPr="00D72D81" w:rsidRDefault="00D72D81" w:rsidP="00D72D81">
      <w:pPr>
        <w:spacing w:before="100" w:beforeAutospacing="1" w:after="100" w:afterAutospacing="1" w:line="360" w:lineRule="auto"/>
        <w:jc w:val="center"/>
        <w:rPr>
          <w:rFonts w:ascii="Times New Roman" w:eastAsia="Times New Roman" w:hAnsi="Times New Roman" w:cs="Times New Roman"/>
          <w:sz w:val="24"/>
          <w:szCs w:val="24"/>
          <w:lang w:eastAsia="ru-RU"/>
        </w:rPr>
      </w:pPr>
      <w:proofErr w:type="spellStart"/>
      <w:r w:rsidRPr="00D72D81">
        <w:rPr>
          <w:rFonts w:ascii="Arial" w:eastAsia="Times New Roman" w:hAnsi="Arial" w:cs="Arial"/>
          <w:b/>
          <w:sz w:val="32"/>
          <w:szCs w:val="28"/>
          <w:lang w:eastAsia="ru-RU"/>
        </w:rPr>
        <w:t>Аксиологический</w:t>
      </w:r>
      <w:proofErr w:type="spellEnd"/>
      <w:r w:rsidRPr="00D72D81">
        <w:rPr>
          <w:rFonts w:ascii="Arial" w:eastAsia="Times New Roman" w:hAnsi="Arial" w:cs="Arial"/>
          <w:b/>
          <w:sz w:val="32"/>
          <w:szCs w:val="28"/>
          <w:lang w:eastAsia="ru-RU"/>
        </w:rPr>
        <w:t xml:space="preserve"> подход как стратегическое направление реформирования дошкольного образования</w:t>
      </w:r>
    </w:p>
    <w:p w:rsidR="00D72D81" w:rsidRPr="00D72D81" w:rsidRDefault="00D72D81" w:rsidP="00D72D81">
      <w:pPr>
        <w:spacing w:before="100" w:beforeAutospacing="1" w:after="100" w:afterAutospacing="1" w:line="360" w:lineRule="auto"/>
        <w:ind w:firstLine="720"/>
        <w:jc w:val="both"/>
        <w:rPr>
          <w:rFonts w:ascii="Times New Roman" w:eastAsia="Times New Roman" w:hAnsi="Times New Roman" w:cs="Times New Roman"/>
          <w:sz w:val="24"/>
          <w:szCs w:val="24"/>
          <w:lang w:eastAsia="ru-RU"/>
        </w:rPr>
      </w:pPr>
      <w:r w:rsidRPr="00D72D81">
        <w:rPr>
          <w:rFonts w:ascii="Times New Roman" w:eastAsia="Times New Roman" w:hAnsi="Times New Roman" w:cs="Times New Roman"/>
          <w:sz w:val="28"/>
          <w:szCs w:val="28"/>
          <w:lang w:eastAsia="ru-RU"/>
        </w:rPr>
        <w:t xml:space="preserve">Сегодняшний уровень развития педагогического знания, позволяет однозначно заявить, что детство – это не только физиологическое, психологическое и педагогическое явление, но и феномен, имеющий происхождение и природу. </w:t>
      </w:r>
      <w:proofErr w:type="gramStart"/>
      <w:r w:rsidRPr="00D72D81">
        <w:rPr>
          <w:rFonts w:ascii="Times New Roman" w:eastAsia="Times New Roman" w:hAnsi="Times New Roman" w:cs="Times New Roman"/>
          <w:sz w:val="28"/>
          <w:szCs w:val="28"/>
          <w:lang w:eastAsia="ru-RU"/>
        </w:rPr>
        <w:t xml:space="preserve">Раскрывая природу развития феномена одаренности дошкольника, вслед за Л.В. </w:t>
      </w:r>
      <w:proofErr w:type="spellStart"/>
      <w:r w:rsidRPr="00D72D81">
        <w:rPr>
          <w:rFonts w:ascii="Times New Roman" w:eastAsia="Times New Roman" w:hAnsi="Times New Roman" w:cs="Times New Roman"/>
          <w:sz w:val="28"/>
          <w:szCs w:val="28"/>
          <w:lang w:eastAsia="ru-RU"/>
        </w:rPr>
        <w:t>Трубайчук</w:t>
      </w:r>
      <w:proofErr w:type="spellEnd"/>
      <w:r w:rsidRPr="00D72D81">
        <w:rPr>
          <w:rFonts w:ascii="Times New Roman" w:eastAsia="Times New Roman" w:hAnsi="Times New Roman" w:cs="Times New Roman"/>
          <w:sz w:val="28"/>
          <w:szCs w:val="28"/>
          <w:lang w:eastAsia="ru-RU"/>
        </w:rPr>
        <w:t xml:space="preserve"> [2], мы понимаем его как процесс непрерывного и органического социально контролируемого, вхождения ребенком в социум, процесс присвоения им социальных норм и культурных ценностей при непосредственном участии значимого взрослого, на основании чего происходит развитие творческих задатков, потенциалов и способностей, </w:t>
      </w:r>
      <w:proofErr w:type="spellStart"/>
      <w:r w:rsidRPr="00D72D81">
        <w:rPr>
          <w:rFonts w:ascii="Times New Roman" w:eastAsia="Times New Roman" w:hAnsi="Times New Roman" w:cs="Times New Roman"/>
          <w:sz w:val="28"/>
          <w:szCs w:val="28"/>
          <w:lang w:eastAsia="ru-RU"/>
        </w:rPr>
        <w:t>самоизменение</w:t>
      </w:r>
      <w:proofErr w:type="spellEnd"/>
      <w:r w:rsidRPr="00D72D81">
        <w:rPr>
          <w:rFonts w:ascii="Times New Roman" w:eastAsia="Times New Roman" w:hAnsi="Times New Roman" w:cs="Times New Roman"/>
          <w:sz w:val="28"/>
          <w:szCs w:val="28"/>
          <w:lang w:eastAsia="ru-RU"/>
        </w:rPr>
        <w:t xml:space="preserve"> уже на раннем этапе онтогенеза.</w:t>
      </w:r>
      <w:proofErr w:type="gramEnd"/>
      <w:r w:rsidRPr="00D72D81">
        <w:rPr>
          <w:rFonts w:ascii="Times New Roman" w:eastAsia="Times New Roman" w:hAnsi="Times New Roman" w:cs="Times New Roman"/>
          <w:sz w:val="28"/>
          <w:szCs w:val="28"/>
          <w:lang w:eastAsia="ru-RU"/>
        </w:rPr>
        <w:t xml:space="preserve"> Педагогическая специфика модернизации образования обусловлена необходимостью существенного обогащения социальной функции дошкольного образовательного учреждения. В условиях социально-экономических преобразований перед дошкольными образовательными учреждениями остро встала задача возрождения нравственного и </w:t>
      </w:r>
      <w:proofErr w:type="spellStart"/>
      <w:r w:rsidRPr="00D72D81">
        <w:rPr>
          <w:rFonts w:ascii="Times New Roman" w:eastAsia="Times New Roman" w:hAnsi="Times New Roman" w:cs="Times New Roman"/>
          <w:sz w:val="28"/>
          <w:szCs w:val="28"/>
          <w:lang w:eastAsia="ru-RU"/>
        </w:rPr>
        <w:t>социокультурного</w:t>
      </w:r>
      <w:proofErr w:type="spellEnd"/>
      <w:r w:rsidRPr="00D72D81">
        <w:rPr>
          <w:rFonts w:ascii="Times New Roman" w:eastAsia="Times New Roman" w:hAnsi="Times New Roman" w:cs="Times New Roman"/>
          <w:sz w:val="28"/>
          <w:szCs w:val="28"/>
          <w:lang w:eastAsia="ru-RU"/>
        </w:rPr>
        <w:t xml:space="preserve"> потенциала детей как будущих граждан своего Отечества. Модернизация отечественного дошкольного образования с нашей точки зрения должна быть рассмотрена и в </w:t>
      </w:r>
      <w:proofErr w:type="spellStart"/>
      <w:r w:rsidRPr="00D72D81">
        <w:rPr>
          <w:rFonts w:ascii="Times New Roman" w:eastAsia="Times New Roman" w:hAnsi="Times New Roman" w:cs="Times New Roman"/>
          <w:sz w:val="28"/>
          <w:szCs w:val="28"/>
          <w:lang w:eastAsia="ru-RU"/>
        </w:rPr>
        <w:t>аспеке</w:t>
      </w:r>
      <w:proofErr w:type="spellEnd"/>
      <w:r w:rsidRPr="00D72D81">
        <w:rPr>
          <w:rFonts w:ascii="Times New Roman" w:eastAsia="Times New Roman" w:hAnsi="Times New Roman" w:cs="Times New Roman"/>
          <w:sz w:val="28"/>
          <w:szCs w:val="28"/>
          <w:lang w:eastAsia="ru-RU"/>
        </w:rPr>
        <w:t xml:space="preserve"> </w:t>
      </w:r>
      <w:proofErr w:type="spellStart"/>
      <w:r w:rsidRPr="00D72D81">
        <w:rPr>
          <w:rFonts w:ascii="Times New Roman" w:eastAsia="Times New Roman" w:hAnsi="Times New Roman" w:cs="Times New Roman"/>
          <w:b/>
          <w:i/>
          <w:sz w:val="28"/>
          <w:szCs w:val="28"/>
          <w:lang w:eastAsia="ru-RU"/>
        </w:rPr>
        <w:t>аксиологического</w:t>
      </w:r>
      <w:proofErr w:type="spellEnd"/>
      <w:r w:rsidRPr="00D72D81">
        <w:rPr>
          <w:rFonts w:ascii="Times New Roman" w:eastAsia="Times New Roman" w:hAnsi="Times New Roman" w:cs="Times New Roman"/>
          <w:b/>
          <w:i/>
          <w:sz w:val="28"/>
          <w:szCs w:val="28"/>
          <w:lang w:eastAsia="ru-RU"/>
        </w:rPr>
        <w:t xml:space="preserve"> подхода.</w:t>
      </w:r>
    </w:p>
    <w:p w:rsidR="00D72D81" w:rsidRPr="00D72D81" w:rsidRDefault="00D72D81" w:rsidP="00D72D81">
      <w:pPr>
        <w:spacing w:before="100" w:beforeAutospacing="1" w:after="100" w:afterAutospacing="1" w:line="360" w:lineRule="auto"/>
        <w:ind w:firstLine="720"/>
        <w:jc w:val="both"/>
        <w:rPr>
          <w:rFonts w:ascii="Times New Roman" w:eastAsia="Times New Roman" w:hAnsi="Times New Roman" w:cs="Times New Roman"/>
          <w:sz w:val="24"/>
          <w:szCs w:val="24"/>
          <w:lang w:eastAsia="ru-RU"/>
        </w:rPr>
      </w:pPr>
      <w:r w:rsidRPr="00D72D81">
        <w:rPr>
          <w:rFonts w:ascii="Times New Roman" w:eastAsia="Times New Roman" w:hAnsi="Times New Roman" w:cs="Times New Roman"/>
          <w:sz w:val="28"/>
          <w:szCs w:val="28"/>
          <w:lang w:eastAsia="ru-RU"/>
        </w:rPr>
        <w:t xml:space="preserve">Осознание того, что основу деятельности (в том числе и духовно-творческой) составляют личностные ценности ее субъекта, позволило выдвинуть в качестве ценностных основ образования личностные ценности </w:t>
      </w:r>
      <w:r w:rsidRPr="00D72D81">
        <w:rPr>
          <w:rFonts w:ascii="Times New Roman" w:eastAsia="Times New Roman" w:hAnsi="Times New Roman" w:cs="Times New Roman"/>
          <w:sz w:val="28"/>
          <w:szCs w:val="28"/>
          <w:lang w:eastAsia="ru-RU"/>
        </w:rPr>
        <w:lastRenderedPageBreak/>
        <w:t xml:space="preserve">обучающихся. Личностные ценности в педагогических исследованиях рассматриваются и как ценностное отношение, и как эмоционально-ценностное отношение, и как ценностная ориентация [3, 196]. Целенаправленное применение </w:t>
      </w:r>
      <w:proofErr w:type="spellStart"/>
      <w:r w:rsidRPr="00D72D81">
        <w:rPr>
          <w:rFonts w:ascii="Times New Roman" w:eastAsia="Times New Roman" w:hAnsi="Times New Roman" w:cs="Times New Roman"/>
          <w:sz w:val="28"/>
          <w:szCs w:val="28"/>
          <w:lang w:eastAsia="ru-RU"/>
        </w:rPr>
        <w:t>аксиологического</w:t>
      </w:r>
      <w:proofErr w:type="spellEnd"/>
      <w:r w:rsidRPr="00D72D81">
        <w:rPr>
          <w:rFonts w:ascii="Times New Roman" w:eastAsia="Times New Roman" w:hAnsi="Times New Roman" w:cs="Times New Roman"/>
          <w:sz w:val="28"/>
          <w:szCs w:val="28"/>
          <w:lang w:eastAsia="ru-RU"/>
        </w:rPr>
        <w:t xml:space="preserve"> подхода в развитии одаренных детей позволяет определить место роль нормативных ценностей в целостной структуре </w:t>
      </w:r>
      <w:proofErr w:type="spellStart"/>
      <w:r w:rsidRPr="00D72D81">
        <w:rPr>
          <w:rFonts w:ascii="Times New Roman" w:eastAsia="Times New Roman" w:hAnsi="Times New Roman" w:cs="Times New Roman"/>
          <w:sz w:val="28"/>
          <w:szCs w:val="28"/>
          <w:lang w:eastAsia="ru-RU"/>
        </w:rPr>
        <w:t>мироотношений</w:t>
      </w:r>
      <w:proofErr w:type="spellEnd"/>
      <w:r w:rsidRPr="00D72D81">
        <w:rPr>
          <w:rFonts w:ascii="Times New Roman" w:eastAsia="Times New Roman" w:hAnsi="Times New Roman" w:cs="Times New Roman"/>
          <w:sz w:val="28"/>
          <w:szCs w:val="28"/>
          <w:lang w:eastAsia="ru-RU"/>
        </w:rPr>
        <w:t xml:space="preserve"> и мировоззрения субъектов образования. Нормативная ценностная направленность образования задавалась всегда во всех образовательных системах при помощи идеологии. Сегодня на официальном уровне разрабатывается общенациональная идея России, и мы считаем необходимым рассмотреть ее стратегию, так как </w:t>
      </w:r>
      <w:proofErr w:type="spellStart"/>
      <w:r w:rsidRPr="00D72D81">
        <w:rPr>
          <w:rFonts w:ascii="Times New Roman" w:eastAsia="Times New Roman" w:hAnsi="Times New Roman" w:cs="Times New Roman"/>
          <w:sz w:val="28"/>
          <w:szCs w:val="28"/>
          <w:lang w:eastAsia="ru-RU"/>
        </w:rPr>
        <w:t>аксиологический</w:t>
      </w:r>
      <w:proofErr w:type="spellEnd"/>
      <w:r w:rsidRPr="00D72D81">
        <w:rPr>
          <w:rFonts w:ascii="Times New Roman" w:eastAsia="Times New Roman" w:hAnsi="Times New Roman" w:cs="Times New Roman"/>
          <w:sz w:val="28"/>
          <w:szCs w:val="28"/>
          <w:lang w:eastAsia="ru-RU"/>
        </w:rPr>
        <w:t xml:space="preserve"> подход предполагает решение задач духовного самоопределение народа. Первым направлением гражданской потребности по предварительным исследованиям гражданского заказа в области определения основ национальной идеи России является духовно-нравственное воспитание детей и молодежи. Раскрывая роль ценностного подхода в российском образовании, академик В.А. </w:t>
      </w:r>
      <w:proofErr w:type="spellStart"/>
      <w:r w:rsidRPr="00D72D81">
        <w:rPr>
          <w:rFonts w:ascii="Times New Roman" w:eastAsia="Times New Roman" w:hAnsi="Times New Roman" w:cs="Times New Roman"/>
          <w:sz w:val="28"/>
          <w:szCs w:val="28"/>
          <w:lang w:eastAsia="ru-RU"/>
        </w:rPr>
        <w:t>Сластенин</w:t>
      </w:r>
      <w:proofErr w:type="spellEnd"/>
      <w:r w:rsidRPr="00D72D81">
        <w:rPr>
          <w:rFonts w:ascii="Times New Roman" w:eastAsia="Times New Roman" w:hAnsi="Times New Roman" w:cs="Times New Roman"/>
          <w:sz w:val="28"/>
          <w:szCs w:val="28"/>
          <w:lang w:eastAsia="ru-RU"/>
        </w:rPr>
        <w:t xml:space="preserve"> руководствуется национальной идеей в качестве связующего звена между системой базовых ценностей и идеалом, доминантой духа человеческой общности, которая несет в себе объединяющее, скрепляющее начало, естественным образом входящее в содержание личностных ценностей [4, 103]. В.Г. Васильев, Г.И Блинов, И.Н. Носков итогом национальной идеи видят обоснованную стратегию деятельности субъектов образовательных учреждений, которая выстраивает «ступеньки развития», позволяющие сделать шаги в этапном развитии каждого человека и страны в целом. Современные ученые (В.А. </w:t>
      </w:r>
      <w:proofErr w:type="spellStart"/>
      <w:r w:rsidRPr="00D72D81">
        <w:rPr>
          <w:rFonts w:ascii="Times New Roman" w:eastAsia="Times New Roman" w:hAnsi="Times New Roman" w:cs="Times New Roman"/>
          <w:sz w:val="28"/>
          <w:szCs w:val="28"/>
          <w:lang w:eastAsia="ru-RU"/>
        </w:rPr>
        <w:t>Сластенин</w:t>
      </w:r>
      <w:proofErr w:type="spellEnd"/>
      <w:r w:rsidRPr="00D72D81">
        <w:rPr>
          <w:rFonts w:ascii="Times New Roman" w:eastAsia="Times New Roman" w:hAnsi="Times New Roman" w:cs="Times New Roman"/>
          <w:sz w:val="28"/>
          <w:szCs w:val="28"/>
          <w:lang w:eastAsia="ru-RU"/>
        </w:rPr>
        <w:t xml:space="preserve">, Ильин, А.И. Осипов, В.Ф. Кривошеев) основой фундаментальной русской идеи считают единение, свободу и соборность, как источники русской жертвенности, альтруизма и сострадания. Принцип соборности понимается в контексте национальной идеи как свободное единение свободных личностей на основе их любви к Богу, друг другу, семье, народу, большой и малой Родине, к ценностям. Здесь </w:t>
      </w:r>
      <w:r w:rsidRPr="00D72D81">
        <w:rPr>
          <w:rFonts w:ascii="Times New Roman" w:eastAsia="Times New Roman" w:hAnsi="Times New Roman" w:cs="Times New Roman"/>
          <w:sz w:val="28"/>
          <w:szCs w:val="28"/>
          <w:lang w:eastAsia="ru-RU"/>
        </w:rPr>
        <w:lastRenderedPageBreak/>
        <w:t xml:space="preserve">ученые считают соборность неотделимой от православия, при этом подчеркивая, что идеалы православия могут разделять и </w:t>
      </w:r>
      <w:proofErr w:type="gramStart"/>
      <w:r w:rsidRPr="00D72D81">
        <w:rPr>
          <w:rFonts w:ascii="Times New Roman" w:eastAsia="Times New Roman" w:hAnsi="Times New Roman" w:cs="Times New Roman"/>
          <w:sz w:val="28"/>
          <w:szCs w:val="28"/>
          <w:lang w:eastAsia="ru-RU"/>
        </w:rPr>
        <w:t>люди</w:t>
      </w:r>
      <w:proofErr w:type="gramEnd"/>
      <w:r w:rsidRPr="00D72D81">
        <w:rPr>
          <w:rFonts w:ascii="Times New Roman" w:eastAsia="Times New Roman" w:hAnsi="Times New Roman" w:cs="Times New Roman"/>
          <w:sz w:val="28"/>
          <w:szCs w:val="28"/>
          <w:lang w:eastAsia="ru-RU"/>
        </w:rPr>
        <w:t xml:space="preserve"> не пришедшие к вере в Бога. Первые проявления нравственных переживаний можно увидеть уже на втором году жизни. К социальным чувствам и эмоциям, формируемым в дошкольном детстве и влияющим на всю дальнейшую жизнедеятельность И.А. Сикорский и В.М. Бехтерев относят - чувство добра, собственности, справедливости, правдивость, любовь к </w:t>
      </w:r>
      <w:proofErr w:type="gramStart"/>
      <w:r w:rsidRPr="00D72D81">
        <w:rPr>
          <w:rFonts w:ascii="Times New Roman" w:eastAsia="Times New Roman" w:hAnsi="Times New Roman" w:cs="Times New Roman"/>
          <w:sz w:val="28"/>
          <w:szCs w:val="28"/>
          <w:lang w:eastAsia="ru-RU"/>
        </w:rPr>
        <w:t>ближнему</w:t>
      </w:r>
      <w:proofErr w:type="gramEnd"/>
      <w:r w:rsidRPr="00D72D81">
        <w:rPr>
          <w:rFonts w:ascii="Times New Roman" w:eastAsia="Times New Roman" w:hAnsi="Times New Roman" w:cs="Times New Roman"/>
          <w:sz w:val="28"/>
          <w:szCs w:val="28"/>
          <w:lang w:eastAsia="ru-RU"/>
        </w:rPr>
        <w:t xml:space="preserve">, долг, трудолюбие и др.; к </w:t>
      </w:r>
      <w:proofErr w:type="spellStart"/>
      <w:r w:rsidRPr="00D72D81">
        <w:rPr>
          <w:rFonts w:ascii="Times New Roman" w:eastAsia="Times New Roman" w:hAnsi="Times New Roman" w:cs="Times New Roman"/>
          <w:sz w:val="28"/>
          <w:szCs w:val="28"/>
          <w:lang w:eastAsia="ru-RU"/>
        </w:rPr>
        <w:t>антисоциальным</w:t>
      </w:r>
      <w:proofErr w:type="spellEnd"/>
      <w:r w:rsidRPr="00D72D81">
        <w:rPr>
          <w:rFonts w:ascii="Times New Roman" w:eastAsia="Times New Roman" w:hAnsi="Times New Roman" w:cs="Times New Roman"/>
          <w:sz w:val="28"/>
          <w:szCs w:val="28"/>
          <w:lang w:eastAsia="ru-RU"/>
        </w:rPr>
        <w:t xml:space="preserve"> – эгоизм, лживость, лень и прочие. Наиболее сложным В.М. Бехтерев называет воспитание в ребенке чувства добра [1, 91].</w:t>
      </w:r>
      <w:r w:rsidRPr="00D72D81">
        <w:rPr>
          <w:rFonts w:ascii="Times New Roman" w:eastAsia="Times New Roman" w:hAnsi="Times New Roman" w:cs="Times New Roman"/>
          <w:spacing w:val="-4"/>
          <w:sz w:val="28"/>
          <w:szCs w:val="28"/>
          <w:lang w:eastAsia="ru-RU"/>
        </w:rPr>
        <w:t xml:space="preserve"> В современной педагогике ценностные ориентации определяются как особое личностное образование, являющееся результатом освоения его социально-значимых моделей деятельности, трансформацию этих норм и моделей в индивидуальный опыт глобального отношения к миру и самому себе, помогающий личности занять позицию активного взаимодействия с обществом. В большинстве </w:t>
      </w:r>
      <w:proofErr w:type="spellStart"/>
      <w:r w:rsidRPr="00D72D81">
        <w:rPr>
          <w:rFonts w:ascii="Times New Roman" w:eastAsia="Times New Roman" w:hAnsi="Times New Roman" w:cs="Times New Roman"/>
          <w:spacing w:val="-4"/>
          <w:sz w:val="28"/>
          <w:szCs w:val="28"/>
          <w:lang w:eastAsia="ru-RU"/>
        </w:rPr>
        <w:t>аксиологических</w:t>
      </w:r>
      <w:proofErr w:type="spellEnd"/>
      <w:r w:rsidRPr="00D72D81">
        <w:rPr>
          <w:rFonts w:ascii="Times New Roman" w:eastAsia="Times New Roman" w:hAnsi="Times New Roman" w:cs="Times New Roman"/>
          <w:spacing w:val="-4"/>
          <w:sz w:val="28"/>
          <w:szCs w:val="28"/>
          <w:lang w:eastAsia="ru-RU"/>
        </w:rPr>
        <w:t xml:space="preserve"> теорий ценности рассматриваются как то, что человеком переживается как значимое само по себе и как то, что определяет направленность его активности (деятельности). </w:t>
      </w:r>
      <w:proofErr w:type="spellStart"/>
      <w:r w:rsidRPr="00D72D81">
        <w:rPr>
          <w:rFonts w:ascii="Times New Roman" w:eastAsia="Times New Roman" w:hAnsi="Times New Roman" w:cs="Times New Roman"/>
          <w:spacing w:val="-4"/>
          <w:sz w:val="28"/>
          <w:szCs w:val="28"/>
          <w:lang w:eastAsia="ru-RU"/>
        </w:rPr>
        <w:t>Аксиологические</w:t>
      </w:r>
      <w:proofErr w:type="spellEnd"/>
      <w:r w:rsidRPr="00D72D81">
        <w:rPr>
          <w:rFonts w:ascii="Times New Roman" w:eastAsia="Times New Roman" w:hAnsi="Times New Roman" w:cs="Times New Roman"/>
          <w:spacing w:val="-4"/>
          <w:sz w:val="28"/>
          <w:szCs w:val="28"/>
          <w:lang w:eastAsia="ru-RU"/>
        </w:rPr>
        <w:t xml:space="preserve"> теории, принадлежащие к различным философским направлениям (теории </w:t>
      </w:r>
      <w:proofErr w:type="spellStart"/>
      <w:r w:rsidRPr="00D72D81">
        <w:rPr>
          <w:rFonts w:ascii="Times New Roman" w:eastAsia="Times New Roman" w:hAnsi="Times New Roman" w:cs="Times New Roman"/>
          <w:spacing w:val="-4"/>
          <w:sz w:val="28"/>
          <w:szCs w:val="28"/>
          <w:lang w:eastAsia="ru-RU"/>
        </w:rPr>
        <w:t>аксиологического</w:t>
      </w:r>
      <w:proofErr w:type="spellEnd"/>
      <w:r w:rsidRPr="00D72D81">
        <w:rPr>
          <w:rFonts w:ascii="Times New Roman" w:eastAsia="Times New Roman" w:hAnsi="Times New Roman" w:cs="Times New Roman"/>
          <w:spacing w:val="-4"/>
          <w:sz w:val="28"/>
          <w:szCs w:val="28"/>
          <w:lang w:eastAsia="ru-RU"/>
        </w:rPr>
        <w:t xml:space="preserve"> трансцендентализма – источник возникновения ценностей вне бытия человека; теории </w:t>
      </w:r>
      <w:proofErr w:type="spellStart"/>
      <w:r w:rsidRPr="00D72D81">
        <w:rPr>
          <w:rFonts w:ascii="Times New Roman" w:eastAsia="Times New Roman" w:hAnsi="Times New Roman" w:cs="Times New Roman"/>
          <w:spacing w:val="-4"/>
          <w:sz w:val="28"/>
          <w:szCs w:val="28"/>
          <w:lang w:eastAsia="ru-RU"/>
        </w:rPr>
        <w:t>аксиологического</w:t>
      </w:r>
      <w:proofErr w:type="spellEnd"/>
      <w:r w:rsidRPr="00D72D81">
        <w:rPr>
          <w:rFonts w:ascii="Times New Roman" w:eastAsia="Times New Roman" w:hAnsi="Times New Roman" w:cs="Times New Roman"/>
          <w:spacing w:val="-4"/>
          <w:sz w:val="28"/>
          <w:szCs w:val="28"/>
          <w:lang w:eastAsia="ru-RU"/>
        </w:rPr>
        <w:t xml:space="preserve"> </w:t>
      </w:r>
      <w:proofErr w:type="gramStart"/>
      <w:r w:rsidRPr="00D72D81">
        <w:rPr>
          <w:rFonts w:ascii="Times New Roman" w:eastAsia="Times New Roman" w:hAnsi="Times New Roman" w:cs="Times New Roman"/>
          <w:spacing w:val="-4"/>
          <w:sz w:val="28"/>
          <w:szCs w:val="28"/>
          <w:lang w:eastAsia="ru-RU"/>
        </w:rPr>
        <w:t>нормативизма</w:t>
      </w:r>
      <w:proofErr w:type="gramEnd"/>
      <w:r w:rsidRPr="00D72D81">
        <w:rPr>
          <w:rFonts w:ascii="Times New Roman" w:eastAsia="Times New Roman" w:hAnsi="Times New Roman" w:cs="Times New Roman"/>
          <w:spacing w:val="-4"/>
          <w:sz w:val="28"/>
          <w:szCs w:val="28"/>
          <w:lang w:eastAsia="ru-RU"/>
        </w:rPr>
        <w:t xml:space="preserve"> где источник возникновения ценностей общество и общественные отношения; теории </w:t>
      </w:r>
      <w:proofErr w:type="spellStart"/>
      <w:r w:rsidRPr="00D72D81">
        <w:rPr>
          <w:rFonts w:ascii="Times New Roman" w:eastAsia="Times New Roman" w:hAnsi="Times New Roman" w:cs="Times New Roman"/>
          <w:spacing w:val="-4"/>
          <w:sz w:val="28"/>
          <w:szCs w:val="28"/>
          <w:lang w:eastAsia="ru-RU"/>
        </w:rPr>
        <w:t>аксиологического</w:t>
      </w:r>
      <w:proofErr w:type="spellEnd"/>
      <w:r w:rsidRPr="00D72D81">
        <w:rPr>
          <w:rFonts w:ascii="Times New Roman" w:eastAsia="Times New Roman" w:hAnsi="Times New Roman" w:cs="Times New Roman"/>
          <w:spacing w:val="-4"/>
          <w:sz w:val="28"/>
          <w:szCs w:val="28"/>
          <w:lang w:eastAsia="ru-RU"/>
        </w:rPr>
        <w:t xml:space="preserve"> психологизма – источник возникновения ценностей индивид, его психика; теории </w:t>
      </w:r>
      <w:proofErr w:type="spellStart"/>
      <w:r w:rsidRPr="00D72D81">
        <w:rPr>
          <w:rFonts w:ascii="Times New Roman" w:eastAsia="Times New Roman" w:hAnsi="Times New Roman" w:cs="Times New Roman"/>
          <w:spacing w:val="-4"/>
          <w:sz w:val="28"/>
          <w:szCs w:val="28"/>
          <w:lang w:eastAsia="ru-RU"/>
        </w:rPr>
        <w:t>аксиологического</w:t>
      </w:r>
      <w:proofErr w:type="spellEnd"/>
      <w:r w:rsidRPr="00D72D81">
        <w:rPr>
          <w:rFonts w:ascii="Times New Roman" w:eastAsia="Times New Roman" w:hAnsi="Times New Roman" w:cs="Times New Roman"/>
          <w:spacing w:val="-4"/>
          <w:sz w:val="28"/>
          <w:szCs w:val="28"/>
          <w:lang w:eastAsia="ru-RU"/>
        </w:rPr>
        <w:t xml:space="preserve"> </w:t>
      </w:r>
      <w:proofErr w:type="spellStart"/>
      <w:r w:rsidRPr="00D72D81">
        <w:rPr>
          <w:rFonts w:ascii="Times New Roman" w:eastAsia="Times New Roman" w:hAnsi="Times New Roman" w:cs="Times New Roman"/>
          <w:spacing w:val="-4"/>
          <w:sz w:val="28"/>
          <w:szCs w:val="28"/>
          <w:lang w:eastAsia="ru-RU"/>
        </w:rPr>
        <w:t>онтологизма</w:t>
      </w:r>
      <w:proofErr w:type="spellEnd"/>
      <w:r w:rsidRPr="00D72D81">
        <w:rPr>
          <w:rFonts w:ascii="Times New Roman" w:eastAsia="Times New Roman" w:hAnsi="Times New Roman" w:cs="Times New Roman"/>
          <w:spacing w:val="-4"/>
          <w:sz w:val="28"/>
          <w:szCs w:val="28"/>
          <w:lang w:eastAsia="ru-RU"/>
        </w:rPr>
        <w:t xml:space="preserve"> – сознание человека, воспринимающего мир как целостность) характеризуют ценности в следующих параметрах:</w:t>
      </w:r>
    </w:p>
    <w:p w:rsidR="00D72D81" w:rsidRPr="00D72D81" w:rsidRDefault="00D72D81" w:rsidP="00D72D81">
      <w:pPr>
        <w:spacing w:before="100" w:beforeAutospacing="1" w:after="100" w:afterAutospacing="1" w:line="360" w:lineRule="auto"/>
        <w:jc w:val="both"/>
        <w:rPr>
          <w:rFonts w:ascii="Times New Roman" w:eastAsia="Times New Roman" w:hAnsi="Times New Roman" w:cs="Times New Roman"/>
          <w:sz w:val="24"/>
          <w:szCs w:val="24"/>
          <w:lang w:eastAsia="ru-RU"/>
        </w:rPr>
      </w:pPr>
      <w:r w:rsidRPr="00D72D81">
        <w:rPr>
          <w:rFonts w:ascii="Times New Roman" w:eastAsia="Times New Roman" w:hAnsi="Times New Roman" w:cs="Times New Roman"/>
          <w:spacing w:val="-4"/>
          <w:sz w:val="28"/>
          <w:szCs w:val="28"/>
          <w:lang w:eastAsia="ru-RU"/>
        </w:rPr>
        <w:t>- основная регулятивная функция ценностей в том, что ценности определяют направленность активности (поведения и деятельности) человека при установлении его отношений с действительностью;</w:t>
      </w:r>
    </w:p>
    <w:p w:rsidR="00D72D81" w:rsidRPr="00D72D81" w:rsidRDefault="00D72D81" w:rsidP="00D72D81">
      <w:pPr>
        <w:spacing w:before="100" w:beforeAutospacing="1" w:after="100" w:afterAutospacing="1" w:line="360" w:lineRule="auto"/>
        <w:jc w:val="both"/>
        <w:rPr>
          <w:rFonts w:ascii="Times New Roman" w:eastAsia="Times New Roman" w:hAnsi="Times New Roman" w:cs="Times New Roman"/>
          <w:sz w:val="24"/>
          <w:szCs w:val="24"/>
          <w:lang w:eastAsia="ru-RU"/>
        </w:rPr>
      </w:pPr>
      <w:r w:rsidRPr="00D72D81">
        <w:rPr>
          <w:rFonts w:ascii="Times New Roman" w:eastAsia="Times New Roman" w:hAnsi="Times New Roman" w:cs="Times New Roman"/>
          <w:spacing w:val="-4"/>
          <w:sz w:val="28"/>
          <w:szCs w:val="28"/>
          <w:lang w:eastAsia="ru-RU"/>
        </w:rPr>
        <w:lastRenderedPageBreak/>
        <w:t>- предметная определенность ценностей - ценность всегда фиксирует стремление человека к осуществлению какого-либо образа должного поведения, жизни, которое рассматривается как необходимое, как значимое само по себе;</w:t>
      </w:r>
    </w:p>
    <w:p w:rsidR="00D72D81" w:rsidRPr="00D72D81" w:rsidRDefault="00D72D81" w:rsidP="00D72D81">
      <w:pPr>
        <w:spacing w:before="100" w:beforeAutospacing="1" w:after="100" w:afterAutospacing="1" w:line="360" w:lineRule="auto"/>
        <w:jc w:val="both"/>
        <w:rPr>
          <w:rFonts w:ascii="Times New Roman" w:eastAsia="Times New Roman" w:hAnsi="Times New Roman" w:cs="Times New Roman"/>
          <w:sz w:val="24"/>
          <w:szCs w:val="24"/>
          <w:lang w:eastAsia="ru-RU"/>
        </w:rPr>
      </w:pPr>
      <w:r w:rsidRPr="00D72D81">
        <w:rPr>
          <w:rFonts w:ascii="Times New Roman" w:eastAsia="Times New Roman" w:hAnsi="Times New Roman" w:cs="Times New Roman"/>
          <w:spacing w:val="-4"/>
          <w:sz w:val="28"/>
          <w:szCs w:val="28"/>
          <w:lang w:eastAsia="ru-RU"/>
        </w:rPr>
        <w:t>- ценности рассматриваются как средства преодоления человеком существующих противоречий;</w:t>
      </w:r>
    </w:p>
    <w:p w:rsidR="00D72D81" w:rsidRPr="00D72D81" w:rsidRDefault="00D72D81" w:rsidP="00D72D81">
      <w:pPr>
        <w:spacing w:before="100" w:beforeAutospacing="1" w:after="100" w:afterAutospacing="1" w:line="360" w:lineRule="auto"/>
        <w:jc w:val="both"/>
        <w:rPr>
          <w:rFonts w:ascii="Times New Roman" w:eastAsia="Times New Roman" w:hAnsi="Times New Roman" w:cs="Times New Roman"/>
          <w:sz w:val="24"/>
          <w:szCs w:val="24"/>
          <w:lang w:eastAsia="ru-RU"/>
        </w:rPr>
      </w:pPr>
      <w:r w:rsidRPr="00D72D81">
        <w:rPr>
          <w:rFonts w:ascii="Times New Roman" w:eastAsia="Times New Roman" w:hAnsi="Times New Roman" w:cs="Times New Roman"/>
          <w:spacing w:val="-4"/>
          <w:sz w:val="28"/>
          <w:szCs w:val="28"/>
          <w:lang w:eastAsia="ru-RU"/>
        </w:rPr>
        <w:t>- иерархическое строение системы ценностей;</w:t>
      </w:r>
    </w:p>
    <w:p w:rsidR="00D72D81" w:rsidRPr="00D72D81" w:rsidRDefault="00D72D81" w:rsidP="00D72D81">
      <w:pPr>
        <w:spacing w:before="100" w:beforeAutospacing="1" w:after="100" w:afterAutospacing="1" w:line="360" w:lineRule="auto"/>
        <w:jc w:val="both"/>
        <w:rPr>
          <w:rFonts w:ascii="Times New Roman" w:eastAsia="Times New Roman" w:hAnsi="Times New Roman" w:cs="Times New Roman"/>
          <w:sz w:val="24"/>
          <w:szCs w:val="24"/>
          <w:lang w:eastAsia="ru-RU"/>
        </w:rPr>
      </w:pPr>
      <w:r w:rsidRPr="00D72D81">
        <w:rPr>
          <w:rFonts w:ascii="Times New Roman" w:eastAsia="Times New Roman" w:hAnsi="Times New Roman" w:cs="Times New Roman"/>
          <w:spacing w:val="-4"/>
          <w:sz w:val="28"/>
          <w:szCs w:val="28"/>
          <w:lang w:eastAsia="ru-RU"/>
        </w:rPr>
        <w:t>- необходимость осознания человеком личностных и общественных ценностей [3, 204].</w:t>
      </w:r>
    </w:p>
    <w:p w:rsidR="00D72D81" w:rsidRPr="00D72D81" w:rsidRDefault="00D72D81" w:rsidP="00D72D81">
      <w:pPr>
        <w:widowControl w:val="0"/>
        <w:suppressLineNumbers/>
        <w:spacing w:before="100" w:beforeAutospacing="1" w:after="100" w:afterAutospacing="1" w:line="360" w:lineRule="auto"/>
        <w:ind w:firstLine="720"/>
        <w:jc w:val="both"/>
        <w:rPr>
          <w:rFonts w:ascii="Times New Roman" w:eastAsia="Times New Roman" w:hAnsi="Times New Roman" w:cs="Times New Roman"/>
          <w:sz w:val="24"/>
          <w:szCs w:val="24"/>
          <w:lang w:eastAsia="ru-RU"/>
        </w:rPr>
      </w:pPr>
      <w:r w:rsidRPr="00D72D81">
        <w:rPr>
          <w:rFonts w:ascii="Times New Roman" w:eastAsia="Times New Roman" w:hAnsi="Times New Roman" w:cs="Times New Roman"/>
          <w:sz w:val="28"/>
          <w:szCs w:val="28"/>
          <w:lang w:eastAsia="ru-RU"/>
        </w:rPr>
        <w:t xml:space="preserve">Личностно ориентированное образование направлено на развитие и становление личности дошкольника, ориентацию на познавательные, нравственные, духовные ценности, в связи с этим возникает категория </w:t>
      </w:r>
      <w:r w:rsidRPr="00D72D81">
        <w:rPr>
          <w:rFonts w:ascii="Times New Roman" w:eastAsia="Times New Roman" w:hAnsi="Times New Roman" w:cs="Times New Roman"/>
          <w:i/>
          <w:sz w:val="28"/>
          <w:szCs w:val="28"/>
          <w:lang w:eastAsia="ru-RU"/>
        </w:rPr>
        <w:t>«личностные ценности»</w:t>
      </w:r>
      <w:r w:rsidRPr="00D72D81">
        <w:rPr>
          <w:rFonts w:ascii="Times New Roman" w:eastAsia="Times New Roman" w:hAnsi="Times New Roman" w:cs="Times New Roman"/>
          <w:sz w:val="28"/>
          <w:szCs w:val="28"/>
          <w:lang w:eastAsia="ru-RU"/>
        </w:rPr>
        <w:t xml:space="preserve"> (</w:t>
      </w:r>
      <w:proofErr w:type="spellStart"/>
      <w:r w:rsidRPr="00D72D81">
        <w:rPr>
          <w:rFonts w:ascii="Times New Roman" w:eastAsia="Times New Roman" w:hAnsi="Times New Roman" w:cs="Times New Roman"/>
          <w:sz w:val="28"/>
          <w:szCs w:val="28"/>
          <w:lang w:eastAsia="ru-RU"/>
        </w:rPr>
        <w:t>Н.Газман</w:t>
      </w:r>
      <w:proofErr w:type="spellEnd"/>
      <w:r w:rsidRPr="00D72D81">
        <w:rPr>
          <w:rFonts w:ascii="Times New Roman" w:eastAsia="Times New Roman" w:hAnsi="Times New Roman" w:cs="Times New Roman"/>
          <w:sz w:val="28"/>
          <w:szCs w:val="28"/>
          <w:lang w:eastAsia="ru-RU"/>
        </w:rPr>
        <w:t xml:space="preserve">). </w:t>
      </w:r>
      <w:r w:rsidRPr="00D72D81">
        <w:rPr>
          <w:rFonts w:ascii="Times New Roman" w:eastAsia="Times New Roman" w:hAnsi="Times New Roman" w:cs="Times New Roman"/>
          <w:spacing w:val="-4"/>
          <w:sz w:val="28"/>
          <w:szCs w:val="28"/>
          <w:lang w:eastAsia="ru-RU"/>
        </w:rPr>
        <w:t xml:space="preserve">В своем исследовании мы опираемся на личностные ценности субъектов образовательного процесса, так как именно эта группа ценностей отражает то, что значимо для человека само по себе, то, что он может соотнести со смыслом своей жизни. В качестве личностных ценностей можно рассматривать только такое содержание сознания, такую мыслительную форму, которая фиксирует устойчивое стремление человека к форме отношений, переживаемой им как значимая сама по себе, как </w:t>
      </w:r>
      <w:proofErr w:type="spellStart"/>
      <w:r w:rsidRPr="00D72D81">
        <w:rPr>
          <w:rFonts w:ascii="Times New Roman" w:eastAsia="Times New Roman" w:hAnsi="Times New Roman" w:cs="Times New Roman"/>
          <w:spacing w:val="-4"/>
          <w:sz w:val="28"/>
          <w:szCs w:val="28"/>
          <w:lang w:eastAsia="ru-RU"/>
        </w:rPr>
        <w:t>сущностно</w:t>
      </w:r>
      <w:proofErr w:type="spellEnd"/>
      <w:r w:rsidRPr="00D72D81">
        <w:rPr>
          <w:rFonts w:ascii="Times New Roman" w:eastAsia="Times New Roman" w:hAnsi="Times New Roman" w:cs="Times New Roman"/>
          <w:spacing w:val="-4"/>
          <w:sz w:val="28"/>
          <w:szCs w:val="28"/>
          <w:lang w:eastAsia="ru-RU"/>
        </w:rPr>
        <w:t xml:space="preserve"> необходимая [3, 211]. </w:t>
      </w:r>
      <w:r w:rsidRPr="00D72D81">
        <w:rPr>
          <w:rFonts w:ascii="Times New Roman" w:eastAsia="Times New Roman" w:hAnsi="Times New Roman" w:cs="Times New Roman"/>
          <w:sz w:val="28"/>
          <w:szCs w:val="28"/>
          <w:lang w:eastAsia="ru-RU"/>
        </w:rPr>
        <w:t xml:space="preserve">Личностные ценности выступают формой функционирования смысловых образований в личностных структурах.  </w:t>
      </w:r>
      <w:proofErr w:type="gramStart"/>
      <w:r w:rsidRPr="00D72D81">
        <w:rPr>
          <w:rFonts w:ascii="Times New Roman" w:eastAsia="Times New Roman" w:hAnsi="Times New Roman" w:cs="Times New Roman"/>
          <w:sz w:val="28"/>
          <w:szCs w:val="28"/>
          <w:lang w:eastAsia="ru-RU"/>
        </w:rPr>
        <w:t xml:space="preserve">Их становление связано с динамикой процессов сознания, через которое происходит познание окружающего мира, осознание собственного «Я» в этом мире с ориентацией на вечные ценности – Человек, Семья, Отечество, Культура, Мир, Земля и др. В результате постижения данных ценностей ребенок научается </w:t>
      </w:r>
      <w:proofErr w:type="spellStart"/>
      <w:r w:rsidRPr="00D72D81">
        <w:rPr>
          <w:rFonts w:ascii="Times New Roman" w:eastAsia="Times New Roman" w:hAnsi="Times New Roman" w:cs="Times New Roman"/>
          <w:sz w:val="28"/>
          <w:szCs w:val="28"/>
          <w:lang w:eastAsia="ru-RU"/>
        </w:rPr>
        <w:t>саморегуляции</w:t>
      </w:r>
      <w:proofErr w:type="spellEnd"/>
      <w:r w:rsidRPr="00D72D81">
        <w:rPr>
          <w:rFonts w:ascii="Times New Roman" w:eastAsia="Times New Roman" w:hAnsi="Times New Roman" w:cs="Times New Roman"/>
          <w:sz w:val="28"/>
          <w:szCs w:val="28"/>
          <w:lang w:eastAsia="ru-RU"/>
        </w:rPr>
        <w:t xml:space="preserve"> поведения в настоящем и будущем, научается создавать продукты духовно-творческой деятельности для других, тем самым осваивает первые шаги самореализации. </w:t>
      </w:r>
      <w:proofErr w:type="gramEnd"/>
    </w:p>
    <w:p w:rsidR="00D72D81" w:rsidRPr="00D72D81" w:rsidRDefault="00D72D81" w:rsidP="00D72D81">
      <w:pPr>
        <w:spacing w:before="100" w:beforeAutospacing="1" w:after="100" w:afterAutospacing="1" w:line="360" w:lineRule="auto"/>
        <w:ind w:firstLine="720"/>
        <w:jc w:val="both"/>
        <w:rPr>
          <w:rFonts w:ascii="Times New Roman" w:eastAsia="Times New Roman" w:hAnsi="Times New Roman" w:cs="Times New Roman"/>
          <w:sz w:val="24"/>
          <w:szCs w:val="24"/>
          <w:lang w:eastAsia="ru-RU"/>
        </w:rPr>
      </w:pPr>
      <w:r w:rsidRPr="00D72D81">
        <w:rPr>
          <w:rFonts w:ascii="Times New Roman" w:eastAsia="Times New Roman" w:hAnsi="Times New Roman" w:cs="Times New Roman"/>
          <w:sz w:val="28"/>
          <w:szCs w:val="28"/>
          <w:lang w:eastAsia="ru-RU"/>
        </w:rPr>
        <w:lastRenderedPageBreak/>
        <w:t>Таким образом, духовно-</w:t>
      </w:r>
      <w:r w:rsidRPr="00D72D81">
        <w:rPr>
          <w:rFonts w:ascii="Times New Roman" w:eastAsia="Times New Roman" w:hAnsi="Times New Roman" w:cs="Times New Roman"/>
          <w:spacing w:val="-4"/>
          <w:sz w:val="28"/>
          <w:szCs w:val="28"/>
          <w:lang w:eastAsia="ru-RU"/>
        </w:rPr>
        <w:t xml:space="preserve">творческое образовательное пространство должно обеспечить развитие одаренности дошкольника в процессе освоения таких личных ценностных ориентаций, которые бы определяли поведение личности, планирование ее будущего, ее участие в формировании общественных норм и ценностей, создавая основы для развития и становления нравственной личности, обеспечивая ее дальнейшую жизнедеятельность для благо страны. </w:t>
      </w:r>
      <w:r w:rsidRPr="00D72D81">
        <w:rPr>
          <w:rFonts w:ascii="Times New Roman" w:eastAsia="Times New Roman" w:hAnsi="Times New Roman" w:cs="Times New Roman"/>
          <w:sz w:val="28"/>
          <w:szCs w:val="28"/>
          <w:lang w:eastAsia="ru-RU"/>
        </w:rPr>
        <w:t xml:space="preserve">Усвоение национальной идеи детьми способствует целенаправленному формированию их </w:t>
      </w:r>
      <w:proofErr w:type="spellStart"/>
      <w:r w:rsidRPr="00D72D81">
        <w:rPr>
          <w:rFonts w:ascii="Times New Roman" w:eastAsia="Times New Roman" w:hAnsi="Times New Roman" w:cs="Times New Roman"/>
          <w:sz w:val="28"/>
          <w:szCs w:val="28"/>
          <w:lang w:eastAsia="ru-RU"/>
        </w:rPr>
        <w:t>внутриличностного</w:t>
      </w:r>
      <w:proofErr w:type="spellEnd"/>
      <w:r w:rsidRPr="00D72D81">
        <w:rPr>
          <w:rFonts w:ascii="Times New Roman" w:eastAsia="Times New Roman" w:hAnsi="Times New Roman" w:cs="Times New Roman"/>
          <w:sz w:val="28"/>
          <w:szCs w:val="28"/>
          <w:lang w:eastAsia="ru-RU"/>
        </w:rPr>
        <w:t xml:space="preserve"> духовного опыта и служит регулятором их поведения. </w:t>
      </w:r>
      <w:proofErr w:type="spellStart"/>
      <w:r w:rsidRPr="00D72D81">
        <w:rPr>
          <w:rFonts w:ascii="Times New Roman" w:eastAsia="Times New Roman" w:hAnsi="Times New Roman" w:cs="Times New Roman"/>
          <w:sz w:val="28"/>
          <w:szCs w:val="28"/>
          <w:lang w:eastAsia="ru-RU"/>
        </w:rPr>
        <w:t>Аксиологический</w:t>
      </w:r>
      <w:proofErr w:type="spellEnd"/>
      <w:r w:rsidRPr="00D72D81">
        <w:rPr>
          <w:rFonts w:ascii="Times New Roman" w:eastAsia="Times New Roman" w:hAnsi="Times New Roman" w:cs="Times New Roman"/>
          <w:sz w:val="28"/>
          <w:szCs w:val="28"/>
          <w:lang w:eastAsia="ru-RU"/>
        </w:rPr>
        <w:t xml:space="preserve"> подход</w:t>
      </w:r>
      <w:r w:rsidRPr="00D72D81">
        <w:rPr>
          <w:rFonts w:ascii="Times New Roman" w:eastAsia="Times New Roman" w:hAnsi="Times New Roman" w:cs="Times New Roman"/>
          <w:b/>
          <w:i/>
          <w:sz w:val="28"/>
          <w:szCs w:val="28"/>
          <w:lang w:eastAsia="ru-RU"/>
        </w:rPr>
        <w:t xml:space="preserve"> </w:t>
      </w:r>
      <w:r w:rsidRPr="00D72D81">
        <w:rPr>
          <w:rFonts w:ascii="Times New Roman" w:eastAsia="Times New Roman" w:hAnsi="Times New Roman" w:cs="Times New Roman"/>
          <w:sz w:val="28"/>
          <w:szCs w:val="28"/>
          <w:lang w:eastAsia="ru-RU"/>
        </w:rPr>
        <w:t xml:space="preserve">в самореализации детей дошкольного возраста в социуме предполагает общение и сотрудничество с каждым ребенком как с наивысшей ценностью жизни. Воспитание духовности, нравственности, человечности является приоритетным направлением деятельности государства и всех коллективных субъектов, ответственных за образование. Реализация данного подхода обеспечивает возрождение нравственного и </w:t>
      </w:r>
      <w:proofErr w:type="spellStart"/>
      <w:r w:rsidRPr="00D72D81">
        <w:rPr>
          <w:rFonts w:ascii="Times New Roman" w:eastAsia="Times New Roman" w:hAnsi="Times New Roman" w:cs="Times New Roman"/>
          <w:sz w:val="28"/>
          <w:szCs w:val="28"/>
          <w:lang w:eastAsia="ru-RU"/>
        </w:rPr>
        <w:t>социокультурного</w:t>
      </w:r>
      <w:proofErr w:type="spellEnd"/>
      <w:r w:rsidRPr="00D72D81">
        <w:rPr>
          <w:rFonts w:ascii="Times New Roman" w:eastAsia="Times New Roman" w:hAnsi="Times New Roman" w:cs="Times New Roman"/>
          <w:sz w:val="28"/>
          <w:szCs w:val="28"/>
          <w:lang w:eastAsia="ru-RU"/>
        </w:rPr>
        <w:t xml:space="preserve"> потенциала, физического здоровья учащихся, создание комфортных условий для самореализации, ситуаций успеха в игровой и духовно-творческой деятельности. Опираясь на исследования в области аксиологии, антропологии, педагогической психологии, а также руководствуясь тем, что содержательная сторона духовно-творческого развития одаренных детей должна учитывать возрастную </w:t>
      </w:r>
      <w:proofErr w:type="gramStart"/>
      <w:r w:rsidRPr="00D72D81">
        <w:rPr>
          <w:rFonts w:ascii="Times New Roman" w:eastAsia="Times New Roman" w:hAnsi="Times New Roman" w:cs="Times New Roman"/>
          <w:sz w:val="28"/>
          <w:szCs w:val="28"/>
          <w:lang w:eastAsia="ru-RU"/>
        </w:rPr>
        <w:t>специфику</w:t>
      </w:r>
      <w:proofErr w:type="gramEnd"/>
      <w:r w:rsidRPr="00D72D81">
        <w:rPr>
          <w:rFonts w:ascii="Times New Roman" w:eastAsia="Times New Roman" w:hAnsi="Times New Roman" w:cs="Times New Roman"/>
          <w:sz w:val="28"/>
          <w:szCs w:val="28"/>
          <w:lang w:eastAsia="ru-RU"/>
        </w:rPr>
        <w:t xml:space="preserve"> как детей дошкольного возраста, так и специфику опережающего психического развития одаренных детей, выделим основные этапы приобщения дошкольников к ценностным ориентирам – это эмоционально-образное принятие ценностей (духовные, культурные, исторические ценности страны и конкретного этноса), личностное переживание их значимости, развитие отношения к различным областям миропонимания, укрепление и развитие воли в поведении. С учетом развития и становления личности дошкольника необходимо создать такую систему ценностей, которая бы позволила осуществить созидание личности в процессе усвоения социального опыта и его вхождение с </w:t>
      </w:r>
      <w:r w:rsidRPr="00D72D81">
        <w:rPr>
          <w:rFonts w:ascii="Times New Roman" w:eastAsia="Times New Roman" w:hAnsi="Times New Roman" w:cs="Times New Roman"/>
          <w:sz w:val="28"/>
          <w:szCs w:val="28"/>
          <w:lang w:eastAsia="ru-RU"/>
        </w:rPr>
        <w:lastRenderedPageBreak/>
        <w:t xml:space="preserve">помощью взрослых в самый широкий контекст существования и развития культуры и ее ценностных оснований. Современные ученые включают ценностные ориентации в сложившуюся систему личности, придавая им значение наиболее глубинных, «ядерных» образований. </w:t>
      </w:r>
      <w:proofErr w:type="spellStart"/>
      <w:r w:rsidRPr="00D72D81">
        <w:rPr>
          <w:rFonts w:ascii="Times New Roman" w:eastAsia="Times New Roman" w:hAnsi="Times New Roman" w:cs="Times New Roman"/>
          <w:sz w:val="28"/>
          <w:szCs w:val="28"/>
          <w:lang w:eastAsia="ru-RU"/>
        </w:rPr>
        <w:t>Аксиологический</w:t>
      </w:r>
      <w:proofErr w:type="spellEnd"/>
      <w:r w:rsidRPr="00D72D81">
        <w:rPr>
          <w:rFonts w:ascii="Times New Roman" w:eastAsia="Times New Roman" w:hAnsi="Times New Roman" w:cs="Times New Roman"/>
          <w:sz w:val="28"/>
          <w:szCs w:val="28"/>
          <w:lang w:eastAsia="ru-RU"/>
        </w:rPr>
        <w:t xml:space="preserve"> подход определяет также важность создания условий для зарождения и развития позитивной «</w:t>
      </w:r>
      <w:proofErr w:type="spellStart"/>
      <w:proofErr w:type="gramStart"/>
      <w:r w:rsidRPr="00D72D81">
        <w:rPr>
          <w:rFonts w:ascii="Times New Roman" w:eastAsia="Times New Roman" w:hAnsi="Times New Roman" w:cs="Times New Roman"/>
          <w:sz w:val="28"/>
          <w:szCs w:val="28"/>
          <w:lang w:eastAsia="ru-RU"/>
        </w:rPr>
        <w:t>Я-концепции</w:t>
      </w:r>
      <w:proofErr w:type="spellEnd"/>
      <w:proofErr w:type="gramEnd"/>
      <w:r w:rsidRPr="00D72D81">
        <w:rPr>
          <w:rFonts w:ascii="Times New Roman" w:eastAsia="Times New Roman" w:hAnsi="Times New Roman" w:cs="Times New Roman"/>
          <w:sz w:val="28"/>
          <w:szCs w:val="28"/>
          <w:lang w:eastAsia="ru-RU"/>
        </w:rPr>
        <w:t xml:space="preserve">», адекватной нравственным нормам конкретного общества. Функции ценностей при этом выполняют: реализация взрослым и ребенком своих сущностных сил, процесс творческой деятельности и её результаты в признании личного духовно-творческого продукта окружающими. То есть, </w:t>
      </w:r>
      <w:proofErr w:type="spellStart"/>
      <w:r w:rsidRPr="00D72D81">
        <w:rPr>
          <w:rFonts w:ascii="Times New Roman" w:eastAsia="Times New Roman" w:hAnsi="Times New Roman" w:cs="Times New Roman"/>
          <w:sz w:val="28"/>
          <w:szCs w:val="28"/>
          <w:lang w:eastAsia="ru-RU"/>
        </w:rPr>
        <w:t>аксиологический</w:t>
      </w:r>
      <w:proofErr w:type="spellEnd"/>
      <w:r w:rsidRPr="00D72D81">
        <w:rPr>
          <w:rFonts w:ascii="Times New Roman" w:eastAsia="Times New Roman" w:hAnsi="Times New Roman" w:cs="Times New Roman"/>
          <w:sz w:val="28"/>
          <w:szCs w:val="28"/>
          <w:lang w:eastAsia="ru-RU"/>
        </w:rPr>
        <w:t xml:space="preserve"> подход позволяет выявить условия для самореализации духовно-творческих сил каждого воспитателя и воспитуемого. </w:t>
      </w:r>
      <w:proofErr w:type="gramStart"/>
      <w:r w:rsidRPr="00D72D81">
        <w:rPr>
          <w:rFonts w:ascii="Times New Roman" w:eastAsia="Times New Roman" w:hAnsi="Times New Roman" w:cs="Times New Roman"/>
          <w:sz w:val="28"/>
          <w:szCs w:val="28"/>
          <w:lang w:eastAsia="ru-RU"/>
        </w:rPr>
        <w:t>Стратегия развития одаренности детей дошкольного возраста как фактор духовно-творческой самореализации отвечает статусу подсистемы национальной идеи,  так как всесторонне учитывает потребности людей в духовном раскрепощении и материальном благополучии; нацелена на развитие регионов и отраслей через активное включение в самореализацию; ставит задачу развития наиболее современных и сильных сторон существующих практик развития одаренных детей;</w:t>
      </w:r>
      <w:proofErr w:type="gramEnd"/>
      <w:r w:rsidRPr="00D72D81">
        <w:rPr>
          <w:rFonts w:ascii="Times New Roman" w:eastAsia="Times New Roman" w:hAnsi="Times New Roman" w:cs="Times New Roman"/>
          <w:sz w:val="28"/>
          <w:szCs w:val="28"/>
          <w:lang w:eastAsia="ru-RU"/>
        </w:rPr>
        <w:t xml:space="preserve"> </w:t>
      </w:r>
      <w:proofErr w:type="gramStart"/>
      <w:r w:rsidRPr="00D72D81">
        <w:rPr>
          <w:rFonts w:ascii="Times New Roman" w:eastAsia="Times New Roman" w:hAnsi="Times New Roman" w:cs="Times New Roman"/>
          <w:sz w:val="28"/>
          <w:szCs w:val="28"/>
          <w:lang w:eastAsia="ru-RU"/>
        </w:rPr>
        <w:t>ориентирована</w:t>
      </w:r>
      <w:proofErr w:type="gramEnd"/>
      <w:r w:rsidRPr="00D72D81">
        <w:rPr>
          <w:rFonts w:ascii="Times New Roman" w:eastAsia="Times New Roman" w:hAnsi="Times New Roman" w:cs="Times New Roman"/>
          <w:sz w:val="28"/>
          <w:szCs w:val="28"/>
          <w:lang w:eastAsia="ru-RU"/>
        </w:rPr>
        <w:t xml:space="preserve"> на инновационные механизмы, приводящие к порождению и утверждению сути национальной идеи в развитии одаренных детей.</w:t>
      </w:r>
    </w:p>
    <w:p w:rsidR="00D72D81" w:rsidRPr="00D72D81" w:rsidRDefault="00D72D81" w:rsidP="00D72D81">
      <w:pPr>
        <w:spacing w:before="100" w:beforeAutospacing="1" w:after="100" w:afterAutospacing="1" w:line="360" w:lineRule="auto"/>
        <w:ind w:left="720"/>
        <w:rPr>
          <w:rFonts w:ascii="Times New Roman" w:eastAsia="Times New Roman" w:hAnsi="Times New Roman" w:cs="Times New Roman"/>
          <w:sz w:val="24"/>
          <w:szCs w:val="24"/>
          <w:lang w:eastAsia="ru-RU"/>
        </w:rPr>
      </w:pPr>
      <w:r w:rsidRPr="00D72D81">
        <w:rPr>
          <w:rFonts w:ascii="Times New Roman" w:eastAsia="Times New Roman" w:hAnsi="Times New Roman" w:cs="Times New Roman"/>
          <w:sz w:val="28"/>
          <w:szCs w:val="28"/>
          <w:lang w:eastAsia="ru-RU"/>
        </w:rPr>
        <w:t>Литература:</w:t>
      </w:r>
    </w:p>
    <w:p w:rsidR="00D72D81" w:rsidRPr="00D72D81" w:rsidRDefault="00D72D81" w:rsidP="00D72D81">
      <w:pPr>
        <w:spacing w:before="100" w:beforeAutospacing="1" w:after="100" w:afterAutospacing="1" w:line="360" w:lineRule="auto"/>
        <w:jc w:val="both"/>
        <w:rPr>
          <w:rFonts w:ascii="Times New Roman" w:eastAsia="Times New Roman" w:hAnsi="Times New Roman" w:cs="Times New Roman"/>
          <w:sz w:val="24"/>
          <w:szCs w:val="24"/>
          <w:lang w:eastAsia="ru-RU"/>
        </w:rPr>
      </w:pPr>
      <w:r w:rsidRPr="00D72D81">
        <w:rPr>
          <w:rFonts w:ascii="Times New Roman" w:eastAsia="Times New Roman" w:hAnsi="Times New Roman" w:cs="Times New Roman"/>
          <w:sz w:val="28"/>
          <w:szCs w:val="28"/>
          <w:lang w:eastAsia="ru-RU"/>
        </w:rPr>
        <w:t>1. Волобуева, Л. Ранний и дошкольный возраст: вопросы нравственного воспитания в педагогических концепциях И.А. Сикорского и В.М. Бехтерева [Текст] / Л. Волобуева, Е. Авилова // Дошкольное воспитание. – 2007. – №3.</w:t>
      </w:r>
    </w:p>
    <w:p w:rsidR="00D72D81" w:rsidRPr="00D72D81" w:rsidRDefault="00D72D81" w:rsidP="00D72D81">
      <w:pPr>
        <w:spacing w:before="100" w:beforeAutospacing="1" w:after="100" w:afterAutospacing="1" w:line="360" w:lineRule="auto"/>
        <w:jc w:val="both"/>
        <w:rPr>
          <w:rFonts w:ascii="Times New Roman" w:eastAsia="Times New Roman" w:hAnsi="Times New Roman" w:cs="Times New Roman"/>
          <w:sz w:val="24"/>
          <w:szCs w:val="24"/>
          <w:lang w:eastAsia="ru-RU"/>
        </w:rPr>
      </w:pPr>
      <w:r w:rsidRPr="00D72D81">
        <w:rPr>
          <w:rFonts w:ascii="Times New Roman" w:eastAsia="Times New Roman" w:hAnsi="Times New Roman" w:cs="Times New Roman"/>
          <w:sz w:val="28"/>
          <w:szCs w:val="28"/>
          <w:lang w:eastAsia="ru-RU"/>
        </w:rPr>
        <w:t xml:space="preserve">2.Трубайчук, Л.В. Педагогическая технология развития одаренности детей дошкольного возраста [Текст]: монография </w:t>
      </w:r>
      <w:r w:rsidRPr="00D72D81">
        <w:rPr>
          <w:rFonts w:ascii="Times New Roman" w:eastAsia="Times New Roman" w:hAnsi="Times New Roman" w:cs="Times New Roman"/>
          <w:spacing w:val="-4"/>
          <w:sz w:val="28"/>
          <w:szCs w:val="24"/>
          <w:lang w:eastAsia="ru-RU"/>
        </w:rPr>
        <w:t xml:space="preserve">/ </w:t>
      </w:r>
      <w:r w:rsidRPr="00D72D81">
        <w:rPr>
          <w:rFonts w:ascii="Times New Roman" w:eastAsia="Times New Roman" w:hAnsi="Times New Roman" w:cs="Times New Roman"/>
          <w:sz w:val="28"/>
          <w:szCs w:val="28"/>
          <w:lang w:eastAsia="ru-RU"/>
        </w:rPr>
        <w:t xml:space="preserve">под ред. Л.В. </w:t>
      </w:r>
      <w:proofErr w:type="spellStart"/>
      <w:r w:rsidRPr="00D72D81">
        <w:rPr>
          <w:rFonts w:ascii="Times New Roman" w:eastAsia="Times New Roman" w:hAnsi="Times New Roman" w:cs="Times New Roman"/>
          <w:sz w:val="28"/>
          <w:szCs w:val="28"/>
          <w:lang w:eastAsia="ru-RU"/>
        </w:rPr>
        <w:t>Трубайчук</w:t>
      </w:r>
      <w:proofErr w:type="spellEnd"/>
      <w:r w:rsidRPr="00D72D81">
        <w:rPr>
          <w:rFonts w:ascii="Times New Roman" w:eastAsia="Times New Roman" w:hAnsi="Times New Roman" w:cs="Times New Roman"/>
          <w:sz w:val="28"/>
          <w:szCs w:val="28"/>
          <w:lang w:eastAsia="ru-RU"/>
        </w:rPr>
        <w:t xml:space="preserve">. – Челябинск: ИИУМЦ «Образование», 2009. – 188 </w:t>
      </w:r>
      <w:proofErr w:type="gramStart"/>
      <w:r w:rsidRPr="00D72D81">
        <w:rPr>
          <w:rFonts w:ascii="Times New Roman" w:eastAsia="Times New Roman" w:hAnsi="Times New Roman" w:cs="Times New Roman"/>
          <w:sz w:val="28"/>
          <w:szCs w:val="28"/>
          <w:lang w:eastAsia="ru-RU"/>
        </w:rPr>
        <w:t>с</w:t>
      </w:r>
      <w:proofErr w:type="gramEnd"/>
      <w:r w:rsidRPr="00D72D81">
        <w:rPr>
          <w:rFonts w:ascii="Times New Roman" w:eastAsia="Times New Roman" w:hAnsi="Times New Roman" w:cs="Times New Roman"/>
          <w:sz w:val="28"/>
          <w:szCs w:val="28"/>
          <w:lang w:eastAsia="ru-RU"/>
        </w:rPr>
        <w:t>.</w:t>
      </w:r>
    </w:p>
    <w:p w:rsidR="00D72D81" w:rsidRPr="00D72D81" w:rsidRDefault="00D72D81" w:rsidP="00D72D81">
      <w:pPr>
        <w:tabs>
          <w:tab w:val="left" w:pos="1305"/>
        </w:tabs>
        <w:spacing w:before="100" w:beforeAutospacing="1" w:after="100" w:afterAutospacing="1" w:line="360" w:lineRule="auto"/>
        <w:jc w:val="both"/>
        <w:rPr>
          <w:rFonts w:ascii="Times New Roman" w:eastAsia="Times New Roman" w:hAnsi="Times New Roman" w:cs="Times New Roman"/>
          <w:sz w:val="24"/>
          <w:szCs w:val="24"/>
          <w:lang w:eastAsia="ru-RU"/>
        </w:rPr>
      </w:pPr>
      <w:r w:rsidRPr="00D72D81">
        <w:rPr>
          <w:rFonts w:ascii="Times New Roman" w:eastAsia="Times New Roman" w:hAnsi="Times New Roman" w:cs="Times New Roman"/>
          <w:sz w:val="28"/>
          <w:szCs w:val="28"/>
          <w:lang w:eastAsia="ru-RU"/>
        </w:rPr>
        <w:lastRenderedPageBreak/>
        <w:t xml:space="preserve">3. Худякова, Н.Л. Философия и развитие образования [Текст]: учебное пособие / Н.Л. Худякова. – Челябинск: Изд-во ИИ-УМЦ «Образование», 2009. – 230 </w:t>
      </w:r>
      <w:proofErr w:type="gramStart"/>
      <w:r w:rsidRPr="00D72D81">
        <w:rPr>
          <w:rFonts w:ascii="Times New Roman" w:eastAsia="Times New Roman" w:hAnsi="Times New Roman" w:cs="Times New Roman"/>
          <w:sz w:val="28"/>
          <w:szCs w:val="28"/>
          <w:lang w:eastAsia="ru-RU"/>
        </w:rPr>
        <w:t>с</w:t>
      </w:r>
      <w:proofErr w:type="gramEnd"/>
      <w:r w:rsidRPr="00D72D81">
        <w:rPr>
          <w:rFonts w:ascii="Times New Roman" w:eastAsia="Times New Roman" w:hAnsi="Times New Roman" w:cs="Times New Roman"/>
          <w:sz w:val="28"/>
          <w:szCs w:val="28"/>
          <w:lang w:eastAsia="ru-RU"/>
        </w:rPr>
        <w:t>.</w:t>
      </w:r>
    </w:p>
    <w:p w:rsidR="00D72D81" w:rsidRPr="00D72D81" w:rsidRDefault="00D72D81" w:rsidP="00D72D81">
      <w:pPr>
        <w:tabs>
          <w:tab w:val="left" w:pos="1305"/>
        </w:tabs>
        <w:spacing w:before="100" w:beforeAutospacing="1" w:after="100" w:afterAutospacing="1" w:line="360" w:lineRule="auto"/>
        <w:jc w:val="both"/>
        <w:rPr>
          <w:rFonts w:ascii="Times New Roman" w:eastAsia="Times New Roman" w:hAnsi="Times New Roman" w:cs="Times New Roman"/>
          <w:sz w:val="24"/>
          <w:szCs w:val="24"/>
          <w:lang w:eastAsia="ru-RU"/>
        </w:rPr>
      </w:pPr>
      <w:r w:rsidRPr="00D72D81">
        <w:rPr>
          <w:rFonts w:ascii="Times New Roman" w:eastAsia="Times New Roman" w:hAnsi="Times New Roman" w:cs="Times New Roman"/>
          <w:sz w:val="28"/>
          <w:szCs w:val="28"/>
          <w:lang w:eastAsia="ru-RU"/>
        </w:rPr>
        <w:t xml:space="preserve">4. </w:t>
      </w:r>
      <w:proofErr w:type="spellStart"/>
      <w:r w:rsidRPr="00D72D81">
        <w:rPr>
          <w:rFonts w:ascii="Times New Roman" w:eastAsia="Times New Roman" w:hAnsi="Times New Roman" w:cs="Times New Roman"/>
          <w:sz w:val="28"/>
          <w:szCs w:val="28"/>
          <w:lang w:eastAsia="ru-RU"/>
        </w:rPr>
        <w:t>Чернилевский</w:t>
      </w:r>
      <w:proofErr w:type="spellEnd"/>
      <w:r w:rsidRPr="00D72D81">
        <w:rPr>
          <w:rFonts w:ascii="Times New Roman" w:eastAsia="Times New Roman" w:hAnsi="Times New Roman" w:cs="Times New Roman"/>
          <w:sz w:val="28"/>
          <w:szCs w:val="28"/>
          <w:lang w:eastAsia="ru-RU"/>
        </w:rPr>
        <w:t xml:space="preserve">, Д.В. Духовные и нравственные ценности детей и молодежи [Текст] / Д.В. </w:t>
      </w:r>
      <w:proofErr w:type="spellStart"/>
      <w:r w:rsidRPr="00D72D81">
        <w:rPr>
          <w:rFonts w:ascii="Times New Roman" w:eastAsia="Times New Roman" w:hAnsi="Times New Roman" w:cs="Times New Roman"/>
          <w:sz w:val="28"/>
          <w:szCs w:val="28"/>
          <w:lang w:eastAsia="ru-RU"/>
        </w:rPr>
        <w:t>Чернилевский</w:t>
      </w:r>
      <w:proofErr w:type="spellEnd"/>
      <w:r w:rsidRPr="00D72D81">
        <w:rPr>
          <w:rFonts w:ascii="Times New Roman" w:eastAsia="Times New Roman" w:hAnsi="Times New Roman" w:cs="Times New Roman"/>
          <w:sz w:val="28"/>
          <w:szCs w:val="28"/>
          <w:lang w:eastAsia="ru-RU"/>
        </w:rPr>
        <w:t>, Т.И. Петракова // Педагогика.  – 2004. – № 3.</w:t>
      </w:r>
    </w:p>
    <w:p w:rsidR="00D72D81" w:rsidRPr="00D72D81" w:rsidRDefault="00D72D81" w:rsidP="00D72D81">
      <w:pPr>
        <w:spacing w:before="100" w:beforeAutospacing="1" w:after="120" w:line="360" w:lineRule="auto"/>
        <w:ind w:firstLine="720"/>
        <w:jc w:val="both"/>
        <w:rPr>
          <w:rFonts w:ascii="Times New Roman" w:eastAsia="Times New Roman" w:hAnsi="Times New Roman" w:cs="Times New Roman"/>
          <w:sz w:val="24"/>
          <w:szCs w:val="24"/>
          <w:lang w:eastAsia="ru-RU"/>
        </w:rPr>
      </w:pPr>
      <w:r w:rsidRPr="00D72D81">
        <w:rPr>
          <w:rFonts w:ascii="Times New Roman" w:eastAsia="Times New Roman" w:hAnsi="Times New Roman" w:cs="Times New Roman"/>
          <w:spacing w:val="-4"/>
          <w:sz w:val="28"/>
          <w:szCs w:val="28"/>
          <w:lang w:eastAsia="ru-RU"/>
        </w:rPr>
        <w:t> </w:t>
      </w:r>
    </w:p>
    <w:p w:rsidR="00D72D81" w:rsidRPr="00D72D81" w:rsidRDefault="00D72D81" w:rsidP="00D72D81">
      <w:pPr>
        <w:spacing w:before="100" w:beforeAutospacing="1" w:after="120" w:line="360" w:lineRule="auto"/>
        <w:ind w:firstLine="720"/>
        <w:jc w:val="both"/>
        <w:rPr>
          <w:rFonts w:ascii="Times New Roman" w:eastAsia="Times New Roman" w:hAnsi="Times New Roman" w:cs="Times New Roman"/>
          <w:sz w:val="24"/>
          <w:szCs w:val="24"/>
          <w:lang w:eastAsia="ru-RU"/>
        </w:rPr>
      </w:pPr>
    </w:p>
    <w:p w:rsidR="00D72D81" w:rsidRPr="00CC2909" w:rsidRDefault="00D72D81" w:rsidP="00CC2909">
      <w:pPr>
        <w:jc w:val="both"/>
        <w:rPr>
          <w:rFonts w:ascii="Times New Roman" w:hAnsi="Times New Roman" w:cs="Times New Roman"/>
          <w:sz w:val="28"/>
          <w:szCs w:val="28"/>
        </w:rPr>
      </w:pPr>
    </w:p>
    <w:sectPr w:rsidR="00D72D81" w:rsidRPr="00CC2909" w:rsidSect="009076A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CF22966"/>
    <w:multiLevelType w:val="hybridMultilevel"/>
    <w:tmpl w:val="0D8AAF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C2909"/>
    <w:rsid w:val="000A2ADC"/>
    <w:rsid w:val="001331B2"/>
    <w:rsid w:val="00166C92"/>
    <w:rsid w:val="00177CD4"/>
    <w:rsid w:val="002A354C"/>
    <w:rsid w:val="002C43DB"/>
    <w:rsid w:val="00422D96"/>
    <w:rsid w:val="0053680E"/>
    <w:rsid w:val="005B5C8C"/>
    <w:rsid w:val="005B7CF4"/>
    <w:rsid w:val="006E1F05"/>
    <w:rsid w:val="007765E6"/>
    <w:rsid w:val="007E3D67"/>
    <w:rsid w:val="008157CA"/>
    <w:rsid w:val="008A1CE5"/>
    <w:rsid w:val="009076A1"/>
    <w:rsid w:val="009675C2"/>
    <w:rsid w:val="009F3C08"/>
    <w:rsid w:val="00AD582C"/>
    <w:rsid w:val="00B1317B"/>
    <w:rsid w:val="00B315D4"/>
    <w:rsid w:val="00B55685"/>
    <w:rsid w:val="00C44B9A"/>
    <w:rsid w:val="00CC2909"/>
    <w:rsid w:val="00D00F1D"/>
    <w:rsid w:val="00D72D81"/>
    <w:rsid w:val="00DD2FB0"/>
    <w:rsid w:val="00EC1B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76A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C2909"/>
    <w:pPr>
      <w:ind w:left="720"/>
      <w:contextualSpacing/>
    </w:pPr>
  </w:style>
  <w:style w:type="paragraph" w:styleId="3">
    <w:name w:val="Body Text Indent 3"/>
    <w:basedOn w:val="a"/>
    <w:link w:val="30"/>
    <w:uiPriority w:val="99"/>
    <w:semiHidden/>
    <w:unhideWhenUsed/>
    <w:rsid w:val="00D72D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Основной текст с отступом 3 Знак"/>
    <w:basedOn w:val="a0"/>
    <w:link w:val="3"/>
    <w:uiPriority w:val="99"/>
    <w:semiHidden/>
    <w:rsid w:val="00D72D81"/>
    <w:rPr>
      <w:rFonts w:ascii="Times New Roman" w:eastAsia="Times New Roman" w:hAnsi="Times New Roman" w:cs="Times New Roman"/>
      <w:sz w:val="24"/>
      <w:szCs w:val="24"/>
      <w:lang w:eastAsia="ru-RU"/>
    </w:rPr>
  </w:style>
  <w:style w:type="paragraph" w:styleId="2">
    <w:name w:val="Body Text 2"/>
    <w:basedOn w:val="a"/>
    <w:link w:val="20"/>
    <w:uiPriority w:val="99"/>
    <w:semiHidden/>
    <w:unhideWhenUsed/>
    <w:rsid w:val="00D72D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uiPriority w:val="99"/>
    <w:semiHidden/>
    <w:rsid w:val="00D72D81"/>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686521356">
      <w:bodyDiv w:val="1"/>
      <w:marLeft w:val="0"/>
      <w:marRight w:val="0"/>
      <w:marTop w:val="0"/>
      <w:marBottom w:val="0"/>
      <w:divBdr>
        <w:top w:val="none" w:sz="0" w:space="0" w:color="auto"/>
        <w:left w:val="none" w:sz="0" w:space="0" w:color="auto"/>
        <w:bottom w:val="none" w:sz="0" w:space="0" w:color="auto"/>
        <w:right w:val="none" w:sz="0" w:space="0" w:color="auto"/>
      </w:divBdr>
      <w:divsChild>
        <w:div w:id="1042904098">
          <w:marLeft w:val="0"/>
          <w:marRight w:val="0"/>
          <w:marTop w:val="0"/>
          <w:marBottom w:val="0"/>
          <w:divBdr>
            <w:top w:val="none" w:sz="0" w:space="0" w:color="auto"/>
            <w:left w:val="none" w:sz="0" w:space="0" w:color="auto"/>
            <w:bottom w:val="none" w:sz="0" w:space="0" w:color="auto"/>
            <w:right w:val="none" w:sz="0" w:space="0" w:color="auto"/>
          </w:divBdr>
          <w:divsChild>
            <w:div w:id="1424184013">
              <w:marLeft w:val="0"/>
              <w:marRight w:val="0"/>
              <w:marTop w:val="0"/>
              <w:marBottom w:val="0"/>
              <w:divBdr>
                <w:top w:val="none" w:sz="0" w:space="0" w:color="auto"/>
                <w:left w:val="none" w:sz="0" w:space="0" w:color="auto"/>
                <w:bottom w:val="none" w:sz="0" w:space="0" w:color="auto"/>
                <w:right w:val="none" w:sz="0" w:space="0" w:color="auto"/>
              </w:divBdr>
            </w:div>
            <w:div w:id="528371018">
              <w:marLeft w:val="0"/>
              <w:marRight w:val="0"/>
              <w:marTop w:val="0"/>
              <w:marBottom w:val="0"/>
              <w:divBdr>
                <w:top w:val="none" w:sz="0" w:space="0" w:color="auto"/>
                <w:left w:val="none" w:sz="0" w:space="0" w:color="auto"/>
                <w:bottom w:val="none" w:sz="0" w:space="0" w:color="auto"/>
                <w:right w:val="none" w:sz="0" w:space="0" w:color="auto"/>
              </w:divBdr>
            </w:div>
            <w:div w:id="546836130">
              <w:marLeft w:val="0"/>
              <w:marRight w:val="0"/>
              <w:marTop w:val="0"/>
              <w:marBottom w:val="0"/>
              <w:divBdr>
                <w:top w:val="none" w:sz="0" w:space="0" w:color="auto"/>
                <w:left w:val="none" w:sz="0" w:space="0" w:color="auto"/>
                <w:bottom w:val="none" w:sz="0" w:space="0" w:color="auto"/>
                <w:right w:val="none" w:sz="0" w:space="0" w:color="auto"/>
              </w:divBdr>
            </w:div>
            <w:div w:id="1458984412">
              <w:marLeft w:val="0"/>
              <w:marRight w:val="0"/>
              <w:marTop w:val="0"/>
              <w:marBottom w:val="0"/>
              <w:divBdr>
                <w:top w:val="none" w:sz="0" w:space="0" w:color="auto"/>
                <w:left w:val="none" w:sz="0" w:space="0" w:color="auto"/>
                <w:bottom w:val="none" w:sz="0" w:space="0" w:color="auto"/>
                <w:right w:val="none" w:sz="0" w:space="0" w:color="auto"/>
              </w:divBdr>
            </w:div>
            <w:div w:id="211230799">
              <w:marLeft w:val="0"/>
              <w:marRight w:val="0"/>
              <w:marTop w:val="0"/>
              <w:marBottom w:val="0"/>
              <w:divBdr>
                <w:top w:val="none" w:sz="0" w:space="0" w:color="auto"/>
                <w:left w:val="none" w:sz="0" w:space="0" w:color="auto"/>
                <w:bottom w:val="none" w:sz="0" w:space="0" w:color="auto"/>
                <w:right w:val="none" w:sz="0" w:space="0" w:color="auto"/>
              </w:divBdr>
            </w:div>
            <w:div w:id="225335130">
              <w:marLeft w:val="0"/>
              <w:marRight w:val="0"/>
              <w:marTop w:val="0"/>
              <w:marBottom w:val="0"/>
              <w:divBdr>
                <w:top w:val="none" w:sz="0" w:space="0" w:color="auto"/>
                <w:left w:val="none" w:sz="0" w:space="0" w:color="auto"/>
                <w:bottom w:val="none" w:sz="0" w:space="0" w:color="auto"/>
                <w:right w:val="none" w:sz="0" w:space="0" w:color="auto"/>
              </w:divBdr>
            </w:div>
            <w:div w:id="760293683">
              <w:marLeft w:val="0"/>
              <w:marRight w:val="0"/>
              <w:marTop w:val="0"/>
              <w:marBottom w:val="0"/>
              <w:divBdr>
                <w:top w:val="none" w:sz="0" w:space="0" w:color="auto"/>
                <w:left w:val="none" w:sz="0" w:space="0" w:color="auto"/>
                <w:bottom w:val="none" w:sz="0" w:space="0" w:color="auto"/>
                <w:right w:val="none" w:sz="0" w:space="0" w:color="auto"/>
              </w:divBdr>
            </w:div>
            <w:div w:id="178662959">
              <w:marLeft w:val="0"/>
              <w:marRight w:val="0"/>
              <w:marTop w:val="0"/>
              <w:marBottom w:val="0"/>
              <w:divBdr>
                <w:top w:val="none" w:sz="0" w:space="0" w:color="auto"/>
                <w:left w:val="none" w:sz="0" w:space="0" w:color="auto"/>
                <w:bottom w:val="none" w:sz="0" w:space="0" w:color="auto"/>
                <w:right w:val="none" w:sz="0" w:space="0" w:color="auto"/>
              </w:divBdr>
            </w:div>
            <w:div w:id="1634168645">
              <w:marLeft w:val="0"/>
              <w:marRight w:val="0"/>
              <w:marTop w:val="0"/>
              <w:marBottom w:val="0"/>
              <w:divBdr>
                <w:top w:val="none" w:sz="0" w:space="0" w:color="auto"/>
                <w:left w:val="none" w:sz="0" w:space="0" w:color="auto"/>
                <w:bottom w:val="none" w:sz="0" w:space="0" w:color="auto"/>
                <w:right w:val="none" w:sz="0" w:space="0" w:color="auto"/>
              </w:divBdr>
            </w:div>
            <w:div w:id="1080786217">
              <w:marLeft w:val="0"/>
              <w:marRight w:val="0"/>
              <w:marTop w:val="0"/>
              <w:marBottom w:val="0"/>
              <w:divBdr>
                <w:top w:val="none" w:sz="0" w:space="0" w:color="auto"/>
                <w:left w:val="none" w:sz="0" w:space="0" w:color="auto"/>
                <w:bottom w:val="none" w:sz="0" w:space="0" w:color="auto"/>
                <w:right w:val="none" w:sz="0" w:space="0" w:color="auto"/>
              </w:divBdr>
            </w:div>
            <w:div w:id="992829652">
              <w:marLeft w:val="0"/>
              <w:marRight w:val="0"/>
              <w:marTop w:val="0"/>
              <w:marBottom w:val="0"/>
              <w:divBdr>
                <w:top w:val="none" w:sz="0" w:space="0" w:color="auto"/>
                <w:left w:val="none" w:sz="0" w:space="0" w:color="auto"/>
                <w:bottom w:val="none" w:sz="0" w:space="0" w:color="auto"/>
                <w:right w:val="none" w:sz="0" w:space="0" w:color="auto"/>
              </w:divBdr>
            </w:div>
            <w:div w:id="1344555581">
              <w:marLeft w:val="0"/>
              <w:marRight w:val="0"/>
              <w:marTop w:val="0"/>
              <w:marBottom w:val="0"/>
              <w:divBdr>
                <w:top w:val="none" w:sz="0" w:space="0" w:color="auto"/>
                <w:left w:val="none" w:sz="0" w:space="0" w:color="auto"/>
                <w:bottom w:val="none" w:sz="0" w:space="0" w:color="auto"/>
                <w:right w:val="none" w:sz="0" w:space="0" w:color="auto"/>
              </w:divBdr>
            </w:div>
            <w:div w:id="655458301">
              <w:marLeft w:val="0"/>
              <w:marRight w:val="0"/>
              <w:marTop w:val="0"/>
              <w:marBottom w:val="0"/>
              <w:divBdr>
                <w:top w:val="none" w:sz="0" w:space="0" w:color="auto"/>
                <w:left w:val="none" w:sz="0" w:space="0" w:color="auto"/>
                <w:bottom w:val="none" w:sz="0" w:space="0" w:color="auto"/>
                <w:right w:val="none" w:sz="0" w:space="0" w:color="auto"/>
              </w:divBdr>
            </w:div>
            <w:div w:id="1096439968">
              <w:marLeft w:val="0"/>
              <w:marRight w:val="0"/>
              <w:marTop w:val="0"/>
              <w:marBottom w:val="0"/>
              <w:divBdr>
                <w:top w:val="none" w:sz="0" w:space="0" w:color="auto"/>
                <w:left w:val="none" w:sz="0" w:space="0" w:color="auto"/>
                <w:bottom w:val="none" w:sz="0" w:space="0" w:color="auto"/>
                <w:right w:val="none" w:sz="0" w:space="0" w:color="auto"/>
              </w:divBdr>
            </w:div>
            <w:div w:id="320550720">
              <w:marLeft w:val="0"/>
              <w:marRight w:val="0"/>
              <w:marTop w:val="0"/>
              <w:marBottom w:val="0"/>
              <w:divBdr>
                <w:top w:val="none" w:sz="0" w:space="0" w:color="auto"/>
                <w:left w:val="none" w:sz="0" w:space="0" w:color="auto"/>
                <w:bottom w:val="none" w:sz="0" w:space="0" w:color="auto"/>
                <w:right w:val="none" w:sz="0" w:space="0" w:color="auto"/>
              </w:divBdr>
            </w:div>
            <w:div w:id="962541971">
              <w:marLeft w:val="0"/>
              <w:marRight w:val="0"/>
              <w:marTop w:val="0"/>
              <w:marBottom w:val="0"/>
              <w:divBdr>
                <w:top w:val="none" w:sz="0" w:space="0" w:color="auto"/>
                <w:left w:val="none" w:sz="0" w:space="0" w:color="auto"/>
                <w:bottom w:val="none" w:sz="0" w:space="0" w:color="auto"/>
                <w:right w:val="none" w:sz="0" w:space="0" w:color="auto"/>
              </w:divBdr>
            </w:div>
            <w:div w:id="1233736146">
              <w:marLeft w:val="0"/>
              <w:marRight w:val="0"/>
              <w:marTop w:val="0"/>
              <w:marBottom w:val="0"/>
              <w:divBdr>
                <w:top w:val="none" w:sz="0" w:space="0" w:color="auto"/>
                <w:left w:val="none" w:sz="0" w:space="0" w:color="auto"/>
                <w:bottom w:val="none" w:sz="0" w:space="0" w:color="auto"/>
                <w:right w:val="none" w:sz="0" w:space="0" w:color="auto"/>
              </w:divBdr>
            </w:div>
            <w:div w:id="372197800">
              <w:marLeft w:val="0"/>
              <w:marRight w:val="0"/>
              <w:marTop w:val="0"/>
              <w:marBottom w:val="0"/>
              <w:divBdr>
                <w:top w:val="none" w:sz="0" w:space="0" w:color="auto"/>
                <w:left w:val="none" w:sz="0" w:space="0" w:color="auto"/>
                <w:bottom w:val="none" w:sz="0" w:space="0" w:color="auto"/>
                <w:right w:val="none" w:sz="0" w:space="0" w:color="auto"/>
              </w:divBdr>
            </w:div>
            <w:div w:id="1314721425">
              <w:marLeft w:val="0"/>
              <w:marRight w:val="0"/>
              <w:marTop w:val="0"/>
              <w:marBottom w:val="0"/>
              <w:divBdr>
                <w:top w:val="none" w:sz="0" w:space="0" w:color="auto"/>
                <w:left w:val="none" w:sz="0" w:space="0" w:color="auto"/>
                <w:bottom w:val="none" w:sz="0" w:space="0" w:color="auto"/>
                <w:right w:val="none" w:sz="0" w:space="0" w:color="auto"/>
              </w:divBdr>
            </w:div>
            <w:div w:id="1842038731">
              <w:marLeft w:val="0"/>
              <w:marRight w:val="0"/>
              <w:marTop w:val="0"/>
              <w:marBottom w:val="0"/>
              <w:divBdr>
                <w:top w:val="none" w:sz="0" w:space="0" w:color="auto"/>
                <w:left w:val="none" w:sz="0" w:space="0" w:color="auto"/>
                <w:bottom w:val="none" w:sz="0" w:space="0" w:color="auto"/>
                <w:right w:val="none" w:sz="0" w:space="0" w:color="auto"/>
              </w:divBdr>
            </w:div>
            <w:div w:id="1460343341">
              <w:marLeft w:val="0"/>
              <w:marRight w:val="0"/>
              <w:marTop w:val="0"/>
              <w:marBottom w:val="0"/>
              <w:divBdr>
                <w:top w:val="none" w:sz="0" w:space="0" w:color="auto"/>
                <w:left w:val="none" w:sz="0" w:space="0" w:color="auto"/>
                <w:bottom w:val="none" w:sz="0" w:space="0" w:color="auto"/>
                <w:right w:val="none" w:sz="0" w:space="0" w:color="auto"/>
              </w:divBdr>
            </w:div>
            <w:div w:id="1130854134">
              <w:marLeft w:val="0"/>
              <w:marRight w:val="0"/>
              <w:marTop w:val="0"/>
              <w:marBottom w:val="0"/>
              <w:divBdr>
                <w:top w:val="none" w:sz="0" w:space="0" w:color="auto"/>
                <w:left w:val="none" w:sz="0" w:space="0" w:color="auto"/>
                <w:bottom w:val="none" w:sz="0" w:space="0" w:color="auto"/>
                <w:right w:val="none" w:sz="0" w:space="0" w:color="auto"/>
              </w:divBdr>
            </w:div>
            <w:div w:id="1464931284">
              <w:marLeft w:val="0"/>
              <w:marRight w:val="0"/>
              <w:marTop w:val="0"/>
              <w:marBottom w:val="0"/>
              <w:divBdr>
                <w:top w:val="none" w:sz="0" w:space="0" w:color="auto"/>
                <w:left w:val="none" w:sz="0" w:space="0" w:color="auto"/>
                <w:bottom w:val="none" w:sz="0" w:space="0" w:color="auto"/>
                <w:right w:val="none" w:sz="0" w:space="0" w:color="auto"/>
              </w:divBdr>
            </w:div>
            <w:div w:id="876309321">
              <w:marLeft w:val="0"/>
              <w:marRight w:val="0"/>
              <w:marTop w:val="0"/>
              <w:marBottom w:val="0"/>
              <w:divBdr>
                <w:top w:val="none" w:sz="0" w:space="0" w:color="auto"/>
                <w:left w:val="none" w:sz="0" w:space="0" w:color="auto"/>
                <w:bottom w:val="none" w:sz="0" w:space="0" w:color="auto"/>
                <w:right w:val="none" w:sz="0" w:space="0" w:color="auto"/>
              </w:divBdr>
            </w:div>
            <w:div w:id="1820997872">
              <w:marLeft w:val="0"/>
              <w:marRight w:val="0"/>
              <w:marTop w:val="0"/>
              <w:marBottom w:val="0"/>
              <w:divBdr>
                <w:top w:val="none" w:sz="0" w:space="0" w:color="auto"/>
                <w:left w:val="none" w:sz="0" w:space="0" w:color="auto"/>
                <w:bottom w:val="none" w:sz="0" w:space="0" w:color="auto"/>
                <w:right w:val="none" w:sz="0" w:space="0" w:color="auto"/>
              </w:divBdr>
            </w:div>
            <w:div w:id="1626496612">
              <w:marLeft w:val="0"/>
              <w:marRight w:val="0"/>
              <w:marTop w:val="0"/>
              <w:marBottom w:val="0"/>
              <w:divBdr>
                <w:top w:val="none" w:sz="0" w:space="0" w:color="auto"/>
                <w:left w:val="none" w:sz="0" w:space="0" w:color="auto"/>
                <w:bottom w:val="none" w:sz="0" w:space="0" w:color="auto"/>
                <w:right w:val="none" w:sz="0" w:space="0" w:color="auto"/>
              </w:divBdr>
            </w:div>
            <w:div w:id="1249730412">
              <w:marLeft w:val="0"/>
              <w:marRight w:val="0"/>
              <w:marTop w:val="0"/>
              <w:marBottom w:val="0"/>
              <w:divBdr>
                <w:top w:val="none" w:sz="0" w:space="0" w:color="auto"/>
                <w:left w:val="none" w:sz="0" w:space="0" w:color="auto"/>
                <w:bottom w:val="none" w:sz="0" w:space="0" w:color="auto"/>
                <w:right w:val="none" w:sz="0" w:space="0" w:color="auto"/>
              </w:divBdr>
            </w:div>
            <w:div w:id="1405764990">
              <w:marLeft w:val="0"/>
              <w:marRight w:val="0"/>
              <w:marTop w:val="0"/>
              <w:marBottom w:val="0"/>
              <w:divBdr>
                <w:top w:val="none" w:sz="0" w:space="0" w:color="auto"/>
                <w:left w:val="none" w:sz="0" w:space="0" w:color="auto"/>
                <w:bottom w:val="none" w:sz="0" w:space="0" w:color="auto"/>
                <w:right w:val="none" w:sz="0" w:space="0" w:color="auto"/>
              </w:divBdr>
            </w:div>
            <w:div w:id="578488080">
              <w:marLeft w:val="0"/>
              <w:marRight w:val="0"/>
              <w:marTop w:val="0"/>
              <w:marBottom w:val="0"/>
              <w:divBdr>
                <w:top w:val="none" w:sz="0" w:space="0" w:color="auto"/>
                <w:left w:val="none" w:sz="0" w:space="0" w:color="auto"/>
                <w:bottom w:val="none" w:sz="0" w:space="0" w:color="auto"/>
                <w:right w:val="none" w:sz="0" w:space="0" w:color="auto"/>
              </w:divBdr>
            </w:div>
            <w:div w:id="1838224164">
              <w:marLeft w:val="0"/>
              <w:marRight w:val="0"/>
              <w:marTop w:val="0"/>
              <w:marBottom w:val="0"/>
              <w:divBdr>
                <w:top w:val="none" w:sz="0" w:space="0" w:color="auto"/>
                <w:left w:val="none" w:sz="0" w:space="0" w:color="auto"/>
                <w:bottom w:val="none" w:sz="0" w:space="0" w:color="auto"/>
                <w:right w:val="none" w:sz="0" w:space="0" w:color="auto"/>
              </w:divBdr>
            </w:div>
            <w:div w:id="159778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204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1774</Words>
  <Characters>10118</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11869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Лысикова</dc:creator>
  <cp:keywords/>
  <dc:description/>
  <cp:lastModifiedBy>Лысикова</cp:lastModifiedBy>
  <cp:revision>5</cp:revision>
  <dcterms:created xsi:type="dcterms:W3CDTF">2020-04-08T03:12:00Z</dcterms:created>
  <dcterms:modified xsi:type="dcterms:W3CDTF">2020-04-08T03:43:00Z</dcterms:modified>
</cp:coreProperties>
</file>