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B7A" w:rsidRPr="00040F00" w:rsidRDefault="00365B7A" w:rsidP="00365B7A">
      <w:pPr>
        <w:pStyle w:val="a3"/>
        <w:spacing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Семинар на 21.05</w:t>
      </w:r>
    </w:p>
    <w:p w:rsidR="00365B7A" w:rsidRPr="00876A36" w:rsidRDefault="00365B7A" w:rsidP="00365B7A">
      <w:pPr>
        <w:pStyle w:val="a4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 w:rsidRPr="00876A36">
        <w:rPr>
          <w:sz w:val="28"/>
          <w:szCs w:val="28"/>
        </w:rPr>
        <w:t>Девиантное</w:t>
      </w:r>
      <w:proofErr w:type="spellEnd"/>
      <w:r w:rsidRPr="00876A36">
        <w:rPr>
          <w:sz w:val="28"/>
          <w:szCs w:val="28"/>
        </w:rPr>
        <w:t xml:space="preserve"> поведение. Виды</w:t>
      </w:r>
      <w:r>
        <w:rPr>
          <w:sz w:val="28"/>
          <w:szCs w:val="28"/>
        </w:rPr>
        <w:t>,</w:t>
      </w:r>
      <w:r w:rsidRPr="00876A3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876A36">
        <w:rPr>
          <w:sz w:val="28"/>
          <w:szCs w:val="28"/>
        </w:rPr>
        <w:t xml:space="preserve">труктура </w:t>
      </w:r>
      <w:proofErr w:type="spellStart"/>
      <w:r w:rsidRPr="00876A36">
        <w:rPr>
          <w:sz w:val="28"/>
          <w:szCs w:val="28"/>
        </w:rPr>
        <w:t>девиантного</w:t>
      </w:r>
      <w:proofErr w:type="spellEnd"/>
      <w:r w:rsidRPr="00876A36">
        <w:rPr>
          <w:sz w:val="28"/>
          <w:szCs w:val="28"/>
        </w:rPr>
        <w:t xml:space="preserve"> поведения. Мотивы </w:t>
      </w:r>
      <w:proofErr w:type="spellStart"/>
      <w:r w:rsidRPr="00876A36">
        <w:rPr>
          <w:sz w:val="28"/>
          <w:szCs w:val="28"/>
        </w:rPr>
        <w:t>девиантного</w:t>
      </w:r>
      <w:proofErr w:type="spellEnd"/>
      <w:r w:rsidRPr="00876A36">
        <w:rPr>
          <w:sz w:val="28"/>
          <w:szCs w:val="28"/>
        </w:rPr>
        <w:t xml:space="preserve"> поведения.</w:t>
      </w:r>
      <w:r>
        <w:rPr>
          <w:sz w:val="28"/>
          <w:szCs w:val="28"/>
        </w:rPr>
        <w:t xml:space="preserve"> </w:t>
      </w:r>
      <w:r w:rsidRPr="00876A36">
        <w:rPr>
          <w:sz w:val="28"/>
          <w:szCs w:val="28"/>
        </w:rPr>
        <w:t xml:space="preserve">Клинические формы </w:t>
      </w:r>
      <w:proofErr w:type="spellStart"/>
      <w:r w:rsidRPr="00876A36">
        <w:rPr>
          <w:sz w:val="28"/>
          <w:szCs w:val="28"/>
        </w:rPr>
        <w:t>девиантного</w:t>
      </w:r>
      <w:proofErr w:type="spellEnd"/>
      <w:r w:rsidRPr="00876A36">
        <w:rPr>
          <w:sz w:val="28"/>
          <w:szCs w:val="28"/>
        </w:rPr>
        <w:t xml:space="preserve"> поведения. </w:t>
      </w:r>
    </w:p>
    <w:p w:rsidR="00365B7A" w:rsidRDefault="00365B7A" w:rsidP="00365B7A">
      <w:pPr>
        <w:pStyle w:val="a4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76A36">
        <w:rPr>
          <w:sz w:val="28"/>
          <w:szCs w:val="28"/>
        </w:rPr>
        <w:t>Классификация неврозов, виды неврозов. Невроз навязчивых состояний (</w:t>
      </w:r>
      <w:proofErr w:type="spellStart"/>
      <w:r w:rsidRPr="00876A36">
        <w:rPr>
          <w:sz w:val="28"/>
          <w:szCs w:val="28"/>
        </w:rPr>
        <w:t>фобический</w:t>
      </w:r>
      <w:proofErr w:type="spellEnd"/>
      <w:r w:rsidRPr="00876A36">
        <w:rPr>
          <w:sz w:val="28"/>
          <w:szCs w:val="28"/>
        </w:rPr>
        <w:t xml:space="preserve">, </w:t>
      </w:r>
      <w:proofErr w:type="spellStart"/>
      <w:r w:rsidRPr="00876A36">
        <w:rPr>
          <w:sz w:val="28"/>
          <w:szCs w:val="28"/>
        </w:rPr>
        <w:t>обсессивно-компульсивный</w:t>
      </w:r>
      <w:proofErr w:type="spellEnd"/>
      <w:r w:rsidRPr="00876A36">
        <w:rPr>
          <w:sz w:val="28"/>
          <w:szCs w:val="28"/>
        </w:rPr>
        <w:t xml:space="preserve"> неврозы). Фобии, генерализации фобий. Навязчивые мысли и </w:t>
      </w:r>
      <w:proofErr w:type="spellStart"/>
      <w:r w:rsidRPr="00876A36">
        <w:rPr>
          <w:sz w:val="28"/>
          <w:szCs w:val="28"/>
        </w:rPr>
        <w:t>компульсивные</w:t>
      </w:r>
      <w:proofErr w:type="spellEnd"/>
      <w:r w:rsidRPr="00876A36">
        <w:rPr>
          <w:sz w:val="28"/>
          <w:szCs w:val="28"/>
        </w:rPr>
        <w:t xml:space="preserve"> действия. Расстройства приема пищи. Нервная </w:t>
      </w:r>
      <w:proofErr w:type="spellStart"/>
      <w:r w:rsidRPr="00876A36">
        <w:rPr>
          <w:sz w:val="28"/>
          <w:szCs w:val="28"/>
        </w:rPr>
        <w:t>анорексия</w:t>
      </w:r>
      <w:proofErr w:type="spellEnd"/>
      <w:r w:rsidRPr="00876A36">
        <w:rPr>
          <w:sz w:val="28"/>
          <w:szCs w:val="28"/>
        </w:rPr>
        <w:t xml:space="preserve">. Нервная булимия. </w:t>
      </w:r>
      <w:r w:rsidRPr="009356AA">
        <w:rPr>
          <w:sz w:val="28"/>
          <w:szCs w:val="28"/>
        </w:rPr>
        <w:t>Истерический невроз.</w:t>
      </w:r>
      <w:r w:rsidRPr="00365B7A">
        <w:rPr>
          <w:sz w:val="28"/>
          <w:szCs w:val="28"/>
        </w:rPr>
        <w:t xml:space="preserve"> </w:t>
      </w:r>
      <w:r w:rsidRPr="00876A36">
        <w:rPr>
          <w:sz w:val="28"/>
          <w:szCs w:val="28"/>
        </w:rPr>
        <w:t>Детские неврозы.</w:t>
      </w:r>
    </w:p>
    <w:p w:rsidR="00365B7A" w:rsidRDefault="008C448E" w:rsidP="00365B7A">
      <w:pPr>
        <w:pStyle w:val="a4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76A36">
        <w:rPr>
          <w:sz w:val="28"/>
          <w:szCs w:val="28"/>
        </w:rPr>
        <w:t>Психопатии. Классификации</w:t>
      </w:r>
    </w:p>
    <w:p w:rsidR="008C448E" w:rsidRDefault="008C448E" w:rsidP="008C448E">
      <w:pPr>
        <w:pStyle w:val="a4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6798C">
        <w:rPr>
          <w:sz w:val="28"/>
          <w:szCs w:val="28"/>
        </w:rPr>
        <w:t>Классификация детей с нарушением зрения.</w:t>
      </w:r>
    </w:p>
    <w:p w:rsidR="008C448E" w:rsidRDefault="008C448E" w:rsidP="008C448E">
      <w:pPr>
        <w:pStyle w:val="a4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5. Особенности ф</w:t>
      </w:r>
      <w:r w:rsidRPr="00DB7909">
        <w:rPr>
          <w:sz w:val="28"/>
          <w:szCs w:val="28"/>
        </w:rPr>
        <w:t>ормирование личности</w:t>
      </w:r>
      <w:r>
        <w:rPr>
          <w:sz w:val="28"/>
          <w:szCs w:val="28"/>
        </w:rPr>
        <w:t xml:space="preserve"> и эмоционально-волевой сферы при  нарушениях зрения.</w:t>
      </w:r>
    </w:p>
    <w:p w:rsidR="008C448E" w:rsidRDefault="008C448E" w:rsidP="008C448E">
      <w:pPr>
        <w:pStyle w:val="a4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6. Особенности развития внимания, памяти, мышления, речи, ощущений и восприятий при нарушениях зрения.</w:t>
      </w:r>
    </w:p>
    <w:p w:rsidR="008C448E" w:rsidRDefault="008C448E" w:rsidP="008C448E">
      <w:pPr>
        <w:pStyle w:val="a3"/>
        <w:spacing w:line="360" w:lineRule="auto"/>
        <w:ind w:right="-5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B12F18">
        <w:rPr>
          <w:rFonts w:ascii="Times New Roman" w:hAnsi="Times New Roman"/>
          <w:sz w:val="28"/>
          <w:szCs w:val="28"/>
        </w:rPr>
        <w:t>Систематика нарушений слуха (в зависимости от степени поражения слуховой функции): тугоухость и глухота.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2F18">
        <w:rPr>
          <w:rFonts w:ascii="Times New Roman" w:hAnsi="Times New Roman"/>
          <w:sz w:val="28"/>
          <w:szCs w:val="28"/>
        </w:rPr>
        <w:t>Причины нарушений слуха.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2F18">
        <w:rPr>
          <w:rFonts w:ascii="Times New Roman" w:hAnsi="Times New Roman"/>
          <w:color w:val="000000"/>
          <w:sz w:val="28"/>
          <w:szCs w:val="28"/>
        </w:rPr>
        <w:t>Структура дефекта при нарушенном слухе.</w:t>
      </w:r>
    </w:p>
    <w:p w:rsidR="008C448E" w:rsidRDefault="008C448E" w:rsidP="008C448E">
      <w:pPr>
        <w:pStyle w:val="a3"/>
        <w:spacing w:line="360" w:lineRule="auto"/>
        <w:ind w:right="-59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8. </w:t>
      </w:r>
      <w:r w:rsidRPr="008C448E">
        <w:rPr>
          <w:rFonts w:ascii="Times New Roman" w:hAnsi="Times New Roman"/>
          <w:sz w:val="28"/>
          <w:szCs w:val="28"/>
        </w:rPr>
        <w:t>Особенности формирование личности и эмоционально-волевой сферы при  нарушениях слуха</w:t>
      </w:r>
      <w:r>
        <w:rPr>
          <w:sz w:val="28"/>
          <w:szCs w:val="28"/>
        </w:rPr>
        <w:t>.</w:t>
      </w:r>
    </w:p>
    <w:p w:rsidR="008C448E" w:rsidRDefault="008C448E" w:rsidP="008C448E">
      <w:pPr>
        <w:pStyle w:val="a3"/>
        <w:spacing w:line="360" w:lineRule="auto"/>
        <w:ind w:right="-59"/>
        <w:jc w:val="both"/>
        <w:rPr>
          <w:rFonts w:ascii="Times New Roman" w:hAnsi="Times New Roman"/>
          <w:sz w:val="28"/>
          <w:szCs w:val="28"/>
        </w:rPr>
      </w:pPr>
      <w:r w:rsidRPr="008C448E">
        <w:rPr>
          <w:rFonts w:ascii="Times New Roman" w:hAnsi="Times New Roman"/>
          <w:sz w:val="28"/>
          <w:szCs w:val="28"/>
        </w:rPr>
        <w:t>9. Особенности развития внимания, памяти, мышления, речи, ощущений и восприятий при нарушениях слуха.</w:t>
      </w:r>
    </w:p>
    <w:p w:rsidR="00EF1C8F" w:rsidRPr="00AF6D6B" w:rsidRDefault="00EF1C8F" w:rsidP="00EF1C8F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 w:rsidRPr="00AF6D6B">
        <w:rPr>
          <w:rFonts w:ascii="Times New Roman" w:hAnsi="Times New Roman"/>
          <w:sz w:val="28"/>
          <w:szCs w:val="28"/>
        </w:rPr>
        <w:t>Наследственные</w:t>
      </w:r>
      <w:r>
        <w:rPr>
          <w:rFonts w:ascii="Times New Roman" w:hAnsi="Times New Roman"/>
          <w:sz w:val="28"/>
          <w:szCs w:val="28"/>
        </w:rPr>
        <w:t xml:space="preserve"> и  приобретенные </w:t>
      </w:r>
      <w:r w:rsidRPr="00AF6D6B">
        <w:rPr>
          <w:rFonts w:ascii="Times New Roman" w:hAnsi="Times New Roman"/>
          <w:sz w:val="28"/>
          <w:szCs w:val="28"/>
        </w:rPr>
        <w:t xml:space="preserve"> заболевания опорно-двигательного аппарата. </w:t>
      </w:r>
    </w:p>
    <w:p w:rsidR="00B065A8" w:rsidRPr="008C448E" w:rsidRDefault="00EF1C8F" w:rsidP="008C448E">
      <w:pPr>
        <w:pStyle w:val="a3"/>
        <w:spacing w:line="360" w:lineRule="auto"/>
        <w:ind w:right="-5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11.Клин</w:t>
      </w:r>
      <w:r w:rsidRPr="00AF6D6B">
        <w:rPr>
          <w:rFonts w:ascii="Times New Roman" w:hAnsi="Times New Roman"/>
          <w:sz w:val="28"/>
          <w:szCs w:val="28"/>
        </w:rPr>
        <w:t>ическая характеристика детей с ДЦП. Формы ДЦП.</w:t>
      </w:r>
    </w:p>
    <w:p w:rsidR="008C448E" w:rsidRPr="00E6798C" w:rsidRDefault="008C448E" w:rsidP="008C448E">
      <w:pPr>
        <w:pStyle w:val="a4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</w:p>
    <w:sectPr w:rsidR="008C448E" w:rsidRPr="00E67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5B7A"/>
    <w:rsid w:val="00365B7A"/>
    <w:rsid w:val="008C448E"/>
    <w:rsid w:val="00B065A8"/>
    <w:rsid w:val="00EF1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5B7A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365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rsid w:val="00EF1C8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6">
    <w:name w:val="Основной текст Знак"/>
    <w:basedOn w:val="a0"/>
    <w:link w:val="a5"/>
    <w:rsid w:val="00EF1C8F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4</cp:revision>
  <dcterms:created xsi:type="dcterms:W3CDTF">2020-04-21T08:49:00Z</dcterms:created>
  <dcterms:modified xsi:type="dcterms:W3CDTF">2020-04-21T09:11:00Z</dcterms:modified>
</cp:coreProperties>
</file>