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758FD" w:rsidRDefault="00C758FD">
      <w:pPr>
        <w:rPr>
          <w:rFonts w:ascii="Times New Roman" w:hAnsi="Times New Roman" w:cs="Times New Roman"/>
          <w:b/>
          <w:sz w:val="28"/>
          <w:szCs w:val="28"/>
        </w:rPr>
      </w:pPr>
      <w:r w:rsidRPr="00C758FD">
        <w:rPr>
          <w:rFonts w:ascii="Times New Roman" w:hAnsi="Times New Roman" w:cs="Times New Roman"/>
          <w:b/>
          <w:sz w:val="28"/>
          <w:szCs w:val="28"/>
        </w:rPr>
        <w:t xml:space="preserve">Семинар 2. </w:t>
      </w:r>
    </w:p>
    <w:p w:rsidR="00C758FD" w:rsidRPr="00C758FD" w:rsidRDefault="00C758FD" w:rsidP="00C758FD">
      <w:pPr>
        <w:jc w:val="both"/>
        <w:rPr>
          <w:rFonts w:ascii="Times New Roman" w:hAnsi="Times New Roman" w:cs="Times New Roman"/>
          <w:sz w:val="28"/>
          <w:szCs w:val="28"/>
        </w:rPr>
      </w:pPr>
      <w:r w:rsidRPr="00C758FD">
        <w:rPr>
          <w:rFonts w:ascii="Times New Roman" w:hAnsi="Times New Roman" w:cs="Times New Roman"/>
          <w:sz w:val="28"/>
          <w:szCs w:val="28"/>
        </w:rPr>
        <w:t>1. Дайте определение задержке психического развития (ЗПР) по мнению различных авторов.</w:t>
      </w:r>
    </w:p>
    <w:p w:rsidR="00C758FD" w:rsidRPr="00C758FD" w:rsidRDefault="00C758FD" w:rsidP="00C758FD">
      <w:pPr>
        <w:jc w:val="both"/>
        <w:rPr>
          <w:rFonts w:ascii="Times New Roman" w:hAnsi="Times New Roman" w:cs="Times New Roman"/>
          <w:sz w:val="28"/>
          <w:szCs w:val="28"/>
        </w:rPr>
      </w:pPr>
      <w:r w:rsidRPr="00C758FD">
        <w:rPr>
          <w:rFonts w:ascii="Times New Roman" w:hAnsi="Times New Roman" w:cs="Times New Roman"/>
          <w:sz w:val="28"/>
          <w:szCs w:val="28"/>
        </w:rPr>
        <w:t>2. Укажите причины возникновения ЗПР.</w:t>
      </w:r>
    </w:p>
    <w:p w:rsidR="00C758FD" w:rsidRPr="00C758FD" w:rsidRDefault="00C758FD" w:rsidP="00C758FD">
      <w:pPr>
        <w:jc w:val="both"/>
        <w:rPr>
          <w:rFonts w:ascii="Times New Roman" w:hAnsi="Times New Roman" w:cs="Times New Roman"/>
          <w:sz w:val="28"/>
          <w:szCs w:val="28"/>
        </w:rPr>
      </w:pPr>
      <w:r w:rsidRPr="00C758FD">
        <w:rPr>
          <w:rFonts w:ascii="Times New Roman" w:hAnsi="Times New Roman" w:cs="Times New Roman"/>
          <w:sz w:val="28"/>
          <w:szCs w:val="28"/>
        </w:rPr>
        <w:t>3. Дайте характеристику нервно-психического развития детей с ЗПР.</w:t>
      </w:r>
    </w:p>
    <w:p w:rsidR="00C758FD" w:rsidRPr="00C758FD" w:rsidRDefault="00C758FD" w:rsidP="00C758FD">
      <w:pPr>
        <w:jc w:val="both"/>
        <w:rPr>
          <w:rFonts w:ascii="Times New Roman" w:hAnsi="Times New Roman" w:cs="Times New Roman"/>
          <w:sz w:val="28"/>
          <w:szCs w:val="28"/>
        </w:rPr>
      </w:pPr>
      <w:r w:rsidRPr="00C758FD">
        <w:rPr>
          <w:rFonts w:ascii="Times New Roman" w:hAnsi="Times New Roman" w:cs="Times New Roman"/>
          <w:sz w:val="28"/>
          <w:szCs w:val="28"/>
        </w:rPr>
        <w:t>4. Выделите типичные особенности, свойственные всем детям с ЗПР.</w:t>
      </w:r>
      <w:r>
        <w:rPr>
          <w:rFonts w:ascii="Times New Roman" w:hAnsi="Times New Roman" w:cs="Times New Roman"/>
          <w:sz w:val="28"/>
          <w:szCs w:val="28"/>
        </w:rPr>
        <w:t xml:space="preserve"> Психолого-педагогическая характеристика детей с ЗПР.</w:t>
      </w:r>
    </w:p>
    <w:p w:rsidR="00C758FD" w:rsidRDefault="00C758FD" w:rsidP="00C75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8972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58FD">
        <w:rPr>
          <w:rFonts w:ascii="Times New Roman" w:hAnsi="Times New Roman" w:cs="Times New Roman"/>
          <w:bCs/>
          <w:sz w:val="28"/>
          <w:szCs w:val="28"/>
        </w:rPr>
        <w:t>Синдром психического инфантилизма. Основные проявления.</w:t>
      </w:r>
      <w:r w:rsidRPr="008972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7581">
        <w:rPr>
          <w:rFonts w:ascii="Times New Roman" w:hAnsi="Times New Roman" w:cs="Times New Roman"/>
          <w:sz w:val="28"/>
          <w:szCs w:val="28"/>
        </w:rPr>
        <w:t>Чем обусловлено возникновение данного синдрома?</w:t>
      </w:r>
    </w:p>
    <w:p w:rsidR="00C758FD" w:rsidRDefault="00C758FD" w:rsidP="00C75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E87581">
        <w:rPr>
          <w:rFonts w:ascii="Times New Roman" w:hAnsi="Times New Roman" w:cs="Times New Roman"/>
          <w:bCs/>
          <w:sz w:val="28"/>
          <w:szCs w:val="28"/>
        </w:rPr>
        <w:t>а.</w:t>
      </w:r>
      <w:r w:rsidRPr="00E875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7581">
        <w:rPr>
          <w:rFonts w:ascii="Times New Roman" w:hAnsi="Times New Roman" w:cs="Times New Roman"/>
          <w:sz w:val="28"/>
          <w:szCs w:val="28"/>
        </w:rPr>
        <w:t xml:space="preserve">Опишите разные формы инфантилизма, опираясь на работы Г.Е.Сухаревой, И.А. </w:t>
      </w:r>
      <w:proofErr w:type="spellStart"/>
      <w:r w:rsidRPr="00E87581">
        <w:rPr>
          <w:rFonts w:ascii="Times New Roman" w:hAnsi="Times New Roman" w:cs="Times New Roman"/>
          <w:sz w:val="28"/>
          <w:szCs w:val="28"/>
        </w:rPr>
        <w:t>Юрковой</w:t>
      </w:r>
      <w:proofErr w:type="spellEnd"/>
      <w:r w:rsidRPr="00E87581">
        <w:rPr>
          <w:rFonts w:ascii="Times New Roman" w:hAnsi="Times New Roman" w:cs="Times New Roman"/>
          <w:sz w:val="28"/>
          <w:szCs w:val="28"/>
        </w:rPr>
        <w:t>, К.С.Лебединской.</w:t>
      </w:r>
    </w:p>
    <w:p w:rsidR="00C758FD" w:rsidRPr="00E87581" w:rsidRDefault="00C758FD" w:rsidP="00C758F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5б. </w:t>
      </w:r>
      <w:r w:rsidRPr="00E87581">
        <w:rPr>
          <w:rFonts w:ascii="Times New Roman" w:hAnsi="Times New Roman" w:cs="Times New Roman"/>
          <w:sz w:val="28"/>
          <w:szCs w:val="28"/>
        </w:rPr>
        <w:t>Опишите наиболее характерные проявления инфантилизма у детей дошкольного и школьного возраста.</w:t>
      </w:r>
    </w:p>
    <w:p w:rsidR="00C758FD" w:rsidRDefault="00C758FD" w:rsidP="00C758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5в. Варианты инфантилизма (гармонический, дисгармонический, органический инфантилизм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)</w:t>
      </w:r>
      <w:proofErr w:type="gramEnd"/>
    </w:p>
    <w:p w:rsidR="00C758FD" w:rsidRDefault="00C758FD" w:rsidP="00C75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5г. </w:t>
      </w:r>
      <w:r w:rsidRPr="00C8289B">
        <w:rPr>
          <w:rFonts w:ascii="Times New Roman" w:hAnsi="Times New Roman" w:cs="Times New Roman"/>
          <w:sz w:val="28"/>
          <w:szCs w:val="28"/>
        </w:rPr>
        <w:t xml:space="preserve">Психопатия неустойчивого круга, психопатия истерического 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проявляемые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дисгармо</w:t>
      </w:r>
      <w:r w:rsidRPr="00C8289B">
        <w:rPr>
          <w:rFonts w:ascii="Times New Roman" w:hAnsi="Times New Roman" w:cs="Times New Roman"/>
          <w:sz w:val="28"/>
          <w:szCs w:val="28"/>
        </w:rPr>
        <w:t>ническом инфантилизме</w:t>
      </w:r>
    </w:p>
    <w:p w:rsidR="00C758FD" w:rsidRPr="00C758FD" w:rsidRDefault="00C758FD" w:rsidP="00C75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5д. Виды органического инфантилизма</w:t>
      </w:r>
      <w:r w:rsidRPr="000205A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205A7">
        <w:rPr>
          <w:rFonts w:ascii="Times New Roman" w:hAnsi="Times New Roman" w:cs="Times New Roman"/>
          <w:sz w:val="28"/>
          <w:szCs w:val="28"/>
        </w:rPr>
        <w:t xml:space="preserve"> зависимости от преобладающего эмоционального фона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05A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205A7">
        <w:rPr>
          <w:rFonts w:ascii="Times New Roman" w:hAnsi="Times New Roman" w:cs="Times New Roman"/>
          <w:sz w:val="28"/>
          <w:szCs w:val="28"/>
        </w:rPr>
        <w:t>неустойчивый</w:t>
      </w:r>
      <w:proofErr w:type="gramEnd"/>
      <w:r w:rsidRPr="000205A7">
        <w:rPr>
          <w:rFonts w:ascii="Times New Roman" w:hAnsi="Times New Roman" w:cs="Times New Roman"/>
          <w:sz w:val="28"/>
          <w:szCs w:val="28"/>
        </w:rPr>
        <w:t>, тормозимый (</w:t>
      </w:r>
      <w:proofErr w:type="spellStart"/>
      <w:r w:rsidRPr="000205A7">
        <w:rPr>
          <w:rFonts w:ascii="Times New Roman" w:hAnsi="Times New Roman" w:cs="Times New Roman"/>
          <w:sz w:val="28"/>
          <w:szCs w:val="28"/>
        </w:rPr>
        <w:t>апато-адинамический</w:t>
      </w:r>
      <w:proofErr w:type="spellEnd"/>
      <w:r w:rsidRPr="000205A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758FD">
        <w:rPr>
          <w:rFonts w:ascii="Times New Roman" w:hAnsi="Times New Roman" w:cs="Times New Roman"/>
          <w:sz w:val="28"/>
          <w:szCs w:val="28"/>
        </w:rPr>
        <w:t>осложненная формы).</w:t>
      </w:r>
    </w:p>
    <w:p w:rsidR="00C758FD" w:rsidRPr="00C758FD" w:rsidRDefault="00C758FD" w:rsidP="00C758FD">
      <w:pPr>
        <w:rPr>
          <w:rFonts w:ascii="Times New Roman" w:hAnsi="Times New Roman" w:cs="Times New Roman"/>
          <w:sz w:val="28"/>
          <w:szCs w:val="28"/>
        </w:rPr>
      </w:pPr>
      <w:r w:rsidRPr="00C758FD">
        <w:rPr>
          <w:rFonts w:ascii="Times New Roman" w:hAnsi="Times New Roman" w:cs="Times New Roman"/>
          <w:sz w:val="28"/>
          <w:szCs w:val="28"/>
        </w:rPr>
        <w:t>6. Церебрастенический синдром (ЦС).  Основные проявления.</w:t>
      </w:r>
    </w:p>
    <w:p w:rsidR="00C758FD" w:rsidRDefault="00C758FD" w:rsidP="00C75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6а. Виды ЦС (соматический, посттравматический,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резидуальный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6б.</w:t>
      </w:r>
      <w:r w:rsidRPr="000205A7">
        <w:rPr>
          <w:i/>
          <w:sz w:val="28"/>
          <w:szCs w:val="28"/>
        </w:rPr>
        <w:t xml:space="preserve"> </w:t>
      </w:r>
      <w:r w:rsidRPr="000205A7">
        <w:rPr>
          <w:sz w:val="28"/>
          <w:szCs w:val="28"/>
        </w:rPr>
        <w:t>Ф</w:t>
      </w:r>
      <w:r>
        <w:rPr>
          <w:sz w:val="28"/>
          <w:szCs w:val="28"/>
        </w:rPr>
        <w:t>ормы церебрастении (</w:t>
      </w:r>
      <w:proofErr w:type="spellStart"/>
      <w:r w:rsidRPr="000205A7">
        <w:rPr>
          <w:sz w:val="28"/>
          <w:szCs w:val="28"/>
        </w:rPr>
        <w:t>гипердинамическая</w:t>
      </w:r>
      <w:proofErr w:type="spellEnd"/>
      <w:r w:rsidRPr="000205A7">
        <w:rPr>
          <w:sz w:val="28"/>
          <w:szCs w:val="28"/>
        </w:rPr>
        <w:t xml:space="preserve"> (</w:t>
      </w:r>
      <w:proofErr w:type="spellStart"/>
      <w:r w:rsidRPr="000205A7">
        <w:rPr>
          <w:sz w:val="28"/>
          <w:szCs w:val="28"/>
        </w:rPr>
        <w:t>астеногипердинамический</w:t>
      </w:r>
      <w:proofErr w:type="spellEnd"/>
      <w:r w:rsidRPr="000205A7">
        <w:rPr>
          <w:sz w:val="28"/>
          <w:szCs w:val="28"/>
        </w:rPr>
        <w:t xml:space="preserve"> вариант)</w:t>
      </w:r>
      <w:r>
        <w:rPr>
          <w:sz w:val="28"/>
          <w:szCs w:val="28"/>
        </w:rPr>
        <w:t>.</w:t>
      </w:r>
      <w:proofErr w:type="gramEnd"/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6в. </w:t>
      </w:r>
      <w:proofErr w:type="gramStart"/>
      <w:r>
        <w:rPr>
          <w:sz w:val="28"/>
          <w:szCs w:val="28"/>
        </w:rPr>
        <w:t>Г</w:t>
      </w:r>
      <w:r w:rsidRPr="006E49DF">
        <w:rPr>
          <w:sz w:val="28"/>
          <w:szCs w:val="28"/>
        </w:rPr>
        <w:t>иподинамическая</w:t>
      </w:r>
      <w:proofErr w:type="gramEnd"/>
      <w:r w:rsidRPr="006E49DF">
        <w:rPr>
          <w:sz w:val="28"/>
          <w:szCs w:val="28"/>
        </w:rPr>
        <w:t xml:space="preserve"> (астеноадинамический, </w:t>
      </w:r>
      <w:proofErr w:type="spellStart"/>
      <w:r w:rsidRPr="006E49DF">
        <w:rPr>
          <w:sz w:val="28"/>
          <w:szCs w:val="28"/>
        </w:rPr>
        <w:t>астеносубдепрессивный</w:t>
      </w:r>
      <w:proofErr w:type="spellEnd"/>
      <w:r w:rsidRPr="006E49DF">
        <w:rPr>
          <w:sz w:val="28"/>
          <w:szCs w:val="28"/>
        </w:rPr>
        <w:t xml:space="preserve">, </w:t>
      </w:r>
      <w:proofErr w:type="spellStart"/>
      <w:r w:rsidRPr="006E49DF">
        <w:rPr>
          <w:sz w:val="28"/>
          <w:szCs w:val="28"/>
        </w:rPr>
        <w:t>астеноапатический</w:t>
      </w:r>
      <w:proofErr w:type="spellEnd"/>
      <w:r w:rsidRPr="006E49DF">
        <w:rPr>
          <w:sz w:val="28"/>
          <w:szCs w:val="28"/>
        </w:rPr>
        <w:t xml:space="preserve"> варианты ЦС).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87581">
        <w:rPr>
          <w:sz w:val="28"/>
          <w:szCs w:val="28"/>
        </w:rPr>
        <w:t xml:space="preserve">г. Синдром дефицита внимания с </w:t>
      </w:r>
      <w:proofErr w:type="spellStart"/>
      <w:r w:rsidRPr="00E87581">
        <w:rPr>
          <w:sz w:val="28"/>
          <w:szCs w:val="28"/>
        </w:rPr>
        <w:t>гиперактивностью</w:t>
      </w:r>
      <w:proofErr w:type="spellEnd"/>
      <w:r w:rsidRPr="00E87581">
        <w:rPr>
          <w:sz w:val="28"/>
          <w:szCs w:val="28"/>
        </w:rPr>
        <w:t xml:space="preserve"> </w:t>
      </w:r>
      <w:r w:rsidRPr="00054C8C">
        <w:rPr>
          <w:sz w:val="28"/>
          <w:szCs w:val="28"/>
        </w:rPr>
        <w:t xml:space="preserve">как проявление минимальной мозговой дисфункции </w:t>
      </w:r>
      <w:r w:rsidRPr="00E87581">
        <w:rPr>
          <w:sz w:val="28"/>
          <w:szCs w:val="28"/>
        </w:rPr>
        <w:t>(СДВГ). Гипердинамический синдром (</w:t>
      </w:r>
      <w:proofErr w:type="spellStart"/>
      <w:r w:rsidRPr="00E87581">
        <w:rPr>
          <w:sz w:val="28"/>
          <w:szCs w:val="28"/>
        </w:rPr>
        <w:t>гиперактивности</w:t>
      </w:r>
      <w:proofErr w:type="spellEnd"/>
      <w:r w:rsidRPr="00E87581">
        <w:rPr>
          <w:sz w:val="28"/>
          <w:szCs w:val="28"/>
        </w:rPr>
        <w:t xml:space="preserve">, или </w:t>
      </w:r>
      <w:proofErr w:type="spellStart"/>
      <w:r w:rsidRPr="00E87581">
        <w:rPr>
          <w:sz w:val="28"/>
          <w:szCs w:val="28"/>
        </w:rPr>
        <w:t>гиперкинетический</w:t>
      </w:r>
      <w:proofErr w:type="spellEnd"/>
      <w:r w:rsidRPr="00E87581">
        <w:rPr>
          <w:sz w:val="28"/>
          <w:szCs w:val="28"/>
        </w:rPr>
        <w:t>)</w:t>
      </w:r>
      <w:r>
        <w:rPr>
          <w:sz w:val="28"/>
          <w:szCs w:val="28"/>
        </w:rPr>
        <w:t xml:space="preserve">. Основные проявления.  Причины возникновения. Диагностические критерии. 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6д. </w:t>
      </w:r>
      <w:r w:rsidRPr="00151DAC">
        <w:rPr>
          <w:sz w:val="28"/>
          <w:szCs w:val="28"/>
        </w:rPr>
        <w:t>Стратегии психолого-пе</w:t>
      </w:r>
      <w:r>
        <w:rPr>
          <w:sz w:val="28"/>
          <w:szCs w:val="28"/>
        </w:rPr>
        <w:t xml:space="preserve">дагогической помощи при СДВГ. 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6е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екомендации педагогам (воспитателям, учителям),  родителям.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6ж. Составить таблицу</w:t>
      </w:r>
    </w:p>
    <w:p w:rsidR="00C758FD" w:rsidRPr="00054C8C" w:rsidRDefault="00C758FD" w:rsidP="00C758FD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C8C">
        <w:rPr>
          <w:rFonts w:ascii="Times New Roman" w:hAnsi="Times New Roman" w:cs="Times New Roman"/>
          <w:b/>
          <w:sz w:val="28"/>
          <w:szCs w:val="28"/>
        </w:rPr>
        <w:t xml:space="preserve">Отличительные особенности активного и </w:t>
      </w:r>
      <w:proofErr w:type="spellStart"/>
      <w:r w:rsidRPr="00054C8C">
        <w:rPr>
          <w:rFonts w:ascii="Times New Roman" w:hAnsi="Times New Roman" w:cs="Times New Roman"/>
          <w:b/>
          <w:sz w:val="28"/>
          <w:szCs w:val="28"/>
        </w:rPr>
        <w:t>гиперактивного</w:t>
      </w:r>
      <w:proofErr w:type="spellEnd"/>
      <w:r w:rsidRPr="00054C8C">
        <w:rPr>
          <w:rFonts w:ascii="Times New Roman" w:hAnsi="Times New Roman" w:cs="Times New Roman"/>
          <w:b/>
          <w:sz w:val="28"/>
          <w:szCs w:val="28"/>
        </w:rPr>
        <w:t xml:space="preserve"> ребенка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66"/>
        <w:gridCol w:w="4480"/>
      </w:tblGrid>
      <w:tr w:rsidR="00C758FD" w:rsidRPr="00054C8C" w:rsidTr="0015162C">
        <w:trPr>
          <w:trHeight w:val="328"/>
        </w:trPr>
        <w:tc>
          <w:tcPr>
            <w:tcW w:w="4466" w:type="dxa"/>
          </w:tcPr>
          <w:p w:rsidR="00C758FD" w:rsidRPr="00054C8C" w:rsidRDefault="00C758FD" w:rsidP="0015162C">
            <w:pPr>
              <w:pStyle w:val="2"/>
              <w:spacing w:line="240" w:lineRule="auto"/>
              <w:jc w:val="center"/>
              <w:rPr>
                <w:iCs/>
                <w:sz w:val="28"/>
                <w:szCs w:val="28"/>
              </w:rPr>
            </w:pPr>
            <w:r w:rsidRPr="00054C8C">
              <w:rPr>
                <w:iCs/>
                <w:sz w:val="28"/>
                <w:szCs w:val="28"/>
              </w:rPr>
              <w:t>Активный ребенок</w:t>
            </w:r>
          </w:p>
        </w:tc>
        <w:tc>
          <w:tcPr>
            <w:tcW w:w="4480" w:type="dxa"/>
          </w:tcPr>
          <w:p w:rsidR="00C758FD" w:rsidRPr="00054C8C" w:rsidRDefault="00C758FD" w:rsidP="0015162C">
            <w:pPr>
              <w:pStyle w:val="2"/>
              <w:spacing w:line="240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054C8C">
              <w:rPr>
                <w:iCs/>
                <w:sz w:val="28"/>
                <w:szCs w:val="28"/>
              </w:rPr>
              <w:t>Гиперактивный</w:t>
            </w:r>
            <w:proofErr w:type="spellEnd"/>
            <w:r w:rsidRPr="00054C8C">
              <w:rPr>
                <w:iCs/>
                <w:sz w:val="28"/>
                <w:szCs w:val="28"/>
              </w:rPr>
              <w:t xml:space="preserve"> ребенок</w:t>
            </w:r>
          </w:p>
        </w:tc>
      </w:tr>
      <w:tr w:rsidR="00C758FD" w:rsidRPr="00054C8C" w:rsidTr="0015162C">
        <w:tc>
          <w:tcPr>
            <w:tcW w:w="4466" w:type="dxa"/>
          </w:tcPr>
          <w:p w:rsidR="00C758FD" w:rsidRPr="00054C8C" w:rsidRDefault="00C758FD" w:rsidP="0015162C">
            <w:pPr>
              <w:pStyle w:val="2"/>
              <w:spacing w:line="240" w:lineRule="auto"/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480" w:type="dxa"/>
          </w:tcPr>
          <w:p w:rsidR="00C758FD" w:rsidRPr="00054C8C" w:rsidRDefault="00C758FD" w:rsidP="0015162C">
            <w:pPr>
              <w:pStyle w:val="2"/>
              <w:spacing w:line="240" w:lineRule="auto"/>
              <w:jc w:val="both"/>
              <w:rPr>
                <w:iCs/>
                <w:sz w:val="28"/>
                <w:szCs w:val="28"/>
              </w:rPr>
            </w:pPr>
          </w:p>
        </w:tc>
      </w:tr>
    </w:tbl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758FD">
        <w:rPr>
          <w:sz w:val="28"/>
          <w:szCs w:val="28"/>
        </w:rPr>
        <w:t xml:space="preserve">7. </w:t>
      </w:r>
      <w:r w:rsidRPr="00C758FD">
        <w:rPr>
          <w:i/>
          <w:sz w:val="28"/>
          <w:szCs w:val="28"/>
        </w:rPr>
        <w:t>Психоорганический синдром</w:t>
      </w:r>
      <w:r w:rsidRPr="00054C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Основные проявления.  Причины возникновения. Диагностические критерии. Триада </w:t>
      </w:r>
      <w:proofErr w:type="spellStart"/>
      <w:r>
        <w:rPr>
          <w:sz w:val="28"/>
          <w:szCs w:val="28"/>
        </w:rPr>
        <w:t>Вальтер-Бюэля</w:t>
      </w:r>
      <w:proofErr w:type="spellEnd"/>
      <w:r>
        <w:rPr>
          <w:sz w:val="28"/>
          <w:szCs w:val="28"/>
        </w:rPr>
        <w:t>.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7а. Виды </w:t>
      </w:r>
      <w:proofErr w:type="spellStart"/>
      <w:r>
        <w:rPr>
          <w:sz w:val="28"/>
          <w:szCs w:val="28"/>
        </w:rPr>
        <w:t>психоорганического</w:t>
      </w:r>
      <w:proofErr w:type="spellEnd"/>
      <w:r>
        <w:rPr>
          <w:sz w:val="28"/>
          <w:szCs w:val="28"/>
        </w:rPr>
        <w:t xml:space="preserve"> синдрома (острый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хронический, локальный, диффузный )</w:t>
      </w:r>
    </w:p>
    <w:p w:rsidR="00C758FD" w:rsidRDefault="00C758FD" w:rsidP="00C758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7б. Клинические формы </w:t>
      </w:r>
      <w:proofErr w:type="spellStart"/>
      <w:r>
        <w:rPr>
          <w:sz w:val="28"/>
          <w:szCs w:val="28"/>
        </w:rPr>
        <w:t>психоорганического</w:t>
      </w:r>
      <w:proofErr w:type="spellEnd"/>
      <w:r>
        <w:rPr>
          <w:sz w:val="28"/>
          <w:szCs w:val="28"/>
        </w:rPr>
        <w:t xml:space="preserve"> синдрома: </w:t>
      </w:r>
      <w:proofErr w:type="gramStart"/>
      <w:r>
        <w:rPr>
          <w:sz w:val="28"/>
          <w:szCs w:val="28"/>
        </w:rPr>
        <w:t>астенический</w:t>
      </w:r>
      <w:proofErr w:type="gramEnd"/>
      <w:r>
        <w:rPr>
          <w:sz w:val="28"/>
          <w:szCs w:val="28"/>
        </w:rPr>
        <w:t xml:space="preserve">, эксплозивный, </w:t>
      </w:r>
      <w:proofErr w:type="spellStart"/>
      <w:r>
        <w:rPr>
          <w:sz w:val="28"/>
          <w:szCs w:val="28"/>
        </w:rPr>
        <w:t>эйфорический</w:t>
      </w:r>
      <w:proofErr w:type="spellEnd"/>
      <w:r>
        <w:rPr>
          <w:sz w:val="28"/>
          <w:szCs w:val="28"/>
        </w:rPr>
        <w:t>, апатический.</w:t>
      </w:r>
    </w:p>
    <w:p w:rsidR="00C758FD" w:rsidRPr="00C758FD" w:rsidRDefault="00C758FD">
      <w:pPr>
        <w:rPr>
          <w:rFonts w:ascii="Times New Roman" w:hAnsi="Times New Roman" w:cs="Times New Roman"/>
          <w:sz w:val="28"/>
          <w:szCs w:val="28"/>
        </w:rPr>
      </w:pPr>
    </w:p>
    <w:sectPr w:rsidR="00C758FD" w:rsidRPr="00C7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58FD"/>
    <w:rsid w:val="00C75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75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C758F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758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311</Words>
  <Characters>1777</Characters>
  <Application>Microsoft Office Word</Application>
  <DocSecurity>0</DocSecurity>
  <Lines>14</Lines>
  <Paragraphs>4</Paragraphs>
  <ScaleCrop>false</ScaleCrop>
  <Company>Microsoft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2020-03-24T07:30:00Z</dcterms:created>
  <dcterms:modified xsi:type="dcterms:W3CDTF">2020-03-24T07:38:00Z</dcterms:modified>
</cp:coreProperties>
</file>