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«Правила и ошибки в аргументации»</w:t>
      </w:r>
    </w:p>
    <w:p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(рекомендуется готовиться по учебнику </w:t>
      </w:r>
    </w:p>
    <w:p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Хоменко И.В. Логика. Теория и практика аргументации) Учебник есть в электронном каталоге нашей библиотеки</w:t>
      </w:r>
    </w:p>
    <w:p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Правило свободы. Типичные ошибки.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2.Правило бремени доказательства.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Правило обоснование точки зрения.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Правило критики точки зрения.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Правило обоснования аргументов.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Правило запрета неправдивых аргументов.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Правило релевантности аргументации.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Правило представления аргументации.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Правило логичности.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Правило завершения спора.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 правил аргументации вы знаете?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6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7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10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При нарушении какого правила имеет место ошибка «объявление точки зрения священной»? 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Правила свободы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Правила бремени доказательства.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Правила обоснования точки зрения.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При нарушении какого правила имеет место ошибка «поспешное обобщение»? 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Правило логичности.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Правила релевантности аргументации.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Правила запрета неправдивых аргументов.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При нарушении какого правила имеет место ошибка «аргумент к скромности»? 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1). Правила логичности.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2). Правила релевантности аргументации.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3). Правила представления аргументации.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Ошибка «устранение от бремени доказательства» имеет место в споре, когда: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1). Участник спора пытается сформулировать точку зрения таким образом, чтобы ее не надо было аргументировать.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2). Участник спора пытается вместо того, чтобы предоставить аргументацию собственной точки зрения, заставить противника доказать обратное его точке зрения.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3). Участник спора пытается изменить свою точку зрения с целью облегчения ее обоснования.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Установите соответствие между латинскими и русскими названиями ошибок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А.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Tu quoque</w:t>
      </w:r>
      <w:r>
        <w:rPr>
          <w:rFonts w:ascii="Times New Roman" w:hAnsi="Times New Roman" w:cs="Times New Roman"/>
          <w:bCs/>
          <w:sz w:val="24"/>
          <w:szCs w:val="24"/>
        </w:rPr>
        <w:t>»                                                        1. «Аргумент к жалости»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«Argumentum ad baculum»                                 2. «</w:t>
      </w:r>
      <w:r>
        <w:rPr>
          <w:rFonts w:ascii="Times New Roman" w:hAnsi="Times New Roman" w:cs="Times New Roman"/>
          <w:bCs/>
          <w:sz w:val="24"/>
          <w:szCs w:val="24"/>
        </w:rPr>
        <w:t>Аргумент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человеку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»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 «Argumentum ad misericordiam»                      3. «</w:t>
      </w:r>
      <w:r>
        <w:rPr>
          <w:rFonts w:ascii="Times New Roman" w:hAnsi="Times New Roman" w:cs="Times New Roman"/>
          <w:bCs/>
          <w:sz w:val="24"/>
          <w:szCs w:val="24"/>
        </w:rPr>
        <w:t>Аргумент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палке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»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«Argumentum ad hominen»                                 4. «</w:t>
      </w:r>
      <w:r>
        <w:rPr>
          <w:rFonts w:ascii="Times New Roman" w:hAnsi="Times New Roman" w:cs="Times New Roman"/>
          <w:bCs/>
          <w:sz w:val="24"/>
          <w:szCs w:val="24"/>
        </w:rPr>
        <w:t>Ты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тоже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»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«Petitio principii»                                              </w:t>
      </w:r>
    </w:p>
    <w:p w:rsidR="00AA2253" w:rsidRDefault="00AA2253" w:rsidP="00AA225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«Argumentum ad populum»                                 5. </w:t>
      </w:r>
      <w:r>
        <w:rPr>
          <w:rFonts w:ascii="Times New Roman" w:hAnsi="Times New Roman" w:cs="Times New Roman"/>
          <w:bCs/>
          <w:sz w:val="24"/>
          <w:szCs w:val="24"/>
        </w:rPr>
        <w:t>«Обращение к мнению большинства»</w:t>
      </w:r>
    </w:p>
    <w:p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Контрольная точка 2</w:t>
      </w: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Решите кейс (максимальная сумма баллов за решение кейса - 15 баллов)</w:t>
      </w:r>
    </w:p>
    <w:p w:rsidR="00AA2253" w:rsidRDefault="00AA2253" w:rsidP="00AA22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Знаменитые сказки Л. Кэрролла являют собой пример бесконечного множества толкований. Нонсенсы и парадоксы, заложенные в двух, казалось бы, детских книжках про приключения Алисы, исследуют математики, физики, логики, лингвисты, культурологи и т. п. Так, показывается особая роль безумцев и чудаков — героев Кэрролла — в создании особого «антимира», той «небыли», чепухи, изнаночного мира со всей его нереальностью, которые в Англии, ее историческом фольклоре составляют самую суть нонсенса (здесь видна близость понятию «карнавального смеха», карнавальной культуры). При безупречном чувстве языка Кэрролл показывает сложную условность наименования, его знаковую сущность, несовпадение структуры обозначающего и обозначаемого (что становится в центр внимания философии и лингвистики в XX в.). Нонсенс Кэрролла может рассматриваться как своего рода интеллектуальная игра, раскрепощающая человеческий разум.</w:t>
      </w:r>
    </w:p>
    <w:p w:rsidR="00AA2253" w:rsidRDefault="00AA2253" w:rsidP="00AA2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А)Проанализируйте предложенные ниже примеры, выявите в них несоответствие знака и значения, объясните причины и источники этого несоответствия. Подберите собственные примеры парадоксальных высказываний и ситуаций из книг Л. Кэрролла.</w:t>
      </w:r>
    </w:p>
    <w:p w:rsidR="00AA2253" w:rsidRDefault="00AA2253" w:rsidP="00AA2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Б). Найдите в сказках Кэрролла еще примеры таких диалогов со множеством толкований. Приведите письменный пример, объясните его.</w:t>
      </w:r>
    </w:p>
    <w:p w:rsidR="00AA2253" w:rsidRDefault="00AA2253" w:rsidP="00AA2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1).  Из беседы Алисы с Огромным Комаром («Алиса в Зазеркалье»):</w:t>
      </w:r>
    </w:p>
    <w:p w:rsidR="00AA2253" w:rsidRDefault="00AA2253" w:rsidP="00AA2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«— А каким насекомым у вас радуются? — спросил Комар.</w:t>
      </w:r>
    </w:p>
    <w:p w:rsidR="00AA2253" w:rsidRDefault="00AA2253" w:rsidP="00AA2253">
      <w:pPr>
        <w:spacing w:after="0" w:line="204" w:lineRule="atLeast"/>
        <w:ind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Я никаким насекомым не радуюсь, потому что я их боюсь, — призналась Алиса.</w:t>
      </w:r>
    </w:p>
    <w:p w:rsidR="00AA2253" w:rsidRDefault="00AA2253" w:rsidP="00AA2253">
      <w:pPr>
        <w:spacing w:after="0" w:line="204" w:lineRule="atLeast"/>
        <w:ind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- По крайней мере, больших. Но я могу вам сказать, как их зовут.</w:t>
      </w:r>
    </w:p>
    <w:p w:rsidR="00AA2253" w:rsidRDefault="00AA2253" w:rsidP="00AA2253">
      <w:pPr>
        <w:spacing w:after="0" w:line="204" w:lineRule="atLeast"/>
        <w:ind w:left="204"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А они, конечно, идут, когда их зовут? — небрежно заметил Комар.</w:t>
      </w:r>
    </w:p>
    <w:p w:rsidR="00AA2253" w:rsidRDefault="00AA2253" w:rsidP="00AA2253">
      <w:pPr>
        <w:spacing w:after="0" w:line="204" w:lineRule="atLeast"/>
        <w:ind w:left="204"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Нет, кажется, не идут.</w:t>
      </w:r>
    </w:p>
    <w:p w:rsidR="00AA2253" w:rsidRDefault="00AA2253" w:rsidP="00AA2253">
      <w:pPr>
        <w:spacing w:after="0" w:line="204" w:lineRule="atLeast"/>
        <w:ind w:left="204"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Тогда зачем же их звать, если они не идут?</w:t>
      </w:r>
    </w:p>
    <w:p w:rsidR="00AA2253" w:rsidRDefault="00AA2253" w:rsidP="00AA2253">
      <w:pPr>
        <w:spacing w:after="0" w:line="204" w:lineRule="atLeast"/>
        <w:ind w:left="204"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Им это ни к чему, а нам все-таки нужно. Иначе зачем вообще знать, как что называется?</w:t>
      </w:r>
    </w:p>
    <w:p w:rsidR="00AA2253" w:rsidRDefault="00AA2253" w:rsidP="00AA2253">
      <w:pPr>
        <w:spacing w:after="0" w:line="204" w:lineRule="atLeast"/>
        <w:ind w:left="204"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Незачем, по-моему, — сказал Комар. — Если ты зайдешь поглубже вон в тот лес, ты увидишь, что там нет никаких имен и названий».</w:t>
      </w:r>
    </w:p>
    <w:p w:rsidR="00AA2253" w:rsidRDefault="00AA2253" w:rsidP="00AA2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2). «А мораль отсюда такова: думай о смысле, а слова придут сами! — промолвила Герцогиня... — Ты, конечно, удивляешься, почему я не обниму тебя за талию. Сказать по правде, я не уверена в твоем фламинго.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Он может и укусить, — сказала благоразумная Алиса.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Совершенно верно, — согласилась Герцогиня. — Фламинго кусаются не хуже горчицы. А мораль отсюда такова: это птицы одного полета!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Только горчица совсем не птица, — заметила Алиса.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Ты, как всегда, совершенно права, — сказала Герцогиня. — Какая ясность мысли!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Кажется, горчица — минерал, — продолжала Алиса задумчиво.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Конечно, минерал, — подтвердила Герцогиня. — Минерал огромной взрывчатой силы. Из нее делают мины и закладывают при подкопах... А мораль отсюда такова: хорошая мина при плохой игре — самое главное!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Вспомнила, — сказала вдруг Алиса. — Горчица — это овощ. Правда, на овощ она не похожа — и все-таки это овощ!</w:t>
      </w:r>
    </w:p>
    <w:p w:rsidR="00AA2253" w:rsidRDefault="00AA2253" w:rsidP="00AA2253">
      <w:pPr>
        <w:spacing w:after="0" w:line="204" w:lineRule="atLeast"/>
        <w:ind w:left="204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>— Я совершенно с тобой согласна, — сказала Герцогиня. — А мораль отсюда такова: всякому овощу свое время. Или, хочешь, я сформулирую это попроще: никогда не думай, что ты иная, чем могла бы быть иначе, чем будучи иной в тех случаях, когда иначе нельзя не быть».</w:t>
      </w:r>
    </w:p>
    <w:p w:rsidR="00AA2253" w:rsidRDefault="00AA2253" w:rsidP="00AA2253">
      <w:pPr>
        <w:spacing w:after="0" w:line="204" w:lineRule="atLeast"/>
        <w:ind w:firstLine="709"/>
        <w:jc w:val="both"/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42424"/>
          <w:sz w:val="24"/>
          <w:szCs w:val="24"/>
        </w:rPr>
        <w:t xml:space="preserve">3).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Сцена на суде Червонных Короля и Королевы: «...Тут одна из морских свинок громко зааплодировала и была подавлена. (Так как это слово нелегкое, я объясню, что оно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значит. Служители взяли большой мешок, сунули туда свинку вниз головой, завязали мешок и сели на него.)</w:t>
      </w:r>
    </w:p>
    <w:p w:rsidR="00AA2253" w:rsidRDefault="00AA2253" w:rsidP="00AA2253">
      <w:pPr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“Я очень рада, что увидела, как это делается, — подумала Алиса. — А то я так часто читала в газетах: «Попытки к сопротивлению были подавлены...» Теперь-то я знаю, что это такое!”»</w:t>
      </w:r>
    </w:p>
    <w:p w:rsidR="00AA2253" w:rsidRDefault="00AA2253" w:rsidP="00AA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368" w:rsidRDefault="00E05368"/>
    <w:sectPr w:rsidR="00E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AA2253"/>
    <w:rsid w:val="00AA2253"/>
    <w:rsid w:val="00E0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2020-05-15T04:01:00Z</dcterms:created>
  <dcterms:modified xsi:type="dcterms:W3CDTF">2020-05-15T04:01:00Z</dcterms:modified>
</cp:coreProperties>
</file>