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9E" w:rsidRDefault="004C699E" w:rsidP="004C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«Аргументация и спор»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спора.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Расхождение во мнениях.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Типы спора.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Стадии спора.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Прочитайте теоретический материала к вопросам семинара</w:t>
      </w:r>
      <w:r>
        <w:rPr>
          <w:rFonts w:ascii="Times New Roman" w:hAnsi="Times New Roman" w:cs="Times New Roman"/>
          <w:sz w:val="28"/>
          <w:szCs w:val="28"/>
        </w:rPr>
        <w:t xml:space="preserve"> (учебник Хоменко И.В. Логика. Теория и практика аргументации. М.: Юрайт.)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Письменно дайте определение терминам: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Оппонент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Пропонент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Стадии спора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Какой вид спора имеет место в приведенных примерах?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А. Эта проблема неразрешима.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Б. На самом деле?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 А. Сейчас люди женятся слишком поздно, не хотят детей, и ведут себя в семье как настоящие эгоисты.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Б. Почему ты считаешь, что слишком поздно? Что, все не хотят детей? И я не совсем понял, когда ты говорил об эгоизме.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А. Нельзя принимать антибиотики только один день.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Б. Да, нет. Можно. Я уже хорошо себя чувствую.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Приведите по одному примеру на каждый тип спора.</w:t>
      </w:r>
    </w:p>
    <w:p w:rsidR="004C699E" w:rsidRDefault="004C699E" w:rsidP="004C69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07D" w:rsidRDefault="00E1507D"/>
    <w:sectPr w:rsidR="00E1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4C699E"/>
    <w:rsid w:val="004C699E"/>
    <w:rsid w:val="00E1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AsusAsus</dc:creator>
  <cp:keywords/>
  <dc:description/>
  <cp:lastModifiedBy>AsusAsus</cp:lastModifiedBy>
  <cp:revision>2</cp:revision>
  <dcterms:created xsi:type="dcterms:W3CDTF">2020-04-20T03:35:00Z</dcterms:created>
  <dcterms:modified xsi:type="dcterms:W3CDTF">2020-04-20T03:35:00Z</dcterms:modified>
</cp:coreProperties>
</file>