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 xml:space="preserve">Тема «Анализ </w:t>
      </w:r>
      <w:r w:rsidR="0043718F">
        <w:rPr>
          <w:rFonts w:ascii="Times New Roman" w:hAnsi="Times New Roman" w:cs="Times New Roman"/>
          <w:b/>
          <w:sz w:val="28"/>
          <w:szCs w:val="28"/>
        </w:rPr>
        <w:t>урока литературного чтения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B84576" w:rsidRPr="0043718F" w:rsidRDefault="00992F8E" w:rsidP="0043718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18F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43718F">
        <w:rPr>
          <w:rFonts w:ascii="Times New Roman" w:hAnsi="Times New Roman" w:cs="Times New Roman"/>
          <w:sz w:val="28"/>
          <w:szCs w:val="28"/>
        </w:rPr>
        <w:t>Коротаевой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18F">
        <w:rPr>
          <w:rFonts w:ascii="Times New Roman" w:hAnsi="Times New Roman" w:cs="Times New Roman"/>
          <w:sz w:val="28"/>
          <w:szCs w:val="28"/>
        </w:rPr>
        <w:t>Педагогический мониторинг: матричный анализ урока и профессиональное развитие учителя // Народное образование</w:t>
      </w:r>
      <w:r>
        <w:rPr>
          <w:rFonts w:ascii="Times New Roman" w:hAnsi="Times New Roman" w:cs="Times New Roman"/>
          <w:sz w:val="28"/>
          <w:szCs w:val="28"/>
        </w:rPr>
        <w:t>. – 201</w:t>
      </w:r>
      <w:r w:rsidR="0043718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– № </w:t>
      </w:r>
      <w:r w:rsidR="0043718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– С. </w:t>
      </w:r>
      <w:r w:rsidR="0043718F">
        <w:rPr>
          <w:rFonts w:ascii="Times New Roman" w:hAnsi="Times New Roman" w:cs="Times New Roman"/>
          <w:sz w:val="28"/>
          <w:szCs w:val="28"/>
        </w:rPr>
        <w:t>126-131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18F" w:rsidRPr="0043718F" w:rsidRDefault="0043718F" w:rsidP="004371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3718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https://cyberleninka.ru/article/n/pedagogicheskiy-monitoring-matrichnyy-analiz-uroka-i-professionalnoe-razvitie-uchitelya/viewer</w:t>
        </w:r>
      </w:hyperlink>
    </w:p>
    <w:p w:rsidR="00992F8E" w:rsidRDefault="00992F8E" w:rsidP="00AB35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7F8">
        <w:rPr>
          <w:rFonts w:ascii="Times New Roman" w:hAnsi="Times New Roman" w:cs="Times New Roman"/>
          <w:sz w:val="28"/>
          <w:szCs w:val="28"/>
        </w:rPr>
        <w:t>М.И. Лукьяновой</w:t>
      </w:r>
      <w:r w:rsidR="00AB35CF">
        <w:rPr>
          <w:rFonts w:ascii="Times New Roman" w:hAnsi="Times New Roman" w:cs="Times New Roman"/>
          <w:sz w:val="28"/>
          <w:szCs w:val="28"/>
        </w:rPr>
        <w:t xml:space="preserve"> </w:t>
      </w:r>
      <w:r w:rsidR="001837F8">
        <w:rPr>
          <w:rFonts w:ascii="Times New Roman" w:hAnsi="Times New Roman" w:cs="Times New Roman"/>
          <w:sz w:val="28"/>
          <w:szCs w:val="28"/>
        </w:rPr>
        <w:t>Современный урок и требования ФГОС</w:t>
      </w:r>
      <w:r w:rsidR="00AB35CF">
        <w:rPr>
          <w:rFonts w:ascii="Times New Roman" w:hAnsi="Times New Roman" w:cs="Times New Roman"/>
          <w:sz w:val="28"/>
          <w:szCs w:val="28"/>
        </w:rPr>
        <w:t xml:space="preserve"> // </w:t>
      </w:r>
      <w:r w:rsidR="001837F8">
        <w:rPr>
          <w:rFonts w:ascii="Times New Roman" w:hAnsi="Times New Roman" w:cs="Times New Roman"/>
          <w:sz w:val="28"/>
          <w:szCs w:val="28"/>
        </w:rPr>
        <w:t>Народное образование</w:t>
      </w:r>
      <w:r w:rsidR="00AB35CF">
        <w:rPr>
          <w:rFonts w:ascii="Times New Roman" w:hAnsi="Times New Roman" w:cs="Times New Roman"/>
          <w:sz w:val="28"/>
          <w:szCs w:val="28"/>
        </w:rPr>
        <w:t>. – 201</w:t>
      </w:r>
      <w:r w:rsidR="001837F8">
        <w:rPr>
          <w:rFonts w:ascii="Times New Roman" w:hAnsi="Times New Roman" w:cs="Times New Roman"/>
          <w:sz w:val="28"/>
          <w:szCs w:val="28"/>
        </w:rPr>
        <w:t>2</w:t>
      </w:r>
      <w:r w:rsidR="00AB35CF">
        <w:rPr>
          <w:rFonts w:ascii="Times New Roman" w:hAnsi="Times New Roman" w:cs="Times New Roman"/>
          <w:sz w:val="28"/>
          <w:szCs w:val="28"/>
        </w:rPr>
        <w:t>.</w:t>
      </w:r>
      <w:r w:rsidR="001837F8">
        <w:rPr>
          <w:rFonts w:ascii="Times New Roman" w:hAnsi="Times New Roman" w:cs="Times New Roman"/>
          <w:sz w:val="28"/>
          <w:szCs w:val="28"/>
        </w:rPr>
        <w:t xml:space="preserve"> – № 8. – С. 212-219.</w:t>
      </w:r>
    </w:p>
    <w:p w:rsidR="00AB35CF" w:rsidRPr="001837F8" w:rsidRDefault="001837F8" w:rsidP="00AB35CF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837F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https://cyberleninka.ru/article/n/sovremennyy-urok-i-trebovaniya-fgos/viewer</w:t>
        </w:r>
      </w:hyperlink>
    </w:p>
    <w:p w:rsidR="00AB35CF" w:rsidRDefault="00AB35CF" w:rsidP="00AB35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60B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07460B">
        <w:rPr>
          <w:rFonts w:ascii="Times New Roman" w:hAnsi="Times New Roman" w:cs="Times New Roman"/>
          <w:sz w:val="28"/>
          <w:szCs w:val="28"/>
        </w:rPr>
        <w:t>Иохвидова</w:t>
      </w:r>
      <w:proofErr w:type="spellEnd"/>
      <w:r w:rsidR="00932002">
        <w:rPr>
          <w:rFonts w:ascii="Times New Roman" w:hAnsi="Times New Roman" w:cs="Times New Roman"/>
          <w:sz w:val="28"/>
          <w:szCs w:val="28"/>
        </w:rPr>
        <w:t xml:space="preserve"> </w:t>
      </w:r>
      <w:r w:rsidR="0007460B">
        <w:rPr>
          <w:rFonts w:ascii="Times New Roman" w:hAnsi="Times New Roman" w:cs="Times New Roman"/>
          <w:sz w:val="28"/>
          <w:szCs w:val="28"/>
        </w:rPr>
        <w:t>Анализ урока: новый формат требований</w:t>
      </w:r>
      <w:r w:rsidR="00932002">
        <w:rPr>
          <w:rFonts w:ascii="Times New Roman" w:hAnsi="Times New Roman" w:cs="Times New Roman"/>
          <w:sz w:val="28"/>
          <w:szCs w:val="28"/>
        </w:rPr>
        <w:t xml:space="preserve"> // </w:t>
      </w:r>
      <w:r w:rsidR="0007460B">
        <w:rPr>
          <w:rFonts w:ascii="Times New Roman" w:hAnsi="Times New Roman" w:cs="Times New Roman"/>
          <w:sz w:val="28"/>
          <w:szCs w:val="28"/>
        </w:rPr>
        <w:t>Вестник Красноярского государственного педагогического университета</w:t>
      </w:r>
      <w:r w:rsidR="00932002">
        <w:rPr>
          <w:rFonts w:ascii="Times New Roman" w:hAnsi="Times New Roman" w:cs="Times New Roman"/>
          <w:sz w:val="28"/>
          <w:szCs w:val="28"/>
        </w:rPr>
        <w:t>. – 201</w:t>
      </w:r>
      <w:r w:rsidR="0007460B">
        <w:rPr>
          <w:rFonts w:ascii="Times New Roman" w:hAnsi="Times New Roman" w:cs="Times New Roman"/>
          <w:sz w:val="28"/>
          <w:szCs w:val="28"/>
        </w:rPr>
        <w:t>5. – С. 17-20</w:t>
      </w:r>
      <w:r w:rsidR="00932002">
        <w:rPr>
          <w:rFonts w:ascii="Times New Roman" w:hAnsi="Times New Roman" w:cs="Times New Roman"/>
          <w:sz w:val="28"/>
          <w:szCs w:val="28"/>
        </w:rPr>
        <w:t>.</w:t>
      </w:r>
    </w:p>
    <w:p w:rsidR="00932002" w:rsidRPr="0007460B" w:rsidRDefault="0007460B" w:rsidP="00932002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7460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https://cyberleninka.ru/article/n/analiz-uroka-novyy-format-trebovaniy/viewer</w:t>
        </w:r>
      </w:hyperlink>
    </w:p>
    <w:p w:rsidR="00607684" w:rsidRDefault="00D61B08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B08">
        <w:rPr>
          <w:rFonts w:ascii="Times New Roman" w:hAnsi="Times New Roman" w:cs="Times New Roman"/>
          <w:sz w:val="28"/>
          <w:szCs w:val="28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</w:rPr>
        <w:t>дополнительную информацию по данной теме: сделайте конспекты.</w:t>
      </w:r>
    </w:p>
    <w:p w:rsidR="00D61B08" w:rsidRDefault="00D61B08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должен знать учитель начальных классов для проведения анализа урока своего коллеги?</w:t>
      </w:r>
      <w:bookmarkStart w:id="0" w:name="_GoBack"/>
      <w:bookmarkEnd w:id="0"/>
    </w:p>
    <w:p w:rsidR="00D61B08" w:rsidRPr="00D61B08" w:rsidRDefault="00D61B08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информации напишите несколько схем анализа урока литературного чтения. Какая из них, на Ваш взгляд, является наиболее приемлемой? Почему?</w:t>
      </w:r>
    </w:p>
    <w:sectPr w:rsidR="00D61B08" w:rsidRPr="00D6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7460B"/>
    <w:rsid w:val="000A7F1A"/>
    <w:rsid w:val="001837F8"/>
    <w:rsid w:val="0043718F"/>
    <w:rsid w:val="00607684"/>
    <w:rsid w:val="008B0331"/>
    <w:rsid w:val="00932002"/>
    <w:rsid w:val="00992F8E"/>
    <w:rsid w:val="009F7CD0"/>
    <w:rsid w:val="00AB35CF"/>
    <w:rsid w:val="00B84576"/>
    <w:rsid w:val="00D6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analiz-uroka-novyy-format-trebovaniy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sovremennyy-urok-i-trebovaniya-fgos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pedagogicheskiy-monitoring-matrichnyy-analiz-uroka-i-professionalnoe-razvitie-uchitelya/view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2020-05-05T03:43:00Z</dcterms:created>
  <dcterms:modified xsi:type="dcterms:W3CDTF">2020-05-05T04:01:00Z</dcterms:modified>
</cp:coreProperties>
</file>