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F8E" w:rsidRPr="00265B87" w:rsidRDefault="00992F8E" w:rsidP="00992F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5B87">
        <w:rPr>
          <w:rFonts w:ascii="Times New Roman" w:hAnsi="Times New Roman" w:cs="Times New Roman"/>
          <w:b/>
          <w:sz w:val="28"/>
          <w:szCs w:val="28"/>
        </w:rPr>
        <w:t>Тема «</w:t>
      </w:r>
      <w:r w:rsidR="00720D32">
        <w:rPr>
          <w:rFonts w:ascii="Times New Roman" w:hAnsi="Times New Roman" w:cs="Times New Roman"/>
          <w:b/>
          <w:sz w:val="28"/>
          <w:szCs w:val="28"/>
        </w:rPr>
        <w:t>Учебник по литературному чтению для начальной школы</w:t>
      </w:r>
      <w:r w:rsidRPr="00265B87">
        <w:rPr>
          <w:rFonts w:ascii="Times New Roman" w:hAnsi="Times New Roman" w:cs="Times New Roman"/>
          <w:b/>
          <w:sz w:val="28"/>
          <w:szCs w:val="28"/>
        </w:rPr>
        <w:t>»</w:t>
      </w:r>
    </w:p>
    <w:p w:rsidR="00992F8E" w:rsidRDefault="00992F8E" w:rsidP="00992F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Задания:</w:t>
      </w:r>
    </w:p>
    <w:p w:rsidR="00DE3105" w:rsidRDefault="00DE3105" w:rsidP="00072D6C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Законспектируйте статью</w:t>
      </w:r>
      <w:r w:rsidR="003E7894">
        <w:rPr>
          <w:rFonts w:ascii="Times New Roman" w:hAnsi="Times New Roman" w:cs="Times New Roman"/>
          <w:sz w:val="28"/>
          <w:szCs w:val="28"/>
        </w:rPr>
        <w:t xml:space="preserve"> Г.А. Барановой Аппарат организации усвоения учебника как средство реализации эмоционально ценностного компонента содержания начального образования // Актуальные проблемы гуманитарных и естественных наук. – 2015. </w:t>
      </w:r>
    </w:p>
    <w:p w:rsidR="003E7894" w:rsidRPr="003E7894" w:rsidRDefault="003E7894" w:rsidP="003E7894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3E7894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https://cyberleninka.ru/article/n/apparat-organizatsii-usvoeniya-uchebnika-kak-sredstvo-realizatsii-emotsionalno-tsennostnogo-komponenta-soderzhaniya-nachalnogo/viewer</w:t>
        </w:r>
      </w:hyperlink>
    </w:p>
    <w:p w:rsidR="00607684" w:rsidRDefault="00DE3105" w:rsidP="00607684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Законспектируйте статью </w:t>
      </w:r>
      <w:r w:rsidR="00962551">
        <w:rPr>
          <w:rFonts w:ascii="Times New Roman" w:hAnsi="Times New Roman" w:cs="Times New Roman"/>
          <w:sz w:val="28"/>
          <w:szCs w:val="28"/>
        </w:rPr>
        <w:t xml:space="preserve">Н.Б. Баранниковой, В.Г. </w:t>
      </w:r>
      <w:proofErr w:type="spellStart"/>
      <w:r w:rsidR="00962551">
        <w:rPr>
          <w:rFonts w:ascii="Times New Roman" w:hAnsi="Times New Roman" w:cs="Times New Roman"/>
          <w:sz w:val="28"/>
          <w:szCs w:val="28"/>
        </w:rPr>
        <w:t>Безрогова</w:t>
      </w:r>
      <w:proofErr w:type="spellEnd"/>
      <w:r w:rsidR="00962551">
        <w:rPr>
          <w:rFonts w:ascii="Times New Roman" w:hAnsi="Times New Roman" w:cs="Times New Roman"/>
          <w:sz w:val="28"/>
          <w:szCs w:val="28"/>
        </w:rPr>
        <w:t xml:space="preserve"> Школьный учебник на пути к чтению: знать или любить?</w:t>
      </w:r>
      <w:r w:rsidR="005941B6">
        <w:rPr>
          <w:rFonts w:ascii="Times New Roman" w:hAnsi="Times New Roman" w:cs="Times New Roman"/>
          <w:sz w:val="28"/>
          <w:szCs w:val="28"/>
        </w:rPr>
        <w:t xml:space="preserve"> // </w:t>
      </w:r>
      <w:r w:rsidR="00962551">
        <w:rPr>
          <w:rFonts w:ascii="Times New Roman" w:hAnsi="Times New Roman" w:cs="Times New Roman"/>
          <w:sz w:val="28"/>
          <w:szCs w:val="28"/>
        </w:rPr>
        <w:t>Ценности и смыслы</w:t>
      </w:r>
      <w:r w:rsidR="005941B6">
        <w:rPr>
          <w:rFonts w:ascii="Times New Roman" w:hAnsi="Times New Roman" w:cs="Times New Roman"/>
          <w:sz w:val="28"/>
          <w:szCs w:val="28"/>
        </w:rPr>
        <w:t>. – 201</w:t>
      </w:r>
      <w:r w:rsidR="00962551">
        <w:rPr>
          <w:rFonts w:ascii="Times New Roman" w:hAnsi="Times New Roman" w:cs="Times New Roman"/>
          <w:sz w:val="28"/>
          <w:szCs w:val="28"/>
        </w:rPr>
        <w:t>3</w:t>
      </w:r>
      <w:r w:rsidR="005941B6">
        <w:rPr>
          <w:rFonts w:ascii="Times New Roman" w:hAnsi="Times New Roman" w:cs="Times New Roman"/>
          <w:sz w:val="28"/>
          <w:szCs w:val="28"/>
        </w:rPr>
        <w:t>.</w:t>
      </w:r>
      <w:r w:rsidR="000B2E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4C7D" w:rsidRPr="00962551" w:rsidRDefault="00962551" w:rsidP="00024C7D">
      <w:pPr>
        <w:pStyle w:val="a3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962551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https://cyberleninka.ru/article/n/shkolnyy-uchebnik-na-puti-k-chteniyu-znat-ili-lyubit/viewer</w:t>
        </w:r>
      </w:hyperlink>
    </w:p>
    <w:p w:rsidR="002D03AA" w:rsidRDefault="002C0AFA" w:rsidP="00607684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2E20">
        <w:rPr>
          <w:rFonts w:ascii="Times New Roman" w:hAnsi="Times New Roman" w:cs="Times New Roman"/>
          <w:sz w:val="28"/>
          <w:szCs w:val="28"/>
        </w:rPr>
        <w:t xml:space="preserve">Законспектируйте статью </w:t>
      </w:r>
      <w:r w:rsidR="00DA2992">
        <w:rPr>
          <w:rFonts w:ascii="Times New Roman" w:hAnsi="Times New Roman" w:cs="Times New Roman"/>
          <w:sz w:val="28"/>
          <w:szCs w:val="28"/>
        </w:rPr>
        <w:t>Е.В, Хоменко Рабочая тетрадь по литературному чтению как средс</w:t>
      </w:r>
      <w:bookmarkStart w:id="0" w:name="_GoBack"/>
      <w:bookmarkEnd w:id="0"/>
      <w:r w:rsidR="00DA2992">
        <w:rPr>
          <w:rFonts w:ascii="Times New Roman" w:hAnsi="Times New Roman" w:cs="Times New Roman"/>
          <w:sz w:val="28"/>
          <w:szCs w:val="28"/>
        </w:rPr>
        <w:t>тво формирования читательских умений у учащихся начальной школы</w:t>
      </w:r>
      <w:r w:rsidR="00EA41C4">
        <w:rPr>
          <w:rFonts w:ascii="Times New Roman" w:hAnsi="Times New Roman" w:cs="Times New Roman"/>
          <w:sz w:val="28"/>
          <w:szCs w:val="28"/>
        </w:rPr>
        <w:t xml:space="preserve"> </w:t>
      </w:r>
      <w:r w:rsidR="003A50F5">
        <w:rPr>
          <w:rFonts w:ascii="Times New Roman" w:hAnsi="Times New Roman" w:cs="Times New Roman"/>
          <w:sz w:val="28"/>
          <w:szCs w:val="28"/>
        </w:rPr>
        <w:t xml:space="preserve">// </w:t>
      </w:r>
      <w:r w:rsidR="00DA2992">
        <w:rPr>
          <w:rFonts w:ascii="Times New Roman" w:hAnsi="Times New Roman" w:cs="Times New Roman"/>
          <w:sz w:val="28"/>
          <w:szCs w:val="28"/>
        </w:rPr>
        <w:t>Ученые записки Новгородского государственного университета имени Ярослава Мудрого</w:t>
      </w:r>
      <w:r w:rsidR="003A50F5">
        <w:rPr>
          <w:rFonts w:ascii="Times New Roman" w:hAnsi="Times New Roman" w:cs="Times New Roman"/>
          <w:sz w:val="28"/>
          <w:szCs w:val="28"/>
        </w:rPr>
        <w:t>. – 20</w:t>
      </w:r>
      <w:r w:rsidR="00DA2992">
        <w:rPr>
          <w:rFonts w:ascii="Times New Roman" w:hAnsi="Times New Roman" w:cs="Times New Roman"/>
          <w:sz w:val="28"/>
          <w:szCs w:val="28"/>
        </w:rPr>
        <w:t>20</w:t>
      </w:r>
      <w:r w:rsidR="003A50F5">
        <w:rPr>
          <w:rFonts w:ascii="Times New Roman" w:hAnsi="Times New Roman" w:cs="Times New Roman"/>
          <w:sz w:val="28"/>
          <w:szCs w:val="28"/>
        </w:rPr>
        <w:t>. – № </w:t>
      </w:r>
      <w:r w:rsidR="00DA2992">
        <w:rPr>
          <w:rFonts w:ascii="Times New Roman" w:hAnsi="Times New Roman" w:cs="Times New Roman"/>
          <w:sz w:val="28"/>
          <w:szCs w:val="28"/>
        </w:rPr>
        <w:t>1 (26)</w:t>
      </w:r>
      <w:r w:rsidR="003A50F5">
        <w:rPr>
          <w:rFonts w:ascii="Times New Roman" w:hAnsi="Times New Roman" w:cs="Times New Roman"/>
          <w:sz w:val="28"/>
          <w:szCs w:val="28"/>
        </w:rPr>
        <w:t>.</w:t>
      </w:r>
      <w:r w:rsidR="00DA2992">
        <w:rPr>
          <w:rFonts w:ascii="Times New Roman" w:hAnsi="Times New Roman" w:cs="Times New Roman"/>
          <w:sz w:val="28"/>
          <w:szCs w:val="28"/>
        </w:rPr>
        <w:t xml:space="preserve"> – С. 1 – 5.</w:t>
      </w:r>
      <w:r w:rsidR="002D7F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7850" w:rsidRPr="00DA2992" w:rsidRDefault="00DA2992" w:rsidP="00C27850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Pr="00DA2992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https://cyberleninka.ru/article/n/rabochaya-tetrad-po-literaturnomu-chteniyu-kak-sredstvo-formirovaniya-chitatelskih-umeniy-u-uchaschihsya-nachalnoy-shkoly/viewer</w:t>
        </w:r>
      </w:hyperlink>
    </w:p>
    <w:p w:rsidR="00E70A0D" w:rsidRDefault="0001170D" w:rsidP="00A322D2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Законспектируйте статью С.И.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Поздеевой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Иллюстративный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материла школьного учебника как средство визуализации и коммуникации // Научно-педагогическое обозрение. – 2016. – № 4 (14). – С. 27-32</w:t>
      </w:r>
      <w:r w:rsidR="00E70A0D" w:rsidRPr="00E70A0D">
        <w:rPr>
          <w:rFonts w:ascii="Times New Roman" w:hAnsi="Times New Roman" w:cs="Times New Roman"/>
          <w:sz w:val="28"/>
          <w:szCs w:val="28"/>
        </w:rPr>
        <w:t>.</w:t>
      </w:r>
    </w:p>
    <w:p w:rsidR="0001170D" w:rsidRPr="0001170D" w:rsidRDefault="0001170D" w:rsidP="0001170D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Pr="0001170D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https://cyberleninka.ru/article/n/illyustrativnyy-material-shkolnogo-uchebnika-kak-sredstvo-vizualizatsii-i-kommunikatsii/viewer</w:t>
        </w:r>
      </w:hyperlink>
    </w:p>
    <w:p w:rsidR="00A322D2" w:rsidRDefault="00E70A0D" w:rsidP="00A322D2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A0D">
        <w:rPr>
          <w:rFonts w:ascii="Times New Roman" w:hAnsi="Times New Roman" w:cs="Times New Roman"/>
          <w:sz w:val="28"/>
          <w:szCs w:val="28"/>
        </w:rPr>
        <w:t>Рассмотрите</w:t>
      </w:r>
      <w:r>
        <w:rPr>
          <w:rFonts w:ascii="Times New Roman" w:hAnsi="Times New Roman" w:cs="Times New Roman"/>
          <w:sz w:val="28"/>
          <w:szCs w:val="28"/>
        </w:rPr>
        <w:t xml:space="preserve"> вопрос «</w:t>
      </w:r>
      <w:r w:rsidR="00DA2992">
        <w:rPr>
          <w:rFonts w:ascii="Times New Roman" w:hAnsi="Times New Roman" w:cs="Times New Roman"/>
          <w:sz w:val="28"/>
          <w:szCs w:val="28"/>
        </w:rPr>
        <w:t>Учебник для начальной школы</w:t>
      </w:r>
      <w:r>
        <w:rPr>
          <w:rFonts w:ascii="Times New Roman" w:hAnsi="Times New Roman" w:cs="Times New Roman"/>
          <w:sz w:val="28"/>
          <w:szCs w:val="28"/>
        </w:rPr>
        <w:t>». Представьте теорию по данному вопросу.</w:t>
      </w:r>
    </w:p>
    <w:p w:rsidR="00E70A0D" w:rsidRPr="00E70A0D" w:rsidRDefault="00E70A0D" w:rsidP="00A322D2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Подготовьте презентацию</w:t>
      </w:r>
      <w:r w:rsidR="00DB6C77">
        <w:rPr>
          <w:rFonts w:ascii="Times New Roman" w:hAnsi="Times New Roman" w:cs="Times New Roman"/>
          <w:sz w:val="28"/>
          <w:szCs w:val="28"/>
        </w:rPr>
        <w:t xml:space="preserve"> на тему «</w:t>
      </w:r>
      <w:r w:rsidR="00DA2992">
        <w:rPr>
          <w:rFonts w:ascii="Times New Roman" w:hAnsi="Times New Roman" w:cs="Times New Roman"/>
          <w:sz w:val="28"/>
          <w:szCs w:val="28"/>
        </w:rPr>
        <w:t>Учебник по литературному чтению для начальной школы</w:t>
      </w:r>
      <w:r>
        <w:rPr>
          <w:rFonts w:ascii="Times New Roman" w:hAnsi="Times New Roman" w:cs="Times New Roman"/>
          <w:sz w:val="28"/>
          <w:szCs w:val="28"/>
        </w:rPr>
        <w:t>».</w:t>
      </w:r>
    </w:p>
    <w:sectPr w:rsidR="00E70A0D" w:rsidRPr="00E70A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15DB1"/>
    <w:multiLevelType w:val="hybridMultilevel"/>
    <w:tmpl w:val="91641C82"/>
    <w:lvl w:ilvl="0" w:tplc="0B0ABD9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F8E"/>
    <w:rsid w:val="0001170D"/>
    <w:rsid w:val="00024C7D"/>
    <w:rsid w:val="00066BE1"/>
    <w:rsid w:val="00072D6C"/>
    <w:rsid w:val="0007460B"/>
    <w:rsid w:val="000A7F1A"/>
    <w:rsid w:val="000B2E20"/>
    <w:rsid w:val="001837F8"/>
    <w:rsid w:val="00190542"/>
    <w:rsid w:val="0019283B"/>
    <w:rsid w:val="001D4286"/>
    <w:rsid w:val="002C0AFA"/>
    <w:rsid w:val="002D03AA"/>
    <w:rsid w:val="002D7FE3"/>
    <w:rsid w:val="0039457B"/>
    <w:rsid w:val="003A50F5"/>
    <w:rsid w:val="003E7894"/>
    <w:rsid w:val="0043718F"/>
    <w:rsid w:val="004C664B"/>
    <w:rsid w:val="005941B6"/>
    <w:rsid w:val="00607684"/>
    <w:rsid w:val="00720D32"/>
    <w:rsid w:val="00777BFB"/>
    <w:rsid w:val="00895398"/>
    <w:rsid w:val="008B0331"/>
    <w:rsid w:val="00932002"/>
    <w:rsid w:val="00962551"/>
    <w:rsid w:val="00992F8E"/>
    <w:rsid w:val="009F7CD0"/>
    <w:rsid w:val="00A322D2"/>
    <w:rsid w:val="00AB35CF"/>
    <w:rsid w:val="00B6677E"/>
    <w:rsid w:val="00B84576"/>
    <w:rsid w:val="00C27850"/>
    <w:rsid w:val="00D61B08"/>
    <w:rsid w:val="00DA2992"/>
    <w:rsid w:val="00DB6C77"/>
    <w:rsid w:val="00DE3105"/>
    <w:rsid w:val="00E70A0D"/>
    <w:rsid w:val="00EA4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F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F8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92F8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F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F8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92F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yberleninka.ru/article/n/rabochaya-tetrad-po-literaturnomu-chteniyu-kak-sredstvo-formirovaniya-chitatelskih-umeniy-u-uchaschihsya-nachalnoy-shkoly/viewer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cyberleninka.ru/article/n/shkolnyy-uchebnik-na-puti-k-chteniyu-znat-ili-lyubit/viewe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yberleninka.ru/article/n/apparat-organizatsii-usvoeniya-uchebnika-kak-sredstvo-realizatsii-emotsionalno-tsennostnogo-komponenta-soderzhaniya-nachalnogo/viewer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yberleninka.ru/article/n/illyustrativnyy-material-shkolnogo-uchebnika-kak-sredstvo-vizualizatsii-i-kommunikatsii/viewe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dcterms:created xsi:type="dcterms:W3CDTF">2020-06-07T02:32:00Z</dcterms:created>
  <dcterms:modified xsi:type="dcterms:W3CDTF">2020-06-07T03:00:00Z</dcterms:modified>
</cp:coreProperties>
</file>