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DB9" w:rsidRDefault="00333DB9" w:rsidP="00333DB9">
      <w:pPr>
        <w:spacing w:after="0" w:line="240" w:lineRule="auto"/>
        <w:jc w:val="center"/>
        <w:rPr>
          <w:rFonts w:ascii="Times New Roman" w:hAnsi="Times New Roman"/>
          <w:b/>
          <w:sz w:val="28"/>
          <w:szCs w:val="40"/>
        </w:rPr>
      </w:pPr>
      <w:r>
        <w:rPr>
          <w:rFonts w:ascii="Times New Roman" w:hAnsi="Times New Roman"/>
          <w:b/>
          <w:sz w:val="28"/>
          <w:szCs w:val="40"/>
        </w:rPr>
        <w:t>Практическое занятие № 4</w:t>
      </w:r>
    </w:p>
    <w:p w:rsidR="00333DB9" w:rsidRDefault="00333DB9" w:rsidP="00333DB9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40"/>
        </w:rPr>
      </w:pPr>
      <w:r>
        <w:rPr>
          <w:rFonts w:ascii="Times New Roman" w:hAnsi="Times New Roman"/>
          <w:b/>
          <w:color w:val="FF0000"/>
          <w:sz w:val="28"/>
          <w:szCs w:val="40"/>
        </w:rPr>
        <w:t>Раскрываем все вопросы письменно.</w:t>
      </w:r>
    </w:p>
    <w:p w:rsidR="00333DB9" w:rsidRPr="00333DB9" w:rsidRDefault="00333DB9" w:rsidP="00333DB9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40"/>
        </w:rPr>
      </w:pPr>
      <w:r>
        <w:rPr>
          <w:rFonts w:ascii="Times New Roman" w:hAnsi="Times New Roman"/>
          <w:b/>
          <w:color w:val="FF0000"/>
          <w:sz w:val="28"/>
          <w:szCs w:val="40"/>
        </w:rPr>
        <w:t>Фотографируем, объединяем в один файл, выставляем в личный кабинет.</w:t>
      </w:r>
    </w:p>
    <w:p w:rsidR="00333DB9" w:rsidRDefault="00333DB9" w:rsidP="00333DB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564F3">
        <w:rPr>
          <w:rFonts w:ascii="Times New Roman" w:hAnsi="Times New Roman"/>
          <w:i/>
          <w:sz w:val="28"/>
          <w:szCs w:val="28"/>
        </w:rPr>
        <w:t xml:space="preserve">Тема: </w:t>
      </w:r>
      <w:r>
        <w:rPr>
          <w:rFonts w:ascii="Times New Roman" w:hAnsi="Times New Roman"/>
          <w:sz w:val="28"/>
        </w:rPr>
        <w:t>использование интерактивных методов и приемов обучения на уроках математики в начальной школе.</w:t>
      </w:r>
    </w:p>
    <w:p w:rsidR="00333DB9" w:rsidRPr="00FB6ED8" w:rsidRDefault="00333DB9" w:rsidP="00333DB9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  <w:r w:rsidRPr="005564F3">
        <w:rPr>
          <w:rFonts w:ascii="Times New Roman" w:hAnsi="Times New Roman"/>
          <w:i/>
          <w:sz w:val="28"/>
          <w:szCs w:val="24"/>
        </w:rPr>
        <w:t xml:space="preserve">Цель: </w:t>
      </w:r>
      <w:r>
        <w:rPr>
          <w:rFonts w:ascii="Times New Roman" w:hAnsi="Times New Roman"/>
          <w:sz w:val="28"/>
          <w:szCs w:val="24"/>
        </w:rPr>
        <w:t xml:space="preserve">рассмотреть методы и приемы интерактивного обучения, используемые в начальной школе. Исследовать возможности их использования на уроках математики. </w:t>
      </w:r>
    </w:p>
    <w:p w:rsidR="00333DB9" w:rsidRDefault="00333DB9" w:rsidP="00333DB9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333DB9" w:rsidRDefault="00333DB9" w:rsidP="00333DB9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8937A5">
        <w:rPr>
          <w:rFonts w:ascii="Times New Roman" w:hAnsi="Times New Roman"/>
          <w:i/>
          <w:sz w:val="28"/>
          <w:szCs w:val="28"/>
        </w:rPr>
        <w:t>Теоретическая консультация</w:t>
      </w:r>
    </w:p>
    <w:p w:rsidR="00333DB9" w:rsidRPr="00D334D6" w:rsidRDefault="00333DB9" w:rsidP="00333DB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жизнедеятельности современных детей характерна ограниченность общения со сверстниками. Для многих оно стало «роскошью», совместная деятельность и сотрудничество со сверстниками часто оказываются недоступными для младших школьников. В то же время дети более открыто выражают и отстаивают свое мнение, готовы к принятию нового опыта и исследованию мира. Все это диктует новые требования к технологиям обучения в начальной школе. Интерактивные технологии побуждают к </w:t>
      </w:r>
      <w:proofErr w:type="spellStart"/>
      <w:r w:rsidRPr="00D334D6">
        <w:rPr>
          <w:rFonts w:ascii="Times New Roman" w:hAnsi="Times New Roman"/>
          <w:sz w:val="28"/>
          <w:szCs w:val="28"/>
        </w:rPr>
        <w:t>субъект-субъектному</w:t>
      </w:r>
      <w:proofErr w:type="spellEnd"/>
      <w:r w:rsidRPr="00D334D6">
        <w:rPr>
          <w:rFonts w:ascii="Times New Roman" w:hAnsi="Times New Roman"/>
          <w:sz w:val="28"/>
          <w:szCs w:val="28"/>
        </w:rPr>
        <w:t xml:space="preserve"> общению, к совместному поиску нового, способствуют выражению и отстаиванию собственного мнения </w:t>
      </w:r>
      <w:proofErr w:type="gramStart"/>
      <w:r w:rsidRPr="00D334D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D334D6">
        <w:rPr>
          <w:rFonts w:ascii="Times New Roman" w:hAnsi="Times New Roman"/>
          <w:sz w:val="28"/>
          <w:szCs w:val="28"/>
        </w:rPr>
        <w:t>.</w:t>
      </w:r>
    </w:p>
    <w:p w:rsidR="00333DB9" w:rsidRPr="00D334D6" w:rsidRDefault="00333DB9" w:rsidP="00333DB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334D6">
        <w:rPr>
          <w:rFonts w:ascii="Times New Roman" w:hAnsi="Times New Roman"/>
          <w:sz w:val="28"/>
          <w:szCs w:val="28"/>
        </w:rPr>
        <w:t>Термин интерактивный («</w:t>
      </w:r>
      <w:proofErr w:type="spellStart"/>
      <w:r w:rsidRPr="00D334D6">
        <w:rPr>
          <w:rFonts w:ascii="Times New Roman" w:hAnsi="Times New Roman"/>
          <w:sz w:val="28"/>
          <w:szCs w:val="28"/>
        </w:rPr>
        <w:t>inter</w:t>
      </w:r>
      <w:proofErr w:type="spellEnd"/>
      <w:r w:rsidRPr="00D334D6">
        <w:rPr>
          <w:rFonts w:ascii="Times New Roman" w:hAnsi="Times New Roman"/>
          <w:sz w:val="28"/>
          <w:szCs w:val="28"/>
        </w:rPr>
        <w:t>» - взаимный, «</w:t>
      </w:r>
      <w:proofErr w:type="spellStart"/>
      <w:r w:rsidRPr="00D334D6">
        <w:rPr>
          <w:rFonts w:ascii="Times New Roman" w:hAnsi="Times New Roman"/>
          <w:sz w:val="28"/>
          <w:szCs w:val="28"/>
        </w:rPr>
        <w:t>act</w:t>
      </w:r>
      <w:proofErr w:type="spellEnd"/>
      <w:r w:rsidRPr="00D334D6">
        <w:rPr>
          <w:rFonts w:ascii="Times New Roman" w:hAnsi="Times New Roman"/>
          <w:sz w:val="28"/>
          <w:szCs w:val="28"/>
        </w:rPr>
        <w:t>» - действовать) – означает взаимодействовать или находится в режиме беседы, диалога с кем-либо. Место учителя в интерактивных уроках зачастую сводится к направлению деятельности учащихся на достижение целей урока.</w:t>
      </w:r>
    </w:p>
    <w:p w:rsidR="00333DB9" w:rsidRDefault="00333DB9" w:rsidP="00333DB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334D6">
        <w:rPr>
          <w:rFonts w:ascii="Times New Roman" w:hAnsi="Times New Roman"/>
          <w:sz w:val="28"/>
          <w:szCs w:val="28"/>
        </w:rPr>
        <w:t xml:space="preserve">Интерактивные методы, применяемые в начальной школе, условно можно разделить </w:t>
      </w:r>
      <w:r>
        <w:rPr>
          <w:rFonts w:ascii="Times New Roman" w:hAnsi="Times New Roman"/>
          <w:sz w:val="28"/>
          <w:szCs w:val="28"/>
        </w:rPr>
        <w:t>на 4 группы: групповое обучение, фронтальное, обучение в игре, обучение дискуссии.</w:t>
      </w:r>
    </w:p>
    <w:p w:rsidR="00333DB9" w:rsidRPr="00D334D6" w:rsidRDefault="00333DB9" w:rsidP="00333DB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данных методов в современной периодической литературе выделяют следующие интерактивные приемы обучения математике: «аквариум», «микрофон», «мухомор», «ромашка», «математическая карусель», «</w:t>
      </w:r>
      <w:proofErr w:type="spellStart"/>
      <w:r>
        <w:rPr>
          <w:rFonts w:ascii="Times New Roman" w:hAnsi="Times New Roman"/>
          <w:sz w:val="28"/>
          <w:szCs w:val="28"/>
        </w:rPr>
        <w:t>пазл</w:t>
      </w:r>
      <w:proofErr w:type="spellEnd"/>
      <w:r>
        <w:rPr>
          <w:rFonts w:ascii="Times New Roman" w:hAnsi="Times New Roman"/>
          <w:sz w:val="28"/>
          <w:szCs w:val="28"/>
        </w:rPr>
        <w:t>», «конвейер», «шкала мнений», «</w:t>
      </w:r>
      <w:proofErr w:type="spellStart"/>
      <w:r>
        <w:rPr>
          <w:rFonts w:ascii="Times New Roman" w:hAnsi="Times New Roman"/>
          <w:sz w:val="28"/>
          <w:szCs w:val="28"/>
        </w:rPr>
        <w:t>ПОПС-формула</w:t>
      </w:r>
      <w:proofErr w:type="spellEnd"/>
      <w:r>
        <w:rPr>
          <w:rFonts w:ascii="Times New Roman" w:hAnsi="Times New Roman"/>
          <w:sz w:val="28"/>
          <w:szCs w:val="28"/>
        </w:rPr>
        <w:t xml:space="preserve">», проекты по математике, работа в паре, в малых группах, математическая экскурсия, кластер, </w:t>
      </w:r>
      <w:proofErr w:type="spellStart"/>
      <w:r>
        <w:rPr>
          <w:rFonts w:ascii="Times New Roman" w:hAnsi="Times New Roman"/>
          <w:sz w:val="28"/>
          <w:szCs w:val="28"/>
        </w:rPr>
        <w:t>синквейн</w:t>
      </w:r>
      <w:proofErr w:type="spellEnd"/>
      <w:r>
        <w:rPr>
          <w:rFonts w:ascii="Times New Roman" w:hAnsi="Times New Roman"/>
          <w:sz w:val="28"/>
          <w:szCs w:val="28"/>
        </w:rPr>
        <w:t xml:space="preserve"> и др.</w:t>
      </w:r>
    </w:p>
    <w:p w:rsidR="00333DB9" w:rsidRDefault="00333DB9" w:rsidP="00333DB9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333DB9" w:rsidRPr="00D334D6" w:rsidRDefault="00333DB9" w:rsidP="00333DB9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D334D6">
        <w:rPr>
          <w:rFonts w:ascii="Times New Roman" w:hAnsi="Times New Roman"/>
          <w:i/>
          <w:sz w:val="28"/>
          <w:szCs w:val="28"/>
        </w:rPr>
        <w:t>Вопросы для коллективного обсуждения.</w:t>
      </w:r>
    </w:p>
    <w:p w:rsidR="00333DB9" w:rsidRDefault="00333DB9" w:rsidP="00333DB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Раскройте суть понятий «интерактивные технологии», «интерактивные методы» и «интерактивные приемы».</w:t>
      </w:r>
    </w:p>
    <w:p w:rsidR="00333DB9" w:rsidRDefault="00333DB9" w:rsidP="00333DB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чем заключается сложность использования интерактивных методов и приемов на уроках математики.</w:t>
      </w:r>
    </w:p>
    <w:p w:rsidR="00333DB9" w:rsidRDefault="00333DB9" w:rsidP="00333DB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Какие  интерактивные приемы и методы, могут быть использованы в процессе обучения математике в начальной школе.</w:t>
      </w:r>
    </w:p>
    <w:p w:rsidR="00333DB9" w:rsidRPr="001F7B91" w:rsidRDefault="00333DB9" w:rsidP="00333DB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Какие проекты и экскурсии по математике можно организовывать на различных этапах обучения. Приведите примеры такой работы.</w:t>
      </w:r>
    </w:p>
    <w:p w:rsidR="00333DB9" w:rsidRDefault="00333DB9" w:rsidP="00333DB9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333DB9" w:rsidRDefault="00333DB9" w:rsidP="00333DB9">
      <w:pPr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i/>
          <w:sz w:val="28"/>
          <w:szCs w:val="28"/>
        </w:rPr>
      </w:pPr>
      <w:r w:rsidRPr="002E0241">
        <w:rPr>
          <w:rFonts w:ascii="Times New Roman" w:hAnsi="Times New Roman"/>
          <w:i/>
          <w:sz w:val="28"/>
          <w:szCs w:val="28"/>
        </w:rPr>
        <w:t>Литература</w:t>
      </w:r>
    </w:p>
    <w:p w:rsidR="00333DB9" w:rsidRDefault="00333DB9" w:rsidP="00333DB9">
      <w:pPr>
        <w:pStyle w:val="a3"/>
        <w:numPr>
          <w:ilvl w:val="0"/>
          <w:numId w:val="3"/>
        </w:numPr>
        <w:jc w:val="both"/>
        <w:rPr>
          <w:sz w:val="28"/>
          <w:szCs w:val="24"/>
        </w:rPr>
      </w:pPr>
      <w:r>
        <w:rPr>
          <w:sz w:val="28"/>
          <w:szCs w:val="24"/>
        </w:rPr>
        <w:lastRenderedPageBreak/>
        <w:t>Гончарова, М.А., Решетникова, Н.В. Проблемное обучение на уроках математики/ М.А. Гончарова, Н.В. Решетникова//Школьные технологии. – 2013. - № 2. – С. 96-106.</w:t>
      </w:r>
    </w:p>
    <w:p w:rsidR="00333DB9" w:rsidRDefault="00333DB9" w:rsidP="00333DB9">
      <w:pPr>
        <w:pStyle w:val="a3"/>
        <w:numPr>
          <w:ilvl w:val="0"/>
          <w:numId w:val="3"/>
        </w:numPr>
        <w:jc w:val="both"/>
        <w:rPr>
          <w:sz w:val="28"/>
          <w:szCs w:val="24"/>
        </w:rPr>
      </w:pPr>
      <w:r>
        <w:rPr>
          <w:sz w:val="28"/>
          <w:szCs w:val="24"/>
        </w:rPr>
        <w:t xml:space="preserve">Афанасьева, Л.О., </w:t>
      </w:r>
      <w:proofErr w:type="spellStart"/>
      <w:r>
        <w:rPr>
          <w:sz w:val="28"/>
          <w:szCs w:val="24"/>
        </w:rPr>
        <w:t>Поречная</w:t>
      </w:r>
      <w:proofErr w:type="spellEnd"/>
      <w:r>
        <w:rPr>
          <w:sz w:val="28"/>
          <w:szCs w:val="24"/>
        </w:rPr>
        <w:t xml:space="preserve"> Е.А. Использование </w:t>
      </w:r>
      <w:proofErr w:type="spellStart"/>
      <w:r>
        <w:rPr>
          <w:sz w:val="28"/>
          <w:szCs w:val="24"/>
        </w:rPr>
        <w:t>квест-технологий</w:t>
      </w:r>
      <w:proofErr w:type="spellEnd"/>
      <w:r>
        <w:rPr>
          <w:sz w:val="28"/>
          <w:szCs w:val="24"/>
        </w:rPr>
        <w:t xml:space="preserve"> при проведении урока в начальной школе / Л.О. Афанасьева, Е.А. </w:t>
      </w:r>
      <w:proofErr w:type="spellStart"/>
      <w:r>
        <w:rPr>
          <w:sz w:val="28"/>
          <w:szCs w:val="24"/>
        </w:rPr>
        <w:t>Поречная</w:t>
      </w:r>
      <w:proofErr w:type="spellEnd"/>
      <w:r w:rsidRPr="006C2BEA">
        <w:rPr>
          <w:sz w:val="28"/>
          <w:szCs w:val="24"/>
        </w:rPr>
        <w:t xml:space="preserve"> </w:t>
      </w:r>
      <w:r>
        <w:rPr>
          <w:sz w:val="28"/>
          <w:szCs w:val="24"/>
        </w:rPr>
        <w:t>//Школьные технологии.  – 2012. - № 6. – 149-160.</w:t>
      </w:r>
    </w:p>
    <w:p w:rsidR="00333DB9" w:rsidRDefault="00333DB9" w:rsidP="00333DB9">
      <w:pPr>
        <w:pStyle w:val="a3"/>
        <w:numPr>
          <w:ilvl w:val="0"/>
          <w:numId w:val="3"/>
        </w:numPr>
        <w:jc w:val="both"/>
        <w:rPr>
          <w:sz w:val="28"/>
          <w:szCs w:val="24"/>
        </w:rPr>
      </w:pPr>
      <w:proofErr w:type="spellStart"/>
      <w:r>
        <w:rPr>
          <w:sz w:val="28"/>
          <w:szCs w:val="24"/>
        </w:rPr>
        <w:t>Зайкин</w:t>
      </w:r>
      <w:proofErr w:type="spellEnd"/>
      <w:r>
        <w:rPr>
          <w:sz w:val="28"/>
          <w:szCs w:val="24"/>
        </w:rPr>
        <w:t xml:space="preserve">, М.И. О приобщении школьников к математическому творчеству /М. И. </w:t>
      </w:r>
      <w:proofErr w:type="spellStart"/>
      <w:r>
        <w:rPr>
          <w:sz w:val="28"/>
          <w:szCs w:val="24"/>
        </w:rPr>
        <w:t>Зайкин</w:t>
      </w:r>
      <w:proofErr w:type="spellEnd"/>
      <w:r>
        <w:rPr>
          <w:sz w:val="28"/>
          <w:szCs w:val="24"/>
        </w:rPr>
        <w:t xml:space="preserve"> //Школьные технологии. – 2012. № 5. – 46-60.</w:t>
      </w:r>
    </w:p>
    <w:p w:rsidR="00333DB9" w:rsidRDefault="00333DB9" w:rsidP="00333DB9">
      <w:pPr>
        <w:pStyle w:val="a3"/>
        <w:numPr>
          <w:ilvl w:val="0"/>
          <w:numId w:val="3"/>
        </w:numPr>
        <w:jc w:val="both"/>
        <w:rPr>
          <w:sz w:val="28"/>
          <w:szCs w:val="24"/>
        </w:rPr>
      </w:pPr>
      <w:r>
        <w:rPr>
          <w:sz w:val="28"/>
          <w:szCs w:val="24"/>
        </w:rPr>
        <w:t>Кушнир, А.М. Творческие задачи на творческих уроках /А.М. Кушнир //Школьные технологии. – 2012. - № 4. – С. 147-150</w:t>
      </w:r>
    </w:p>
    <w:p w:rsidR="00333DB9" w:rsidRDefault="00333DB9" w:rsidP="00333DB9">
      <w:pPr>
        <w:pStyle w:val="a3"/>
        <w:ind w:left="0"/>
        <w:jc w:val="both"/>
        <w:rPr>
          <w:sz w:val="28"/>
          <w:szCs w:val="24"/>
        </w:rPr>
      </w:pPr>
    </w:p>
    <w:p w:rsidR="009076A1" w:rsidRDefault="009076A1"/>
    <w:sectPr w:rsidR="009076A1" w:rsidSect="0090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A558D"/>
    <w:multiLevelType w:val="hybridMultilevel"/>
    <w:tmpl w:val="897607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40A1F95"/>
    <w:multiLevelType w:val="hybridMultilevel"/>
    <w:tmpl w:val="10444D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5FB6CAF"/>
    <w:multiLevelType w:val="hybridMultilevel"/>
    <w:tmpl w:val="CB004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33DB9"/>
    <w:rsid w:val="001331B2"/>
    <w:rsid w:val="00166C92"/>
    <w:rsid w:val="002A354C"/>
    <w:rsid w:val="002C43DB"/>
    <w:rsid w:val="00333DB9"/>
    <w:rsid w:val="00422D96"/>
    <w:rsid w:val="0053680E"/>
    <w:rsid w:val="005904DD"/>
    <w:rsid w:val="005B5C8C"/>
    <w:rsid w:val="005B7CF4"/>
    <w:rsid w:val="006E1F05"/>
    <w:rsid w:val="00761CBE"/>
    <w:rsid w:val="007E3D67"/>
    <w:rsid w:val="008157CA"/>
    <w:rsid w:val="008A1CE5"/>
    <w:rsid w:val="009076A1"/>
    <w:rsid w:val="009675C2"/>
    <w:rsid w:val="009F3C08"/>
    <w:rsid w:val="00AD582C"/>
    <w:rsid w:val="00B1317B"/>
    <w:rsid w:val="00B315D4"/>
    <w:rsid w:val="00B55685"/>
    <w:rsid w:val="00D00F1D"/>
    <w:rsid w:val="00DD2FB0"/>
    <w:rsid w:val="00EC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D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33DB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425</Words>
  <Characters>2427</Characters>
  <Application>Microsoft Office Word</Application>
  <DocSecurity>0</DocSecurity>
  <Lines>20</Lines>
  <Paragraphs>5</Paragraphs>
  <ScaleCrop>false</ScaleCrop>
  <Company>DG Win&amp;Soft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2</cp:revision>
  <dcterms:created xsi:type="dcterms:W3CDTF">2020-10-13T03:24:00Z</dcterms:created>
  <dcterms:modified xsi:type="dcterms:W3CDTF">2020-10-13T03:27:00Z</dcterms:modified>
</cp:coreProperties>
</file>